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A5A6" w14:textId="77777777" w:rsidR="00E10E1F" w:rsidRDefault="00E10E1F" w:rsidP="00E10E1F">
      <w:pPr>
        <w:jc w:val="both"/>
        <w:rPr>
          <w:bCs/>
          <w:sz w:val="22"/>
          <w:szCs w:val="22"/>
        </w:rPr>
      </w:pPr>
      <w:r>
        <w:rPr>
          <w:bCs/>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4658A347" w14:textId="77777777" w:rsidR="00E10E1F" w:rsidRDefault="00E10E1F" w:rsidP="00E10E1F">
      <w:pPr>
        <w:spacing w:before="120"/>
        <w:jc w:val="both"/>
        <w:rPr>
          <w:bCs/>
          <w:sz w:val="22"/>
          <w:szCs w:val="22"/>
        </w:rPr>
      </w:pPr>
      <w:r>
        <w:rPr>
          <w:bCs/>
          <w:sz w:val="22"/>
          <w:szCs w:val="22"/>
        </w:rPr>
        <w:t>Закрытый паевой инвестиционный фонд рыночных финансовых инструментов «Американский рынок» (Правила доверительного управления зарегистрированы Центральным Банком Российской Федерации 30.12.2020 № 4252).</w:t>
      </w:r>
    </w:p>
    <w:p w14:paraId="517CA9B1" w14:textId="77777777" w:rsidR="00E10E1F" w:rsidRDefault="00E10E1F" w:rsidP="00E10E1F">
      <w:pPr>
        <w:spacing w:before="120"/>
        <w:jc w:val="both"/>
        <w:rPr>
          <w:bCs/>
        </w:rPr>
      </w:pPr>
      <w:r>
        <w:rPr>
          <w:bCs/>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686CF68" w14:textId="77777777" w:rsidR="00E10E1F" w:rsidRDefault="00E10E1F" w:rsidP="00E10E1F">
      <w:pPr>
        <w:spacing w:before="120"/>
        <w:jc w:val="both"/>
        <w:rPr>
          <w:bCs/>
          <w:sz w:val="22"/>
          <w:szCs w:val="22"/>
        </w:rPr>
      </w:pPr>
      <w:r>
        <w:rPr>
          <w:bCs/>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195112, г. Санкт-Петербург, </w:t>
      </w:r>
      <w:proofErr w:type="spellStart"/>
      <w:r>
        <w:rPr>
          <w:bCs/>
          <w:sz w:val="22"/>
          <w:szCs w:val="22"/>
        </w:rPr>
        <w:t>вн.тер.г</w:t>
      </w:r>
      <w:proofErr w:type="spellEnd"/>
      <w:r>
        <w:rPr>
          <w:bCs/>
          <w:sz w:val="22"/>
          <w:szCs w:val="22"/>
        </w:rPr>
        <w:t xml:space="preserve">. Муниципальный округ Малая </w:t>
      </w:r>
      <w:proofErr w:type="spellStart"/>
      <w:r>
        <w:rPr>
          <w:bCs/>
          <w:sz w:val="22"/>
          <w:szCs w:val="22"/>
        </w:rPr>
        <w:t>Охта</w:t>
      </w:r>
      <w:proofErr w:type="spellEnd"/>
      <w:r>
        <w:rPr>
          <w:bCs/>
          <w:sz w:val="22"/>
          <w:szCs w:val="22"/>
        </w:rPr>
        <w:t xml:space="preserve">, </w:t>
      </w:r>
      <w:proofErr w:type="spellStart"/>
      <w:r>
        <w:rPr>
          <w:bCs/>
          <w:sz w:val="22"/>
          <w:szCs w:val="22"/>
        </w:rPr>
        <w:t>пр-кт</w:t>
      </w:r>
      <w:proofErr w:type="spellEnd"/>
      <w:r>
        <w:rPr>
          <w:bCs/>
          <w:sz w:val="22"/>
          <w:szCs w:val="22"/>
        </w:rPr>
        <w:t xml:space="preserve"> Малоохтинский, д. 64, литера В, часть пом. 24Н (комн. 1,3,5); по телефонам: +7 (812) 677-77-20, 677-77-21, 677-77-22; в информационно-телекоммуникационной сети «Интернет» по адресу: </w:t>
      </w:r>
      <w:hyperlink r:id="rId11" w:history="1">
        <w:r>
          <w:rPr>
            <w:rStyle w:val="af3"/>
            <w:bCs/>
            <w:sz w:val="22"/>
            <w:szCs w:val="22"/>
          </w:rPr>
          <w:t>www.acapital-am.ru</w:t>
        </w:r>
      </w:hyperlink>
      <w:r>
        <w:rPr>
          <w:bCs/>
          <w:sz w:val="22"/>
          <w:szCs w:val="22"/>
        </w:rPr>
        <w:t>, а также в пунктах приема заявок агента по погашению инвестиционных паев паевого инвестиционного фонда.</w:t>
      </w:r>
    </w:p>
    <w:p w14:paraId="6CCF9608" w14:textId="77777777" w:rsidR="00E10E1F" w:rsidRDefault="00E10E1F" w:rsidP="00E10E1F">
      <w:pPr>
        <w:spacing w:before="120"/>
        <w:jc w:val="both"/>
        <w:rPr>
          <w:bCs/>
          <w:sz w:val="22"/>
          <w:szCs w:val="22"/>
        </w:rPr>
      </w:pPr>
      <w:r>
        <w:rPr>
          <w:bCs/>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72BB9528" w14:textId="77777777" w:rsidR="00E10E1F" w:rsidRDefault="00E10E1F" w:rsidP="00E10E1F">
      <w:pPr>
        <w:spacing w:before="120"/>
        <w:jc w:val="both"/>
        <w:rPr>
          <w:bCs/>
          <w:sz w:val="22"/>
          <w:szCs w:val="22"/>
        </w:rPr>
      </w:pPr>
      <w:r>
        <w:rPr>
          <w:bCs/>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554733B6" w14:textId="27979E1E" w:rsidR="00E10E1F" w:rsidRDefault="00E10E1F" w:rsidP="009D2807">
      <w:pPr>
        <w:ind w:left="4956" w:right="-1"/>
        <w:rPr>
          <w:rFonts w:cs="Times New Roman CYR"/>
          <w:b/>
          <w:bCs/>
        </w:rPr>
      </w:pPr>
    </w:p>
    <w:p w14:paraId="7E99A5EF" w14:textId="677FB523" w:rsidR="00E10E1F" w:rsidRDefault="00E10E1F" w:rsidP="009D2807">
      <w:pPr>
        <w:ind w:left="4956" w:right="-1"/>
        <w:rPr>
          <w:b/>
          <w:bCs/>
          <w:sz w:val="22"/>
          <w:szCs w:val="22"/>
          <w:lang w:eastAsia="ru-RU"/>
        </w:rPr>
      </w:pPr>
    </w:p>
    <w:p w14:paraId="2954EE89" w14:textId="77777777" w:rsidR="00E10E1F" w:rsidRDefault="00E10E1F" w:rsidP="009D2807">
      <w:pPr>
        <w:ind w:left="4956" w:right="-1"/>
        <w:rPr>
          <w:b/>
          <w:bCs/>
          <w:sz w:val="22"/>
          <w:szCs w:val="22"/>
          <w:lang w:eastAsia="ru-RU"/>
        </w:rPr>
      </w:pPr>
    </w:p>
    <w:p w14:paraId="7A631E52" w14:textId="2634A595" w:rsidR="006B2EDC" w:rsidRPr="00505FD1" w:rsidRDefault="006B2EDC" w:rsidP="006B2EDC">
      <w:pPr>
        <w:jc w:val="center"/>
        <w:rPr>
          <w:b/>
          <w:sz w:val="28"/>
          <w:szCs w:val="28"/>
        </w:rPr>
      </w:pPr>
      <w:r w:rsidRPr="00505FD1">
        <w:rPr>
          <w:b/>
          <w:sz w:val="28"/>
          <w:szCs w:val="28"/>
        </w:rPr>
        <w:t xml:space="preserve">Правила доверительного управления </w:t>
      </w:r>
    </w:p>
    <w:p w14:paraId="478F305E" w14:textId="6DCD5AD5" w:rsidR="006B2EDC" w:rsidRDefault="006C2A34" w:rsidP="006B2EDC">
      <w:pPr>
        <w:jc w:val="center"/>
        <w:rPr>
          <w:b/>
          <w:sz w:val="28"/>
          <w:szCs w:val="28"/>
        </w:rPr>
      </w:pPr>
      <w:r>
        <w:rPr>
          <w:b/>
          <w:sz w:val="28"/>
          <w:szCs w:val="28"/>
        </w:rPr>
        <w:t>За</w:t>
      </w:r>
      <w:r w:rsidR="006B2EDC" w:rsidRPr="00505FD1">
        <w:rPr>
          <w:b/>
          <w:sz w:val="28"/>
          <w:szCs w:val="28"/>
        </w:rPr>
        <w:t>крытым паевым инвестиционным фондом</w:t>
      </w:r>
    </w:p>
    <w:p w14:paraId="757D2DF6" w14:textId="6D7EAC0E" w:rsidR="006B2EDC" w:rsidRPr="00505FD1" w:rsidRDefault="006B2EDC" w:rsidP="006B2EDC">
      <w:pPr>
        <w:jc w:val="center"/>
        <w:rPr>
          <w:b/>
          <w:sz w:val="28"/>
          <w:szCs w:val="28"/>
        </w:rPr>
      </w:pPr>
      <w:r>
        <w:rPr>
          <w:b/>
          <w:sz w:val="28"/>
          <w:szCs w:val="28"/>
        </w:rPr>
        <w:t>рыночных финансовых инструментов</w:t>
      </w:r>
    </w:p>
    <w:p w14:paraId="5B3F544C" w14:textId="32A0FAC7" w:rsidR="006B2EDC" w:rsidRPr="00505FD1" w:rsidRDefault="006B2EDC" w:rsidP="006B2EDC">
      <w:pPr>
        <w:jc w:val="center"/>
        <w:rPr>
          <w:sz w:val="28"/>
          <w:szCs w:val="28"/>
        </w:rPr>
      </w:pPr>
      <w:r w:rsidRPr="00505FD1">
        <w:rPr>
          <w:b/>
          <w:bCs/>
          <w:sz w:val="28"/>
          <w:szCs w:val="28"/>
        </w:rPr>
        <w:t>«</w:t>
      </w:r>
      <w:r>
        <w:rPr>
          <w:b/>
          <w:bCs/>
          <w:sz w:val="28"/>
          <w:szCs w:val="28"/>
        </w:rPr>
        <w:t>Американский рынок</w:t>
      </w:r>
      <w:r w:rsidRPr="00505FD1">
        <w:rPr>
          <w:b/>
          <w:bCs/>
          <w:sz w:val="28"/>
          <w:szCs w:val="28"/>
        </w:rPr>
        <w:t xml:space="preserve">» </w:t>
      </w:r>
    </w:p>
    <w:p w14:paraId="204F2C94" w14:textId="77777777" w:rsidR="006B2EDC" w:rsidRPr="00E44B04" w:rsidRDefault="006B2EDC" w:rsidP="006B2EDC">
      <w:pPr>
        <w:pStyle w:val="aff3"/>
        <w:spacing w:after="60"/>
        <w:ind w:firstLine="284"/>
        <w:rPr>
          <w:rFonts w:ascii="Times New Roman" w:hAnsi="Times New Roman" w:cs="Times New Roman"/>
        </w:rPr>
      </w:pPr>
    </w:p>
    <w:p w14:paraId="48EFD873" w14:textId="77777777" w:rsidR="00C078E8" w:rsidRPr="004F1CA5" w:rsidRDefault="00C078E8" w:rsidP="00C078E8">
      <w:pPr>
        <w:spacing w:line="240" w:lineRule="atLeast"/>
        <w:ind w:firstLine="567"/>
        <w:jc w:val="center"/>
        <w:rPr>
          <w:rFonts w:cs="Times New Roman CYR"/>
          <w:b/>
          <w:bCs/>
        </w:rPr>
      </w:pPr>
    </w:p>
    <w:p w14:paraId="1FA72293" w14:textId="77777777" w:rsidR="006C2A34" w:rsidRDefault="006C2A34" w:rsidP="00F43DA0">
      <w:pPr>
        <w:spacing w:line="240" w:lineRule="atLeast"/>
        <w:jc w:val="center"/>
      </w:pPr>
    </w:p>
    <w:p w14:paraId="21D7BE13" w14:textId="77777777" w:rsidR="006C2A34" w:rsidRDefault="006C2A34" w:rsidP="00F43DA0">
      <w:pPr>
        <w:spacing w:line="240" w:lineRule="atLeast"/>
        <w:jc w:val="center"/>
      </w:pPr>
    </w:p>
    <w:p w14:paraId="1420FF10" w14:textId="77777777" w:rsidR="006C2A34" w:rsidRDefault="006C2A34" w:rsidP="00F43DA0">
      <w:pPr>
        <w:spacing w:line="240" w:lineRule="atLeast"/>
        <w:jc w:val="center"/>
      </w:pPr>
    </w:p>
    <w:p w14:paraId="17C8BC51" w14:textId="77777777" w:rsidR="006C2A34" w:rsidRDefault="006C2A34" w:rsidP="00F43DA0">
      <w:pPr>
        <w:spacing w:line="240" w:lineRule="atLeast"/>
        <w:jc w:val="center"/>
      </w:pPr>
    </w:p>
    <w:p w14:paraId="48DEECE1" w14:textId="77777777" w:rsidR="006C2A34" w:rsidRDefault="006C2A34" w:rsidP="00F43DA0">
      <w:pPr>
        <w:spacing w:line="240" w:lineRule="atLeast"/>
        <w:jc w:val="center"/>
      </w:pPr>
    </w:p>
    <w:p w14:paraId="6526AB29" w14:textId="77777777" w:rsidR="006C2A34" w:rsidRDefault="006C2A34" w:rsidP="00F43DA0">
      <w:pPr>
        <w:spacing w:line="240" w:lineRule="atLeast"/>
        <w:jc w:val="center"/>
        <w:rPr>
          <w:b/>
        </w:rPr>
      </w:pPr>
    </w:p>
    <w:p w14:paraId="52F65D95" w14:textId="77777777" w:rsidR="006C2A34" w:rsidRDefault="006C2A34" w:rsidP="00F43DA0">
      <w:pPr>
        <w:spacing w:line="240" w:lineRule="atLeast"/>
        <w:jc w:val="center"/>
        <w:rPr>
          <w:b/>
        </w:rPr>
      </w:pPr>
    </w:p>
    <w:p w14:paraId="1C45F129" w14:textId="77777777" w:rsidR="006C2A34" w:rsidRDefault="006C2A34" w:rsidP="00F43DA0">
      <w:pPr>
        <w:spacing w:line="240" w:lineRule="atLeast"/>
        <w:jc w:val="center"/>
        <w:rPr>
          <w:b/>
        </w:rPr>
      </w:pPr>
    </w:p>
    <w:p w14:paraId="63562E1C" w14:textId="77777777" w:rsidR="006C2A34" w:rsidRDefault="006C2A34" w:rsidP="00F43DA0">
      <w:pPr>
        <w:spacing w:line="240" w:lineRule="atLeast"/>
        <w:jc w:val="center"/>
        <w:rPr>
          <w:b/>
        </w:rPr>
      </w:pPr>
    </w:p>
    <w:p w14:paraId="14A511AF" w14:textId="77777777" w:rsidR="006C2A34" w:rsidRDefault="006C2A34" w:rsidP="00F43DA0">
      <w:pPr>
        <w:spacing w:line="240" w:lineRule="atLeast"/>
        <w:jc w:val="center"/>
        <w:rPr>
          <w:b/>
        </w:rPr>
      </w:pPr>
      <w:bookmarkStart w:id="0" w:name="_GoBack"/>
      <w:bookmarkEnd w:id="0"/>
    </w:p>
    <w:p w14:paraId="007162F1" w14:textId="77777777" w:rsidR="006C2A34" w:rsidRDefault="006C2A34" w:rsidP="00F43DA0">
      <w:pPr>
        <w:spacing w:line="240" w:lineRule="atLeast"/>
        <w:jc w:val="center"/>
        <w:rPr>
          <w:b/>
        </w:rPr>
      </w:pPr>
    </w:p>
    <w:p w14:paraId="6988822F" w14:textId="77777777" w:rsidR="006C2A34" w:rsidRDefault="006C2A34" w:rsidP="00F43DA0">
      <w:pPr>
        <w:spacing w:line="240" w:lineRule="atLeast"/>
        <w:jc w:val="center"/>
        <w:rPr>
          <w:b/>
        </w:rPr>
      </w:pPr>
    </w:p>
    <w:p w14:paraId="0C39813B" w14:textId="77777777" w:rsidR="006C2A34" w:rsidRDefault="006C2A34" w:rsidP="00F43DA0">
      <w:pPr>
        <w:spacing w:line="240" w:lineRule="atLeast"/>
        <w:jc w:val="center"/>
        <w:rPr>
          <w:b/>
        </w:rPr>
      </w:pPr>
    </w:p>
    <w:p w14:paraId="484F625B" w14:textId="77777777" w:rsidR="006C2A34" w:rsidRDefault="006C2A34" w:rsidP="00F43DA0">
      <w:pPr>
        <w:spacing w:line="240" w:lineRule="atLeast"/>
        <w:jc w:val="center"/>
        <w:rPr>
          <w:b/>
        </w:rPr>
      </w:pPr>
    </w:p>
    <w:p w14:paraId="5B491424" w14:textId="2A2AD58E" w:rsidR="006C2A34" w:rsidRPr="006C2A34" w:rsidRDefault="006C2A34" w:rsidP="00F43DA0">
      <w:pPr>
        <w:spacing w:line="240" w:lineRule="atLeast"/>
        <w:jc w:val="center"/>
        <w:rPr>
          <w:b/>
        </w:rPr>
      </w:pPr>
      <w:r w:rsidRPr="006C2A34">
        <w:rPr>
          <w:b/>
        </w:rPr>
        <w:t>Санкт-Петербург,</w:t>
      </w:r>
    </w:p>
    <w:p w14:paraId="56DCC25B" w14:textId="7DAF626F" w:rsidR="00F43DA0" w:rsidRPr="004F1CA5" w:rsidRDefault="006C2A34" w:rsidP="00F43DA0">
      <w:pPr>
        <w:spacing w:line="240" w:lineRule="atLeast"/>
        <w:jc w:val="center"/>
      </w:pPr>
      <w:r w:rsidRPr="006C2A34">
        <w:rPr>
          <w:b/>
        </w:rPr>
        <w:t>202</w:t>
      </w:r>
      <w:r w:rsidR="004D1D8B">
        <w:rPr>
          <w:b/>
        </w:rPr>
        <w:t>5</w:t>
      </w:r>
      <w:r>
        <w:rPr>
          <w:b/>
        </w:rPr>
        <w:t xml:space="preserve"> год</w:t>
      </w:r>
      <w:r w:rsidR="00F43DA0" w:rsidRPr="004F1CA5">
        <w:br w:type="page"/>
      </w:r>
    </w:p>
    <w:p w14:paraId="6E18FA58" w14:textId="77777777" w:rsidR="001E78BF" w:rsidRPr="004F1CA5" w:rsidRDefault="001E78BF" w:rsidP="008571B8">
      <w:pPr>
        <w:pStyle w:val="1"/>
        <w:spacing w:before="0" w:after="0" w:line="240" w:lineRule="atLeast"/>
        <w:ind w:firstLine="426"/>
        <w:rPr>
          <w:rFonts w:ascii="Times New Roman" w:hAnsi="Times New Roman"/>
          <w:lang w:val="ru-RU"/>
        </w:rPr>
      </w:pPr>
      <w:bookmarkStart w:id="1" w:name="p_100"/>
      <w:bookmarkEnd w:id="1"/>
      <w:r w:rsidRPr="004F1CA5">
        <w:rPr>
          <w:rFonts w:ascii="Times New Roman" w:hAnsi="Times New Roman"/>
        </w:rPr>
        <w:lastRenderedPageBreak/>
        <w:t>I</w:t>
      </w:r>
      <w:r w:rsidRPr="004F1CA5">
        <w:rPr>
          <w:rFonts w:ascii="Times New Roman" w:hAnsi="Times New Roman"/>
          <w:lang w:val="ru-RU"/>
        </w:rPr>
        <w:t>. Общие положения</w:t>
      </w:r>
    </w:p>
    <w:p w14:paraId="4F48E147" w14:textId="77777777" w:rsidR="001E78BF" w:rsidRPr="004F1CA5" w:rsidRDefault="001E78BF" w:rsidP="008571B8">
      <w:pPr>
        <w:spacing w:line="240" w:lineRule="atLeast"/>
        <w:ind w:firstLine="426"/>
        <w:jc w:val="both"/>
      </w:pPr>
    </w:p>
    <w:p w14:paraId="39F73C6E" w14:textId="73AB2543" w:rsidR="004D0EE5" w:rsidRPr="004F1CA5" w:rsidRDefault="001E78BF" w:rsidP="00DA2B30">
      <w:pPr>
        <w:spacing w:after="120" w:line="240" w:lineRule="atLeast"/>
        <w:ind w:firstLine="425"/>
        <w:jc w:val="both"/>
        <w:rPr>
          <w:color w:val="000000"/>
        </w:rPr>
      </w:pPr>
      <w:bookmarkStart w:id="2" w:name="p_1"/>
      <w:bookmarkEnd w:id="2"/>
      <w:r w:rsidRPr="004F1CA5">
        <w:t>1. </w:t>
      </w:r>
      <w:r w:rsidR="00926011" w:rsidRPr="004F1CA5">
        <w:rPr>
          <w:lang w:eastAsia="zh-CN"/>
        </w:rPr>
        <w:t xml:space="preserve">Полное название паевого инвестиционного фонда: </w:t>
      </w:r>
      <w:r w:rsidR="00822B18">
        <w:t>За</w:t>
      </w:r>
      <w:r w:rsidR="004D0EE5" w:rsidRPr="004F1CA5">
        <w:t>крытый</w:t>
      </w:r>
      <w:r w:rsidR="004D0EE5" w:rsidRPr="004F1CA5">
        <w:rPr>
          <w:color w:val="000000"/>
        </w:rPr>
        <w:t xml:space="preserve"> паевой инвестиционный фонд </w:t>
      </w:r>
      <w:r w:rsidR="006518A7" w:rsidRPr="004F1CA5">
        <w:rPr>
          <w:color w:val="000000"/>
        </w:rPr>
        <w:t xml:space="preserve">рыночных финансовых инструментов </w:t>
      </w:r>
      <w:r w:rsidR="004D0EE5" w:rsidRPr="004F1CA5">
        <w:t>«</w:t>
      </w:r>
      <w:r w:rsidR="005F5212" w:rsidRPr="004F1CA5">
        <w:rPr>
          <w:color w:val="000000"/>
        </w:rPr>
        <w:t>Американский рынок</w:t>
      </w:r>
      <w:r w:rsidR="004D0EE5" w:rsidRPr="004F1CA5">
        <w:t>»</w:t>
      </w:r>
      <w:r w:rsidR="000831FD" w:rsidRPr="004F1CA5">
        <w:rPr>
          <w:lang w:eastAsia="zh-CN"/>
        </w:rPr>
        <w:t xml:space="preserve"> (далее </w:t>
      </w:r>
      <w:r w:rsidR="00822B18">
        <w:rPr>
          <w:lang w:eastAsia="zh-CN"/>
        </w:rPr>
        <w:t>–</w:t>
      </w:r>
      <w:r w:rsidR="000831FD" w:rsidRPr="004F1CA5">
        <w:rPr>
          <w:lang w:eastAsia="zh-CN"/>
        </w:rPr>
        <w:t xml:space="preserve"> фонд)</w:t>
      </w:r>
      <w:r w:rsidR="004D0EE5" w:rsidRPr="004F1CA5">
        <w:rPr>
          <w:color w:val="000000"/>
        </w:rPr>
        <w:t>.</w:t>
      </w:r>
      <w:r w:rsidR="00DF0400" w:rsidRPr="00DF0400">
        <w:t xml:space="preserve"> </w:t>
      </w:r>
      <w:r w:rsidR="00DF0400" w:rsidRPr="00DF0400">
        <w:rPr>
          <w:color w:val="000000"/>
        </w:rPr>
        <w:t xml:space="preserve">В состав активов </w:t>
      </w:r>
      <w:r w:rsidR="00DF0400">
        <w:rPr>
          <w:color w:val="000000"/>
        </w:rPr>
        <w:t>ф</w:t>
      </w:r>
      <w:r w:rsidR="00DF0400" w:rsidRPr="00DF0400">
        <w:rPr>
          <w:color w:val="000000"/>
        </w:rPr>
        <w:t>онда входят активы Открытого паевого инвестиционного фонда рыночных финансовых инструментов «</w:t>
      </w:r>
      <w:r w:rsidR="00DF0400" w:rsidRPr="004F1CA5">
        <w:rPr>
          <w:color w:val="000000"/>
        </w:rPr>
        <w:t>Американский рынок</w:t>
      </w:r>
      <w:r w:rsidR="00DF0400" w:rsidRPr="00DF0400">
        <w:rPr>
          <w:color w:val="000000"/>
        </w:rPr>
        <w:t>»,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DF0400">
        <w:rPr>
          <w:color w:val="000000"/>
        </w:rPr>
        <w:t xml:space="preserve"> </w:t>
      </w:r>
      <w:r w:rsidR="00DF0400" w:rsidRPr="00DF0400">
        <w:rPr>
          <w:color w:val="000000"/>
        </w:rPr>
        <w:t>заблокированный фонд, заблокированные активы)</w:t>
      </w:r>
      <w:r w:rsidR="00AA60E8">
        <w:rPr>
          <w:color w:val="000000"/>
        </w:rPr>
        <w:t>.</w:t>
      </w:r>
    </w:p>
    <w:p w14:paraId="5CD6276B" w14:textId="150E6041" w:rsidR="004D0EE5" w:rsidRPr="004F1CA5" w:rsidRDefault="001E78BF" w:rsidP="00DA2B30">
      <w:pPr>
        <w:spacing w:before="120" w:after="120" w:line="240" w:lineRule="atLeast"/>
        <w:ind w:firstLine="426"/>
        <w:jc w:val="both"/>
      </w:pPr>
      <w:r w:rsidRPr="004F1CA5">
        <w:t>2. </w:t>
      </w:r>
      <w:bookmarkStart w:id="3" w:name="p_2"/>
      <w:bookmarkEnd w:id="3"/>
      <w:r w:rsidR="00926011" w:rsidRPr="004F1CA5">
        <w:rPr>
          <w:color w:val="000000"/>
        </w:rPr>
        <w:t xml:space="preserve">Краткое название фонда: </w:t>
      </w:r>
      <w:r w:rsidR="00822B18">
        <w:rPr>
          <w:color w:val="000000"/>
        </w:rPr>
        <w:t>З</w:t>
      </w:r>
      <w:r w:rsidR="004D0EE5" w:rsidRPr="004F1CA5">
        <w:rPr>
          <w:color w:val="000000"/>
        </w:rPr>
        <w:t>ПИФ</w:t>
      </w:r>
      <w:r w:rsidR="00AF19B2" w:rsidRPr="004F1CA5">
        <w:rPr>
          <w:color w:val="000000"/>
        </w:rPr>
        <w:t xml:space="preserve"> </w:t>
      </w:r>
      <w:r w:rsidR="006518A7" w:rsidRPr="004F1CA5">
        <w:rPr>
          <w:color w:val="000000"/>
        </w:rPr>
        <w:t xml:space="preserve">рыночных финансовых инструментов </w:t>
      </w:r>
      <w:r w:rsidR="004D0EE5" w:rsidRPr="004F1CA5">
        <w:rPr>
          <w:color w:val="000000"/>
        </w:rPr>
        <w:t>«</w:t>
      </w:r>
      <w:r w:rsidR="005F5212" w:rsidRPr="004F1CA5">
        <w:rPr>
          <w:color w:val="000000"/>
        </w:rPr>
        <w:t>Американский рынок</w:t>
      </w:r>
      <w:r w:rsidR="004D0EE5" w:rsidRPr="004F1CA5">
        <w:rPr>
          <w:color w:val="000000"/>
        </w:rPr>
        <w:t>».</w:t>
      </w:r>
    </w:p>
    <w:p w14:paraId="1EB31D73" w14:textId="0C9FC088" w:rsidR="004D0EE5" w:rsidRPr="004F1CA5" w:rsidRDefault="001E78BF" w:rsidP="00DA2B30">
      <w:pPr>
        <w:spacing w:before="120" w:after="120" w:line="240" w:lineRule="atLeast"/>
        <w:ind w:firstLine="426"/>
        <w:jc w:val="both"/>
        <w:rPr>
          <w:rFonts w:cs="Times New Roman CYR"/>
        </w:rPr>
      </w:pPr>
      <w:r w:rsidRPr="004F1CA5">
        <w:t>3. </w:t>
      </w:r>
      <w:bookmarkStart w:id="4" w:name="p_3"/>
      <w:bookmarkEnd w:id="4"/>
      <w:r w:rsidR="004D0EE5" w:rsidRPr="004F1CA5">
        <w:rPr>
          <w:rFonts w:cs="Times New Roman CYR"/>
        </w:rPr>
        <w:t>Тип фонда</w:t>
      </w:r>
      <w:r w:rsidR="004D0EE5" w:rsidRPr="004F1CA5">
        <w:t xml:space="preserve"> -</w:t>
      </w:r>
      <w:r w:rsidR="004D0EE5" w:rsidRPr="004F1CA5">
        <w:rPr>
          <w:rFonts w:cs="Times New Roman CYR"/>
        </w:rPr>
        <w:t xml:space="preserve"> </w:t>
      </w:r>
      <w:r w:rsidR="00822B18">
        <w:rPr>
          <w:rFonts w:cs="Times New Roman CYR"/>
        </w:rPr>
        <w:t>за</w:t>
      </w:r>
      <w:r w:rsidR="004D0EE5" w:rsidRPr="004F1CA5">
        <w:rPr>
          <w:rFonts w:cs="Times New Roman CYR"/>
        </w:rPr>
        <w:t>крытый.</w:t>
      </w:r>
    </w:p>
    <w:p w14:paraId="587D75A1" w14:textId="77777777" w:rsidR="00F92D75" w:rsidRPr="004F1CA5" w:rsidRDefault="00F92D75" w:rsidP="00DA2B30">
      <w:pPr>
        <w:spacing w:before="120" w:after="120" w:line="240" w:lineRule="atLeast"/>
        <w:ind w:firstLine="426"/>
        <w:jc w:val="both"/>
        <w:rPr>
          <w:rFonts w:cs="Times New Roman CYR"/>
        </w:rPr>
      </w:pPr>
      <w:r w:rsidRPr="004F1CA5">
        <w:rPr>
          <w:rFonts w:cs="Times New Roman CYR"/>
        </w:rPr>
        <w:t>3.1. Категория фонда – рыночных финансовых инструментов.</w:t>
      </w:r>
    </w:p>
    <w:p w14:paraId="60168BCF" w14:textId="60CA3245" w:rsidR="00BA1F66" w:rsidRPr="004F1CA5" w:rsidRDefault="001E78BF" w:rsidP="00BA1F66">
      <w:pPr>
        <w:spacing w:before="120" w:after="120" w:line="240" w:lineRule="atLeast"/>
        <w:ind w:firstLine="426"/>
        <w:jc w:val="both"/>
        <w:rPr>
          <w:rFonts w:cs="Times New Roman CYR"/>
        </w:rPr>
      </w:pPr>
      <w:r w:rsidRPr="004F1CA5">
        <w:t>4. </w:t>
      </w:r>
      <w:bookmarkStart w:id="5" w:name="p_4"/>
      <w:bookmarkEnd w:id="5"/>
      <w:r w:rsidR="004D0EE5" w:rsidRPr="004F1CA5">
        <w:rPr>
          <w:rFonts w:cs="Times New Roman CYR"/>
        </w:rPr>
        <w:t xml:space="preserve">Полное фирменное наименование управляющей компании фонда: </w:t>
      </w:r>
      <w:r w:rsidR="00BA1F66" w:rsidRPr="006C2A34">
        <w:rPr>
          <w:rFonts w:cs="Times New Roman CYR"/>
        </w:rPr>
        <w:t>Общество с ограниченной ответственностью «</w:t>
      </w:r>
      <w:r w:rsidR="00822B18" w:rsidRPr="006C2A34">
        <w:rPr>
          <w:rFonts w:cs="Times New Roman CYR"/>
        </w:rPr>
        <w:t>УК «А-</w:t>
      </w:r>
      <w:r w:rsidR="00BA1F66" w:rsidRPr="006C2A34">
        <w:rPr>
          <w:rFonts w:cs="Times New Roman CYR"/>
        </w:rPr>
        <w:t>Капитал»</w:t>
      </w:r>
      <w:r w:rsidR="000C4CC7" w:rsidRPr="006C2A34">
        <w:rPr>
          <w:rFonts w:cs="Times New Roman CYR"/>
        </w:rPr>
        <w:t xml:space="preserve"> </w:t>
      </w:r>
      <w:r w:rsidR="000831FD" w:rsidRPr="004F1CA5">
        <w:rPr>
          <w:rFonts w:cs="Times New Roman CYR"/>
        </w:rPr>
        <w:t>(далее - управляющая компания)</w:t>
      </w:r>
      <w:r w:rsidR="004D0EE5" w:rsidRPr="004F1CA5">
        <w:rPr>
          <w:rFonts w:cs="Times New Roman CYR"/>
        </w:rPr>
        <w:t>.</w:t>
      </w:r>
    </w:p>
    <w:p w14:paraId="5BFE7ABC" w14:textId="59181EF4" w:rsidR="004A1BA2" w:rsidRPr="004F1CA5" w:rsidRDefault="001E78BF" w:rsidP="00DA2B30">
      <w:pPr>
        <w:spacing w:before="120" w:after="120" w:line="240" w:lineRule="atLeast"/>
        <w:ind w:firstLine="426"/>
        <w:jc w:val="both"/>
        <w:rPr>
          <w:rFonts w:cs="Times New Roman CYR"/>
          <w:bCs/>
        </w:rPr>
      </w:pPr>
      <w:r w:rsidRPr="004F1CA5">
        <w:t>5. </w:t>
      </w:r>
      <w:r w:rsidR="00BA1F66" w:rsidRPr="004F1CA5">
        <w:t>Основной государственный регистрационный номер (далее – ОГРН) управляющей компании – 1067746469757.</w:t>
      </w:r>
    </w:p>
    <w:p w14:paraId="4CB765C6" w14:textId="451DADB4" w:rsidR="00812166" w:rsidRPr="004F1CA5" w:rsidRDefault="001E78BF" w:rsidP="00DA2B30">
      <w:pPr>
        <w:spacing w:before="120" w:after="120" w:line="240" w:lineRule="atLeast"/>
        <w:ind w:firstLine="426"/>
        <w:jc w:val="both"/>
      </w:pPr>
      <w:bookmarkStart w:id="6" w:name="p_5"/>
      <w:bookmarkEnd w:id="6"/>
      <w:r w:rsidRPr="004F1CA5">
        <w:t>6. </w:t>
      </w:r>
      <w:bookmarkStart w:id="7" w:name="p_6"/>
      <w:bookmarkEnd w:id="7"/>
      <w:r w:rsidR="00812166" w:rsidRPr="004F1CA5">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BA1F66" w:rsidRPr="004F1CA5">
        <w:t>от «09» августа 2011 года № 21-000-1-0082</w:t>
      </w:r>
      <w:r w:rsidR="00BA1F66" w:rsidRPr="004F1CA5">
        <w:rPr>
          <w:sz w:val="22"/>
          <w:szCs w:val="22"/>
        </w:rPr>
        <w:t>4</w:t>
      </w:r>
      <w:r w:rsidR="000C4CC7" w:rsidRPr="004F1CA5">
        <w:t>.</w:t>
      </w:r>
    </w:p>
    <w:p w14:paraId="32C830DA" w14:textId="77777777" w:rsidR="000611DD" w:rsidRPr="004F1CA5" w:rsidRDefault="000611DD" w:rsidP="00DA2B30">
      <w:pPr>
        <w:tabs>
          <w:tab w:val="left" w:pos="426"/>
        </w:tabs>
        <w:spacing w:before="120" w:after="120" w:line="240" w:lineRule="atLeast"/>
        <w:ind w:firstLine="426"/>
        <w:jc w:val="both"/>
      </w:pPr>
      <w:bookmarkStart w:id="8" w:name="p_22"/>
      <w:bookmarkStart w:id="9" w:name="OLE_LINK99"/>
      <w:bookmarkStart w:id="10" w:name="OLE_LINK100"/>
      <w:bookmarkStart w:id="11" w:name="OLE_LINK101"/>
      <w:bookmarkEnd w:id="8"/>
      <w:r w:rsidRPr="004F1CA5">
        <w:t xml:space="preserve">7.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Pr="004F1CA5">
        <w:t>Закрытое акционерное общество «Первый Специализированный Депозитарий»</w:t>
      </w:r>
      <w:r w:rsidR="00DD477C" w:rsidRPr="004F1CA5">
        <w:t xml:space="preserve"> (далее - специализированный депозитарий)</w:t>
      </w:r>
      <w:r w:rsidRPr="004F1CA5">
        <w:t>.</w:t>
      </w:r>
    </w:p>
    <w:bookmarkEnd w:id="12"/>
    <w:bookmarkEnd w:id="13"/>
    <w:bookmarkEnd w:id="14"/>
    <w:bookmarkEnd w:id="15"/>
    <w:bookmarkEnd w:id="16"/>
    <w:p w14:paraId="4506DF74" w14:textId="1E9DA351" w:rsidR="000611DD" w:rsidRPr="004F1CA5" w:rsidRDefault="000611DD" w:rsidP="00DA2B30">
      <w:pPr>
        <w:tabs>
          <w:tab w:val="left" w:pos="426"/>
        </w:tabs>
        <w:spacing w:before="120" w:after="120" w:line="240" w:lineRule="atLeast"/>
        <w:ind w:firstLine="426"/>
        <w:jc w:val="both"/>
      </w:pPr>
      <w:r w:rsidRPr="004F1CA5">
        <w:t>8. </w:t>
      </w:r>
      <w:r w:rsidR="00BA1F66" w:rsidRPr="004F1CA5">
        <w:t>ОГРН специализированного депозитария – 1027700373678</w:t>
      </w:r>
      <w:r w:rsidR="00BA1F66" w:rsidRPr="004F1CA5">
        <w:rPr>
          <w:sz w:val="22"/>
          <w:szCs w:val="22"/>
        </w:rPr>
        <w:t>.</w:t>
      </w:r>
      <w:bookmarkStart w:id="17" w:name="OLE_LINK79"/>
      <w:bookmarkStart w:id="18" w:name="OLE_LINK80"/>
    </w:p>
    <w:bookmarkEnd w:id="17"/>
    <w:bookmarkEnd w:id="18"/>
    <w:p w14:paraId="33B75130" w14:textId="2C121D36" w:rsidR="000611DD" w:rsidRPr="004F1CA5" w:rsidRDefault="000611DD" w:rsidP="00DA2B30">
      <w:pPr>
        <w:tabs>
          <w:tab w:val="left" w:pos="426"/>
        </w:tabs>
        <w:spacing w:before="120" w:after="120" w:line="240" w:lineRule="atLeast"/>
        <w:ind w:firstLine="426"/>
        <w:jc w:val="both"/>
      </w:pPr>
      <w:r w:rsidRPr="004F1CA5">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Pr="004F1CA5">
        <w:t>08» августа 1996 г</w:t>
      </w:r>
      <w:r w:rsidR="00DD477C" w:rsidRPr="004F1CA5">
        <w:t>ода</w:t>
      </w:r>
      <w:r w:rsidRPr="004F1CA5">
        <w:t xml:space="preserve"> № 22-000-1-00001</w:t>
      </w:r>
      <w:bookmarkEnd w:id="19"/>
      <w:bookmarkEnd w:id="20"/>
      <w:r w:rsidRPr="004F1CA5">
        <w:t>.</w:t>
      </w:r>
    </w:p>
    <w:p w14:paraId="1AB2756F" w14:textId="77777777" w:rsidR="000611DD" w:rsidRPr="004F1CA5" w:rsidRDefault="000611DD" w:rsidP="00DA2B30">
      <w:pPr>
        <w:tabs>
          <w:tab w:val="left" w:pos="426"/>
        </w:tabs>
        <w:spacing w:before="120" w:after="120" w:line="240" w:lineRule="atLeast"/>
        <w:ind w:firstLine="426"/>
        <w:jc w:val="both"/>
      </w:pPr>
      <w:r w:rsidRPr="004F1CA5">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4F1CA5">
        <w:t xml:space="preserve"> (далее - регистратор)</w:t>
      </w:r>
      <w:r w:rsidRPr="004F1CA5">
        <w:t>.</w:t>
      </w:r>
    </w:p>
    <w:p w14:paraId="4B4FD261" w14:textId="6ADA0B96" w:rsidR="000611DD" w:rsidRPr="004F1CA5" w:rsidRDefault="000611DD" w:rsidP="00DA2B30">
      <w:pPr>
        <w:tabs>
          <w:tab w:val="left" w:pos="426"/>
        </w:tabs>
        <w:spacing w:before="120" w:after="120" w:line="240" w:lineRule="atLeast"/>
        <w:ind w:firstLine="426"/>
        <w:jc w:val="both"/>
      </w:pPr>
      <w:r w:rsidRPr="004F1CA5">
        <w:t>11. </w:t>
      </w:r>
      <w:r w:rsidR="00BA1F66" w:rsidRPr="004F1CA5">
        <w:t>ОГРН регистратора – 1027700373678</w:t>
      </w:r>
      <w:r w:rsidRPr="004F1CA5">
        <w:t>.</w:t>
      </w:r>
    </w:p>
    <w:p w14:paraId="5046AFC6" w14:textId="07217502" w:rsidR="000611DD" w:rsidRDefault="000611DD" w:rsidP="00DA2B30">
      <w:pPr>
        <w:tabs>
          <w:tab w:val="left" w:pos="426"/>
        </w:tabs>
        <w:spacing w:before="120" w:after="120" w:line="240" w:lineRule="atLeast"/>
        <w:ind w:firstLine="426"/>
        <w:jc w:val="both"/>
      </w:pPr>
      <w:r w:rsidRPr="004F1CA5">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4F1CA5">
        <w:t>ода</w:t>
      </w:r>
      <w:r w:rsidRPr="004F1CA5">
        <w:t xml:space="preserve"> № 22-000-1-00001.</w:t>
      </w:r>
    </w:p>
    <w:p w14:paraId="60EA12CC" w14:textId="59586564" w:rsidR="00822B18" w:rsidRPr="002F425C" w:rsidRDefault="00AA60E8" w:rsidP="00926FFE">
      <w:pPr>
        <w:pStyle w:val="Style7"/>
        <w:widowControl/>
        <w:tabs>
          <w:tab w:val="left" w:pos="567"/>
          <w:tab w:val="left" w:pos="936"/>
        </w:tabs>
        <w:ind w:firstLine="426"/>
        <w:rPr>
          <w:rFonts w:eastAsia="Times New Roman"/>
          <w:lang w:eastAsia="en-US"/>
        </w:rPr>
      </w:pPr>
      <w:r>
        <w:rPr>
          <w:rFonts w:eastAsia="Times New Roman"/>
          <w:lang w:eastAsia="en-US"/>
        </w:rPr>
        <w:t>13.</w:t>
      </w:r>
      <w:r>
        <w:rPr>
          <w:rFonts w:eastAsia="Times New Roman"/>
          <w:lang w:eastAsia="en-US"/>
        </w:rPr>
        <w:tab/>
        <w:t>Полное фирменное наименование и ОГРН оценочной компании</w:t>
      </w:r>
      <w:r w:rsidR="00822B18" w:rsidRPr="002F425C">
        <w:rPr>
          <w:rFonts w:eastAsia="Times New Roman"/>
          <w:lang w:eastAsia="en-US"/>
        </w:rPr>
        <w:t>:</w:t>
      </w:r>
      <w:r>
        <w:rPr>
          <w:rFonts w:eastAsia="Times New Roman"/>
          <w:lang w:eastAsia="en-US"/>
        </w:rPr>
        <w:t xml:space="preserve"> </w:t>
      </w:r>
      <w:r w:rsidR="00822B18" w:rsidRPr="002F425C">
        <w:rPr>
          <w:rFonts w:eastAsia="Times New Roman"/>
          <w:lang w:eastAsia="en-US"/>
        </w:rPr>
        <w:t>Общество с ограниченной ответственностью «Агентство деловых консультаций»</w:t>
      </w:r>
      <w:r w:rsidRPr="00AA60E8">
        <w:rPr>
          <w:rFonts w:eastAsia="Times New Roman"/>
          <w:lang w:eastAsia="en-US"/>
        </w:rPr>
        <w:t xml:space="preserve"> </w:t>
      </w:r>
      <w:r>
        <w:rPr>
          <w:rFonts w:eastAsia="Times New Roman"/>
          <w:lang w:eastAsia="en-US"/>
        </w:rPr>
        <w:t>(далее - о</w:t>
      </w:r>
      <w:r w:rsidRPr="002F425C">
        <w:rPr>
          <w:rFonts w:eastAsia="Times New Roman"/>
          <w:lang w:eastAsia="en-US"/>
        </w:rPr>
        <w:t>ценщик)</w:t>
      </w:r>
      <w:r w:rsidR="00822B18" w:rsidRPr="002F425C">
        <w:rPr>
          <w:rFonts w:eastAsia="Times New Roman"/>
          <w:lang w:eastAsia="en-US"/>
        </w:rPr>
        <w:t xml:space="preserve">, </w:t>
      </w:r>
      <w:r>
        <w:rPr>
          <w:rFonts w:eastAsia="Times New Roman"/>
          <w:lang w:eastAsia="en-US"/>
        </w:rPr>
        <w:t xml:space="preserve">ОГРН - </w:t>
      </w:r>
      <w:r w:rsidR="00822B18" w:rsidRPr="002F425C">
        <w:rPr>
          <w:rFonts w:eastAsia="Times New Roman"/>
          <w:lang w:eastAsia="en-US"/>
        </w:rPr>
        <w:t>1089847235367</w:t>
      </w:r>
      <w:r w:rsidR="00822B18" w:rsidRPr="00834EAD">
        <w:rPr>
          <w:rFonts w:eastAsia="Times New Roman"/>
          <w:lang w:eastAsia="en-US"/>
        </w:rPr>
        <w:t>.</w:t>
      </w:r>
    </w:p>
    <w:p w14:paraId="42D22548" w14:textId="68E8E484" w:rsidR="008571B8" w:rsidRPr="004F1CA5" w:rsidRDefault="008571B8" w:rsidP="00DA2B30">
      <w:pPr>
        <w:tabs>
          <w:tab w:val="left" w:pos="426"/>
        </w:tabs>
        <w:spacing w:before="120" w:line="240" w:lineRule="atLeast"/>
        <w:ind w:firstLine="425"/>
        <w:jc w:val="both"/>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4F1CA5">
        <w:t>1</w:t>
      </w:r>
      <w:r w:rsidR="006052A6">
        <w:t>4</w:t>
      </w:r>
      <w:r w:rsidRPr="004F1CA5">
        <w:t xml:space="preserve">. Настоящие </w:t>
      </w:r>
      <w:r w:rsidR="00F92D75" w:rsidRPr="004F1CA5">
        <w:t>п</w:t>
      </w:r>
      <w:r w:rsidRPr="004F1CA5">
        <w:t xml:space="preserve">равила </w:t>
      </w:r>
      <w:r w:rsidR="00F92D75" w:rsidRPr="004F1CA5">
        <w:t xml:space="preserve">доверительного управления фондом (далее – Правила) </w:t>
      </w:r>
      <w:r w:rsidRPr="004F1CA5">
        <w:t>определяют условия доверительного управления фондом.</w:t>
      </w:r>
    </w:p>
    <w:p w14:paraId="12ED19A5" w14:textId="5FFAAAEF" w:rsidR="008571B8" w:rsidRPr="004F1CA5" w:rsidRDefault="008571B8" w:rsidP="00DA2B30">
      <w:pPr>
        <w:tabs>
          <w:tab w:val="left" w:pos="426"/>
        </w:tabs>
        <w:spacing w:line="240" w:lineRule="atLeast"/>
        <w:ind w:firstLine="426"/>
        <w:jc w:val="both"/>
      </w:pPr>
      <w:r w:rsidRPr="004F1CA5">
        <w:t xml:space="preserve">Учредитель доверительного управления передает имущество управляющей компании для </w:t>
      </w:r>
      <w:r w:rsidR="00430A48" w:rsidRPr="004F1CA5">
        <w:t xml:space="preserve">включения его в состав фонда с условием </w:t>
      </w:r>
      <w:r w:rsidRPr="004F1CA5">
        <w:t>объединения этого имущества с имуществом иных учредителей доверительного управления.</w:t>
      </w:r>
    </w:p>
    <w:p w14:paraId="2CFD844B" w14:textId="785A6BE5" w:rsidR="008571B8" w:rsidRPr="004F1CA5" w:rsidRDefault="008571B8" w:rsidP="00DA2B30">
      <w:pPr>
        <w:tabs>
          <w:tab w:val="left" w:pos="426"/>
        </w:tabs>
        <w:spacing w:line="240" w:lineRule="atLeast"/>
        <w:ind w:firstLine="426"/>
        <w:jc w:val="both"/>
      </w:pPr>
      <w:r w:rsidRPr="004F1CA5">
        <w:t>П</w:t>
      </w:r>
      <w:r w:rsidR="007510C6" w:rsidRPr="004F1CA5">
        <w:t>равила определяются управляющей компанией в стандартных формах и могут быть приняты учредителем доверительного управления путем п</w:t>
      </w:r>
      <w:r w:rsidRPr="004F1CA5">
        <w:t>рисоединени</w:t>
      </w:r>
      <w:r w:rsidR="007510C6" w:rsidRPr="004F1CA5">
        <w:t>я</w:t>
      </w:r>
      <w:r w:rsidRPr="004F1CA5">
        <w:t xml:space="preserve"> к </w:t>
      </w:r>
      <w:r w:rsidR="007510C6" w:rsidRPr="004F1CA5">
        <w:t>Правилам в целом</w:t>
      </w:r>
      <w:r w:rsidRPr="004F1CA5">
        <w:t xml:space="preserve"> п</w:t>
      </w:r>
      <w:r w:rsidR="007510C6" w:rsidRPr="004F1CA5">
        <w:t>осредством</w:t>
      </w:r>
      <w:r w:rsidRPr="004F1CA5">
        <w:t xml:space="preserve"> приобретения инвестиционных паев фонда (далее – инвестиционные паи), выдаваемых управляющей компанией.</w:t>
      </w:r>
    </w:p>
    <w:p w14:paraId="319B5DC0" w14:textId="37436B00" w:rsidR="00822B18" w:rsidRDefault="008571B8" w:rsidP="00DA2B30">
      <w:pPr>
        <w:tabs>
          <w:tab w:val="left" w:pos="426"/>
        </w:tabs>
        <w:spacing w:before="120" w:line="240" w:lineRule="atLeast"/>
        <w:ind w:firstLine="426"/>
        <w:jc w:val="both"/>
      </w:pPr>
      <w:bookmarkStart w:id="34" w:name="p_20"/>
      <w:bookmarkEnd w:id="34"/>
      <w:r w:rsidRPr="004F1CA5">
        <w:t>1</w:t>
      </w:r>
      <w:r w:rsidR="006052A6">
        <w:t>5</w:t>
      </w:r>
      <w:r w:rsidRPr="004F1CA5">
        <w:t>. </w:t>
      </w:r>
      <w:r w:rsidR="00822B18">
        <w:t xml:space="preserve">Инвестиционные паи не предназначены исключительно для квалифицированных инвесторов. </w:t>
      </w:r>
    </w:p>
    <w:p w14:paraId="14C8F150" w14:textId="02B9EBE5" w:rsidR="008571B8" w:rsidRPr="004F1CA5" w:rsidRDefault="008571B8" w:rsidP="00DA2B30">
      <w:pPr>
        <w:tabs>
          <w:tab w:val="left" w:pos="426"/>
        </w:tabs>
        <w:spacing w:before="120" w:line="240" w:lineRule="atLeast"/>
        <w:ind w:firstLine="426"/>
        <w:jc w:val="both"/>
      </w:pPr>
      <w:r w:rsidRPr="004F1CA5">
        <w:lastRenderedPageBreak/>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BDE4926" w14:textId="0051BBF2" w:rsidR="008571B8" w:rsidRPr="004F1CA5" w:rsidRDefault="008571B8" w:rsidP="00DA2B30">
      <w:pPr>
        <w:tabs>
          <w:tab w:val="left" w:pos="426"/>
        </w:tabs>
        <w:spacing w:line="240" w:lineRule="atLeast"/>
        <w:ind w:firstLine="426"/>
        <w:jc w:val="both"/>
      </w:pPr>
      <w:r w:rsidRPr="004F1CA5">
        <w:t>Присоедин</w:t>
      </w:r>
      <w:r w:rsidR="007510C6" w:rsidRPr="004F1CA5">
        <w:t>яясь</w:t>
      </w:r>
      <w:r w:rsidRPr="004F1CA5">
        <w:t xml:space="preserve"> к договору доверительного управления фондом</w:t>
      </w:r>
      <w:r w:rsidR="00E37E08">
        <w:t>, ф</w:t>
      </w:r>
      <w:r w:rsidR="007510C6" w:rsidRPr="004F1CA5">
        <w:t>изическое или юридическое лицо тем самым</w:t>
      </w:r>
      <w:r w:rsidRPr="004F1CA5">
        <w:t xml:space="preserve"> отказ</w:t>
      </w:r>
      <w:r w:rsidR="007510C6" w:rsidRPr="004F1CA5">
        <w:t>ывается</w:t>
      </w:r>
      <w:r w:rsidRPr="004F1CA5">
        <w:t xml:space="preserve"> от осуществления преимущественного права приобретения доли в праве собственности на имущество, составляющее фонд.</w:t>
      </w:r>
      <w:r w:rsidR="007510C6" w:rsidRPr="004F1CA5">
        <w:t xml:space="preserve"> При этом соответствующее право прекращается.</w:t>
      </w:r>
    </w:p>
    <w:p w14:paraId="19A934C3" w14:textId="526871AD" w:rsidR="008571B8" w:rsidRPr="004F1CA5" w:rsidRDefault="008571B8" w:rsidP="00DA2B30">
      <w:pPr>
        <w:pStyle w:val="ae"/>
        <w:tabs>
          <w:tab w:val="num" w:pos="1080"/>
        </w:tabs>
        <w:spacing w:before="120" w:after="0" w:line="240" w:lineRule="atLeast"/>
        <w:ind w:firstLine="425"/>
        <w:jc w:val="both"/>
      </w:pPr>
      <w:bookmarkStart w:id="35" w:name="p_21"/>
      <w:bookmarkEnd w:id="35"/>
      <w:r w:rsidRPr="004F1CA5">
        <w:t>1</w:t>
      </w:r>
      <w:r w:rsidR="006052A6">
        <w:t>6</w:t>
      </w:r>
      <w:r w:rsidRPr="004F1CA5">
        <w:t>. Владельцы инвестиционных паев несут риск убытков, связанных с изменением рыночной стоимости имущества, составляющего фонд.</w:t>
      </w:r>
    </w:p>
    <w:p w14:paraId="0B59DD5B" w14:textId="1D2B8A4A" w:rsidR="007510C6" w:rsidRPr="004F1CA5" w:rsidRDefault="007510C6" w:rsidP="00DA2B30">
      <w:pPr>
        <w:pStyle w:val="ae"/>
        <w:tabs>
          <w:tab w:val="num" w:pos="1080"/>
        </w:tabs>
        <w:spacing w:before="120" w:after="0" w:line="240" w:lineRule="atLeast"/>
        <w:ind w:firstLine="425"/>
        <w:jc w:val="both"/>
      </w:pPr>
      <w:r w:rsidRPr="004F1CA5">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sidR="00DC4F3D">
        <w:t>тирует доходности инвестиций в ф</w:t>
      </w:r>
      <w:r w:rsidRPr="004F1CA5">
        <w:t>онд. Перед приобретением инвестиционных паев необходимо внимательно ознакомиться с настоящими Правилами.</w:t>
      </w:r>
    </w:p>
    <w:p w14:paraId="118DAE99" w14:textId="1A947BAE" w:rsidR="002368DC" w:rsidRPr="004F1CA5"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t>1</w:t>
      </w:r>
      <w:r w:rsidR="006052A6">
        <w:rPr>
          <w:rFonts w:ascii="Times New Roman" w:hAnsi="Times New Roman" w:cs="Times New Roman"/>
          <w:sz w:val="24"/>
          <w:szCs w:val="24"/>
          <w:lang w:eastAsia="en-US"/>
        </w:rPr>
        <w:t>7</w:t>
      </w:r>
      <w:r w:rsidRPr="004F1CA5">
        <w:rPr>
          <w:rFonts w:ascii="Times New Roman" w:hAnsi="Times New Roman" w:cs="Times New Roman"/>
          <w:sz w:val="24"/>
          <w:szCs w:val="24"/>
          <w:lang w:eastAsia="en-US"/>
        </w:rPr>
        <w:t>. </w:t>
      </w:r>
      <w:bookmarkStart w:id="36" w:name="p_23"/>
      <w:bookmarkEnd w:id="36"/>
      <w:r w:rsidR="002368DC" w:rsidRPr="004F1CA5">
        <w:rPr>
          <w:rFonts w:ascii="Times New Roman" w:hAnsi="Times New Roman" w:cs="Times New Roman"/>
          <w:sz w:val="24"/>
          <w:szCs w:val="24"/>
          <w:lang w:eastAsia="en-US"/>
        </w:rPr>
        <w:t>Ф</w:t>
      </w:r>
      <w:r w:rsidR="004C27EE" w:rsidRPr="004F1CA5">
        <w:rPr>
          <w:rFonts w:ascii="Times New Roman" w:hAnsi="Times New Roman" w:cs="Times New Roman"/>
          <w:sz w:val="24"/>
          <w:szCs w:val="24"/>
          <w:lang w:eastAsia="en-US"/>
        </w:rPr>
        <w:t>ормировани</w:t>
      </w:r>
      <w:r w:rsidR="002368DC" w:rsidRPr="004F1CA5">
        <w:rPr>
          <w:rFonts w:ascii="Times New Roman" w:hAnsi="Times New Roman" w:cs="Times New Roman"/>
          <w:sz w:val="24"/>
          <w:szCs w:val="24"/>
          <w:lang w:eastAsia="en-US"/>
        </w:rPr>
        <w:t>е</w:t>
      </w:r>
      <w:r w:rsidR="004C27EE" w:rsidRPr="004F1CA5">
        <w:rPr>
          <w:rFonts w:ascii="Times New Roman" w:hAnsi="Times New Roman" w:cs="Times New Roman"/>
          <w:sz w:val="24"/>
          <w:szCs w:val="24"/>
          <w:lang w:eastAsia="en-US"/>
        </w:rPr>
        <w:t xml:space="preserve"> фонда</w:t>
      </w:r>
      <w:r w:rsidR="002368DC" w:rsidRPr="004F1CA5">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14:paraId="036FE273" w14:textId="77777777" w:rsidR="002368DC" w:rsidRPr="004F1CA5"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t>Срок формирования фонда: 6 (Шесть) месяцев с даты начала формирования фонда.</w:t>
      </w:r>
    </w:p>
    <w:p w14:paraId="764F1876" w14:textId="77777777" w:rsidR="002368DC" w:rsidRPr="004F1CA5"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14:paraId="536A5A08" w14:textId="77777777" w:rsidR="004C27EE" w:rsidRPr="004F1CA5"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320CC5CA" w14:textId="4C35E40B" w:rsidR="004149F2" w:rsidRDefault="008571B8" w:rsidP="00DA2B30">
      <w:pPr>
        <w:spacing w:before="120" w:line="240" w:lineRule="atLeast"/>
        <w:ind w:firstLine="425"/>
        <w:jc w:val="both"/>
      </w:pPr>
      <w:r w:rsidRPr="004F1CA5">
        <w:t>1</w:t>
      </w:r>
      <w:r w:rsidR="006052A6">
        <w:t>8</w:t>
      </w:r>
      <w:r w:rsidR="001E78BF" w:rsidRPr="004F1CA5">
        <w:t>. </w:t>
      </w:r>
      <w:r w:rsidR="004149F2" w:rsidRPr="004F1CA5">
        <w:t>Дата окончания срока действия договора доверительного управления фондом</w:t>
      </w:r>
      <w:r w:rsidR="002368DC" w:rsidRPr="004F1CA5">
        <w:t>:</w:t>
      </w:r>
      <w:r w:rsidR="00822B18">
        <w:t xml:space="preserve"> </w:t>
      </w:r>
      <w:r w:rsidR="00DF0400">
        <w:t xml:space="preserve">по истечении </w:t>
      </w:r>
      <w:r w:rsidR="00822B18">
        <w:t>15 (Пятнадцат</w:t>
      </w:r>
      <w:r w:rsidR="00DF0400">
        <w:t>и</w:t>
      </w:r>
      <w:r w:rsidR="00822B18">
        <w:t xml:space="preserve">) лет с даты вступления в силу изменений и дополнений в настоящие Правила, </w:t>
      </w:r>
      <w:r w:rsidR="001C6A9A">
        <w:t>связанных</w:t>
      </w:r>
      <w:r w:rsidR="00822B18">
        <w:t xml:space="preserve"> со сменой типа заблокированного фонда</w:t>
      </w:r>
      <w:r w:rsidR="004149F2" w:rsidRPr="004F1CA5">
        <w:t>.</w:t>
      </w:r>
      <w:r w:rsidR="00BA1F66" w:rsidRPr="004F1CA5">
        <w:t xml:space="preserve"> Срок действия договора доверительного управления фондом составляет период с даты </w:t>
      </w:r>
      <w:r w:rsidR="00DF0400">
        <w:t>вступления в силу изменений</w:t>
      </w:r>
      <w:r w:rsidR="00AA60E8">
        <w:t xml:space="preserve"> и дополнений</w:t>
      </w:r>
      <w:r w:rsidR="00DF0400">
        <w:t xml:space="preserve"> в правила доверительного управления заблокированным фондом</w:t>
      </w:r>
      <w:r w:rsidR="00BA1F66" w:rsidRPr="004F1CA5">
        <w:t xml:space="preserve"> до даты окончания срока действия договора доверительного управления фондом.</w:t>
      </w:r>
    </w:p>
    <w:p w14:paraId="14053590" w14:textId="77777777" w:rsidR="008571B8" w:rsidRPr="004F1CA5" w:rsidRDefault="008571B8" w:rsidP="008571B8">
      <w:pPr>
        <w:autoSpaceDE w:val="0"/>
        <w:autoSpaceDN w:val="0"/>
        <w:adjustRightInd w:val="0"/>
        <w:spacing w:line="240" w:lineRule="atLeast"/>
        <w:ind w:firstLine="426"/>
        <w:jc w:val="both"/>
      </w:pPr>
    </w:p>
    <w:p w14:paraId="26E4A064" w14:textId="77777777" w:rsidR="001E78BF" w:rsidRPr="004F1CA5" w:rsidRDefault="001E78BF" w:rsidP="008571B8">
      <w:pPr>
        <w:pStyle w:val="1"/>
        <w:spacing w:before="0" w:after="0" w:line="240" w:lineRule="atLeast"/>
        <w:ind w:firstLine="426"/>
        <w:rPr>
          <w:rFonts w:ascii="Times New Roman" w:hAnsi="Times New Roman"/>
          <w:lang w:val="ru-RU"/>
        </w:rPr>
      </w:pPr>
      <w:r w:rsidRPr="004F1CA5">
        <w:rPr>
          <w:rFonts w:ascii="Times New Roman" w:hAnsi="Times New Roman"/>
        </w:rPr>
        <w:t>II</w:t>
      </w:r>
      <w:r w:rsidRPr="004F1CA5">
        <w:rPr>
          <w:rFonts w:ascii="Times New Roman" w:hAnsi="Times New Roman"/>
          <w:lang w:val="ru-RU"/>
        </w:rPr>
        <w:t>. Инвестиционная декларация</w:t>
      </w:r>
    </w:p>
    <w:p w14:paraId="2BE9F652" w14:textId="77777777" w:rsidR="001E78BF" w:rsidRPr="004F1CA5" w:rsidRDefault="001E78BF" w:rsidP="008571B8">
      <w:pPr>
        <w:spacing w:line="240" w:lineRule="atLeast"/>
        <w:ind w:firstLine="426"/>
        <w:jc w:val="both"/>
        <w:rPr>
          <w:b/>
        </w:rPr>
      </w:pPr>
    </w:p>
    <w:p w14:paraId="499B6109" w14:textId="4F075485" w:rsidR="001E78BF" w:rsidRPr="004F1CA5" w:rsidRDefault="00DD477C" w:rsidP="00DA2B30">
      <w:pPr>
        <w:spacing w:before="120" w:after="120" w:line="240" w:lineRule="atLeast"/>
        <w:ind w:firstLine="425"/>
        <w:jc w:val="both"/>
      </w:pPr>
      <w:bookmarkStart w:id="37" w:name="p_26"/>
      <w:bookmarkEnd w:id="37"/>
      <w:r w:rsidRPr="004F1CA5">
        <w:t>1</w:t>
      </w:r>
      <w:r w:rsidR="006052A6">
        <w:t>9</w:t>
      </w:r>
      <w:r w:rsidR="001E78BF" w:rsidRPr="004F1CA5">
        <w:t xml:space="preserve">. Целью инвестиционной политики управляющей компании является </w:t>
      </w:r>
      <w:r w:rsidR="00822B18">
        <w:t>ос</w:t>
      </w:r>
      <w:r w:rsidR="00305AA1">
        <w:t xml:space="preserve">уществление доверительного управления активами, составляющими </w:t>
      </w:r>
      <w:r w:rsidR="001E78BF" w:rsidRPr="004F1CA5">
        <w:t>фонд, в</w:t>
      </w:r>
      <w:r w:rsidR="00305AA1">
        <w:t xml:space="preserve">ключая </w:t>
      </w:r>
      <w:r w:rsidR="002F425C">
        <w:t>их реализацию на наилучших</w:t>
      </w:r>
      <w:r w:rsidR="00305AA1">
        <w:t xml:space="preserve"> доступных для</w:t>
      </w:r>
      <w:r w:rsidR="001E78BF" w:rsidRPr="004F1CA5">
        <w:t xml:space="preserve"> управляющей компании</w:t>
      </w:r>
      <w:r w:rsidR="00305AA1">
        <w:t xml:space="preserve"> условиях,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001E78BF" w:rsidRPr="004F1CA5">
        <w:t>.</w:t>
      </w:r>
    </w:p>
    <w:p w14:paraId="2B79BF62" w14:textId="3D45944B" w:rsidR="004663B0" w:rsidRDefault="006052A6" w:rsidP="00834EAD">
      <w:pPr>
        <w:tabs>
          <w:tab w:val="left" w:pos="451"/>
        </w:tabs>
        <w:spacing w:line="240" w:lineRule="atLeast"/>
        <w:ind w:firstLine="453"/>
        <w:jc w:val="both"/>
      </w:pPr>
      <w:r>
        <w:t>20</w:t>
      </w:r>
      <w:r w:rsidR="00823E9F" w:rsidRPr="004F1CA5">
        <w:t xml:space="preserve">. </w:t>
      </w:r>
      <w:r w:rsidR="00305AA1">
        <w:t>Инвестиционная политика управляющей компании.</w:t>
      </w:r>
    </w:p>
    <w:p w14:paraId="320E3924" w14:textId="54B96D56" w:rsidR="00305AA1" w:rsidRDefault="00305AA1" w:rsidP="00834EAD">
      <w:pPr>
        <w:tabs>
          <w:tab w:val="left" w:pos="451"/>
        </w:tabs>
        <w:spacing w:line="240" w:lineRule="atLeast"/>
        <w:ind w:firstLine="453"/>
        <w:jc w:val="both"/>
      </w:pPr>
      <w:r>
        <w:t>Управляющая компания при осуществлении доверительного управления фондом реализует стратегию активного управления с учетом Решения Совета директоров Банка России от 10.02.2023, согласно которому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 международных организаций, иностранный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68A46DC2" w14:textId="71B76487" w:rsidR="00305AA1" w:rsidRPr="00EA0EEC" w:rsidRDefault="00305AA1" w:rsidP="00201EB0">
      <w:pPr>
        <w:tabs>
          <w:tab w:val="left" w:pos="451"/>
        </w:tabs>
        <w:spacing w:line="240" w:lineRule="atLeast"/>
        <w:ind w:firstLine="453"/>
        <w:jc w:val="both"/>
        <w:rPr>
          <w:bCs/>
        </w:rPr>
      </w:pPr>
      <w:r>
        <w:t>В связи с заявленной целью инвестиционной политики отсутствуют преимущественные объекты инвестирования. 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w:t>
      </w:r>
    </w:p>
    <w:p w14:paraId="6A1A42D8" w14:textId="5EC83610" w:rsidR="00683705" w:rsidRPr="004F1CA5" w:rsidRDefault="005958EA" w:rsidP="00DA2B30">
      <w:pPr>
        <w:spacing w:before="120" w:line="240" w:lineRule="atLeast"/>
        <w:ind w:firstLine="426"/>
        <w:jc w:val="both"/>
      </w:pPr>
      <w:bookmarkStart w:id="38" w:name="p_27"/>
      <w:bookmarkStart w:id="39" w:name="p_28"/>
      <w:bookmarkEnd w:id="38"/>
      <w:bookmarkEnd w:id="39"/>
      <w:r w:rsidRPr="004F1CA5">
        <w:t>2</w:t>
      </w:r>
      <w:r w:rsidR="006052A6">
        <w:t>1</w:t>
      </w:r>
      <w:r w:rsidRPr="004F1CA5">
        <w:t xml:space="preserve">. </w:t>
      </w:r>
      <w:r w:rsidR="00683705" w:rsidRPr="004F1CA5">
        <w:t>Объекты инвестирования, их состав и описание.</w:t>
      </w:r>
    </w:p>
    <w:p w14:paraId="0C83438B" w14:textId="6AFBC727" w:rsidR="00EF39D6" w:rsidRPr="004F1CA5" w:rsidRDefault="00EF39D6" w:rsidP="00DA2B30">
      <w:pPr>
        <w:pStyle w:val="Default"/>
        <w:spacing w:before="120" w:line="240" w:lineRule="atLeast"/>
        <w:ind w:firstLine="425"/>
        <w:jc w:val="both"/>
        <w:rPr>
          <w:color w:val="auto"/>
          <w:lang w:eastAsia="ru-RU"/>
        </w:rPr>
      </w:pPr>
      <w:r w:rsidRPr="004F1CA5">
        <w:rPr>
          <w:color w:val="auto"/>
          <w:lang w:eastAsia="ru-RU"/>
        </w:rPr>
        <w:t>2</w:t>
      </w:r>
      <w:r w:rsidR="006052A6">
        <w:rPr>
          <w:color w:val="auto"/>
          <w:lang w:eastAsia="ru-RU"/>
        </w:rPr>
        <w:t>1</w:t>
      </w:r>
      <w:r w:rsidRPr="004F1CA5">
        <w:rPr>
          <w:color w:val="auto"/>
          <w:lang w:eastAsia="ru-RU"/>
        </w:rPr>
        <w:t xml:space="preserve">.1. </w:t>
      </w:r>
      <w:r w:rsidR="00834EAD">
        <w:rPr>
          <w:color w:val="auto"/>
          <w:lang w:eastAsia="ru-RU"/>
        </w:rPr>
        <w:t>В состав активов фонда могут входить</w:t>
      </w:r>
      <w:r w:rsidRPr="004F1CA5">
        <w:rPr>
          <w:color w:val="auto"/>
          <w:lang w:eastAsia="ru-RU"/>
        </w:rPr>
        <w:t xml:space="preserve">: </w:t>
      </w:r>
    </w:p>
    <w:p w14:paraId="3B5CF98C" w14:textId="205C702F" w:rsidR="008D1719" w:rsidRDefault="00EF39D6" w:rsidP="00DA2B30">
      <w:pPr>
        <w:pStyle w:val="Default"/>
        <w:spacing w:before="120" w:line="240" w:lineRule="atLeast"/>
        <w:ind w:firstLine="425"/>
        <w:jc w:val="both"/>
        <w:rPr>
          <w:color w:val="auto"/>
          <w:lang w:eastAsia="ru-RU"/>
        </w:rPr>
      </w:pPr>
      <w:r w:rsidRPr="004F1CA5">
        <w:rPr>
          <w:color w:val="auto"/>
          <w:lang w:eastAsia="ru-RU"/>
        </w:rPr>
        <w:t>2</w:t>
      </w:r>
      <w:r w:rsidR="006052A6">
        <w:rPr>
          <w:color w:val="auto"/>
          <w:lang w:eastAsia="ru-RU"/>
        </w:rPr>
        <w:t>1</w:t>
      </w:r>
      <w:r w:rsidRPr="004F1CA5">
        <w:rPr>
          <w:color w:val="auto"/>
          <w:lang w:eastAsia="ru-RU"/>
        </w:rPr>
        <w:t xml:space="preserve">.1.1. </w:t>
      </w:r>
      <w:r w:rsidR="008D1719">
        <w:rPr>
          <w:color w:val="auto"/>
          <w:lang w:eastAsia="ru-RU"/>
        </w:rPr>
        <w:t xml:space="preserve">активы, входящие в состав заблокированного фонда по состоянию на дату направления на регистрацию в Банк России изменений и дополнений в настоящие Правила, </w:t>
      </w:r>
      <w:r w:rsidR="008D1719">
        <w:rPr>
          <w:color w:val="auto"/>
          <w:lang w:eastAsia="ru-RU"/>
        </w:rPr>
        <w:lastRenderedPageBreak/>
        <w:t>предусматривающих изменение типа заблокированного фонда на закрытый паевой инвестиционный фонд:</w:t>
      </w:r>
    </w:p>
    <w:p w14:paraId="74E23ADC" w14:textId="6A9CA2DC" w:rsidR="00834EAD" w:rsidRDefault="008D1719" w:rsidP="00DA2B30">
      <w:pPr>
        <w:pStyle w:val="Default"/>
        <w:spacing w:before="120" w:line="240" w:lineRule="atLeast"/>
        <w:ind w:firstLine="425"/>
        <w:jc w:val="both"/>
        <w:rPr>
          <w:color w:val="auto"/>
          <w:lang w:eastAsia="ru-RU"/>
        </w:rPr>
      </w:pPr>
      <w:r>
        <w:rPr>
          <w:color w:val="auto"/>
          <w:lang w:eastAsia="ru-RU"/>
        </w:rPr>
        <w:t xml:space="preserve">1) </w:t>
      </w:r>
      <w:r w:rsidR="00834EAD">
        <w:rPr>
          <w:color w:val="auto"/>
          <w:lang w:eastAsia="ru-RU"/>
        </w:rPr>
        <w:t>заблокированные активы:</w:t>
      </w:r>
    </w:p>
    <w:p w14:paraId="1620B581" w14:textId="38C4648F" w:rsidR="008D1719" w:rsidRDefault="008D1719" w:rsidP="00DA2B30">
      <w:pPr>
        <w:pStyle w:val="Default"/>
        <w:spacing w:before="120" w:line="240" w:lineRule="atLeast"/>
        <w:ind w:firstLine="425"/>
        <w:jc w:val="both"/>
        <w:rPr>
          <w:color w:val="auto"/>
          <w:lang w:eastAsia="ru-RU"/>
        </w:rPr>
      </w:pPr>
      <w:r>
        <w:rPr>
          <w:color w:val="auto"/>
          <w:lang w:eastAsia="ru-RU"/>
        </w:rPr>
        <w:t>1.1) Акции иностранных инвестиционных фондов:</w:t>
      </w:r>
    </w:p>
    <w:p w14:paraId="51A43C4A" w14:textId="77CB12CF" w:rsidR="00A91524" w:rsidRDefault="008D1719" w:rsidP="00DA2B30">
      <w:pPr>
        <w:pStyle w:val="Default"/>
        <w:spacing w:before="120" w:line="240" w:lineRule="atLeast"/>
        <w:ind w:firstLine="425"/>
        <w:jc w:val="both"/>
        <w:rPr>
          <w:color w:val="auto"/>
          <w:lang w:eastAsia="ru-RU"/>
        </w:rPr>
      </w:pPr>
      <w:r w:rsidRPr="009101C2">
        <w:rPr>
          <w:color w:val="auto"/>
          <w:lang w:eastAsia="ru-RU"/>
        </w:rPr>
        <w:t xml:space="preserve">Международный идентификационный код ценной бумаги (далее </w:t>
      </w:r>
      <w:r w:rsidR="00E328E8" w:rsidRPr="009101C2">
        <w:rPr>
          <w:color w:val="auto"/>
          <w:lang w:eastAsia="ru-RU"/>
        </w:rPr>
        <w:t>–</w:t>
      </w:r>
      <w:r w:rsidRPr="009101C2">
        <w:rPr>
          <w:color w:val="auto"/>
          <w:lang w:eastAsia="ru-RU"/>
        </w:rPr>
        <w:t xml:space="preserve"> </w:t>
      </w:r>
      <w:r w:rsidR="00E328E8" w:rsidRPr="009101C2">
        <w:rPr>
          <w:color w:val="auto"/>
          <w:lang w:val="en-US" w:eastAsia="ru-RU"/>
        </w:rPr>
        <w:t>ISIN</w:t>
      </w:r>
      <w:r w:rsidR="00E328E8" w:rsidRPr="009101C2">
        <w:rPr>
          <w:color w:val="auto"/>
          <w:lang w:eastAsia="ru-RU"/>
        </w:rPr>
        <w:t>): US4642872000</w:t>
      </w:r>
      <w:r w:rsidR="00A37373">
        <w:rPr>
          <w:color w:val="auto"/>
          <w:lang w:eastAsia="ru-RU"/>
        </w:rPr>
        <w:t xml:space="preserve">, код </w:t>
      </w:r>
      <w:r w:rsidR="00A37373">
        <w:rPr>
          <w:color w:val="auto"/>
          <w:lang w:val="en-US" w:eastAsia="ru-RU"/>
        </w:rPr>
        <w:t>CFI</w:t>
      </w:r>
      <w:r w:rsidR="00A37373" w:rsidRPr="00207291">
        <w:rPr>
          <w:color w:val="auto"/>
          <w:lang w:eastAsia="ru-RU"/>
        </w:rPr>
        <w:t xml:space="preserve"> </w:t>
      </w:r>
      <w:r w:rsidR="00A37373">
        <w:rPr>
          <w:color w:val="auto"/>
          <w:lang w:val="en-US" w:eastAsia="ru-RU"/>
        </w:rPr>
        <w:t>CEOJLS</w:t>
      </w:r>
      <w:r w:rsidR="00E328E8" w:rsidRPr="009101C2">
        <w:rPr>
          <w:color w:val="auto"/>
          <w:lang w:eastAsia="ru-RU"/>
        </w:rPr>
        <w:t>.</w:t>
      </w:r>
    </w:p>
    <w:p w14:paraId="61528DC6" w14:textId="6DE9E350" w:rsidR="008D1719" w:rsidRDefault="00A91524" w:rsidP="00DA2B30">
      <w:pPr>
        <w:pStyle w:val="Default"/>
        <w:spacing w:before="120" w:line="240" w:lineRule="atLeast"/>
        <w:ind w:firstLine="425"/>
        <w:jc w:val="both"/>
        <w:rPr>
          <w:color w:val="auto"/>
          <w:lang w:eastAsia="ru-RU"/>
        </w:rPr>
      </w:pPr>
      <w:r w:rsidRPr="00A91524">
        <w:rPr>
          <w:color w:val="auto"/>
          <w:lang w:eastAsia="ru-RU"/>
        </w:rPr>
        <w:t>1</w:t>
      </w:r>
      <w:r>
        <w:rPr>
          <w:color w:val="auto"/>
          <w:lang w:eastAsia="ru-RU"/>
        </w:rPr>
        <w:t>.2</w:t>
      </w:r>
      <w:proofErr w:type="gramStart"/>
      <w:r>
        <w:rPr>
          <w:color w:val="auto"/>
          <w:lang w:eastAsia="ru-RU"/>
        </w:rPr>
        <w:t xml:space="preserve">) </w:t>
      </w:r>
      <w:r w:rsidR="00E328E8">
        <w:rPr>
          <w:color w:val="auto"/>
          <w:lang w:eastAsia="ru-RU"/>
        </w:rPr>
        <w:t xml:space="preserve"> </w:t>
      </w:r>
      <w:r w:rsidRPr="00690015">
        <w:rPr>
          <w:color w:val="auto"/>
        </w:rPr>
        <w:t>права</w:t>
      </w:r>
      <w:proofErr w:type="gramEnd"/>
      <w:r w:rsidRPr="00690015">
        <w:rPr>
          <w:color w:val="auto"/>
        </w:rPr>
        <w:t xml:space="preserve"> требования из договоров, заключенных для целей доверительного управления в отношении указанных активов: дебиторская задолженность</w:t>
      </w:r>
      <w:r>
        <w:rPr>
          <w:color w:val="auto"/>
        </w:rPr>
        <w:t>.</w:t>
      </w:r>
    </w:p>
    <w:p w14:paraId="0FBCCBCD" w14:textId="6EC4B763" w:rsidR="00E328E8" w:rsidRPr="00E328E8" w:rsidRDefault="00E328E8" w:rsidP="00DA2B30">
      <w:pPr>
        <w:pStyle w:val="Default"/>
        <w:spacing w:before="120" w:line="240" w:lineRule="atLeast"/>
        <w:ind w:firstLine="425"/>
        <w:jc w:val="both"/>
        <w:rPr>
          <w:color w:val="auto"/>
          <w:lang w:eastAsia="ru-RU"/>
        </w:rPr>
      </w:pPr>
      <w:r>
        <w:rPr>
          <w:color w:val="auto"/>
          <w:lang w:eastAsia="ru-RU"/>
        </w:rPr>
        <w:t>2) не заблокированные активы:</w:t>
      </w:r>
    </w:p>
    <w:p w14:paraId="22C2F4A1" w14:textId="761EDD01" w:rsidR="00EF39D6" w:rsidRPr="004F1CA5" w:rsidRDefault="00E328E8" w:rsidP="00DA2B30">
      <w:pPr>
        <w:pStyle w:val="Default"/>
        <w:spacing w:before="120" w:line="240" w:lineRule="atLeast"/>
        <w:ind w:firstLine="425"/>
        <w:jc w:val="both"/>
        <w:rPr>
          <w:color w:val="auto"/>
          <w:lang w:eastAsia="ru-RU"/>
        </w:rPr>
      </w:pPr>
      <w:r>
        <w:rPr>
          <w:color w:val="auto"/>
        </w:rPr>
        <w:t>2.1) активы, д</w:t>
      </w:r>
      <w:r w:rsidR="00EF39D6" w:rsidRPr="004F1CA5">
        <w:rPr>
          <w:color w:val="auto"/>
        </w:rPr>
        <w:t>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r w:rsidR="00EF39D6" w:rsidRPr="004F1CA5">
        <w:rPr>
          <w:color w:val="auto"/>
          <w:lang w:eastAsia="ru-RU"/>
        </w:rPr>
        <w:t xml:space="preserve"> </w:t>
      </w:r>
    </w:p>
    <w:p w14:paraId="1855A8A0" w14:textId="12F8325A" w:rsidR="00EF39D6" w:rsidRPr="000B45BC" w:rsidRDefault="00EF39D6" w:rsidP="009101C2">
      <w:pPr>
        <w:pStyle w:val="Default"/>
        <w:numPr>
          <w:ilvl w:val="0"/>
          <w:numId w:val="2"/>
        </w:numPr>
        <w:spacing w:line="240" w:lineRule="atLeast"/>
        <w:ind w:left="0" w:firstLine="425"/>
        <w:jc w:val="both"/>
        <w:rPr>
          <w:color w:val="auto"/>
        </w:rPr>
      </w:pPr>
      <w:r w:rsidRPr="000B45BC">
        <w:rPr>
          <w:color w:val="auto"/>
          <w:lang w:eastAsia="ru-RU"/>
        </w:rPr>
        <w:t>государственные ценные бумаги Российской Федерации</w:t>
      </w:r>
      <w:r w:rsidRPr="000B45BC">
        <w:rPr>
          <w:color w:val="auto"/>
        </w:rPr>
        <w:t xml:space="preserve">; </w:t>
      </w:r>
    </w:p>
    <w:p w14:paraId="20D8A491" w14:textId="7864A9B0" w:rsidR="00256DF7" w:rsidRPr="00690015" w:rsidRDefault="003B73B7" w:rsidP="009101C2">
      <w:pPr>
        <w:pStyle w:val="Default"/>
        <w:spacing w:before="120" w:line="240" w:lineRule="atLeast"/>
        <w:ind w:firstLine="425"/>
        <w:jc w:val="both"/>
        <w:rPr>
          <w:color w:val="auto"/>
        </w:rPr>
      </w:pPr>
      <w:r w:rsidRPr="009101C2">
        <w:rPr>
          <w:color w:val="auto"/>
        </w:rPr>
        <w:t xml:space="preserve">2.2) </w:t>
      </w:r>
      <w:r w:rsidR="00256DF7" w:rsidRPr="00690015">
        <w:rPr>
          <w:color w:val="auto"/>
        </w:rPr>
        <w:t>денежные средства в рублях на счетах в российских кредитных организациях;</w:t>
      </w:r>
    </w:p>
    <w:p w14:paraId="3507055A" w14:textId="2F527FD2" w:rsidR="00256DF7" w:rsidRPr="003B73B7" w:rsidRDefault="003B73B7" w:rsidP="009101C2">
      <w:pPr>
        <w:pStyle w:val="Default"/>
        <w:spacing w:before="120" w:line="240" w:lineRule="atLeast"/>
        <w:ind w:firstLine="425"/>
        <w:jc w:val="both"/>
        <w:rPr>
          <w:color w:val="auto"/>
        </w:rPr>
      </w:pPr>
      <w:r w:rsidRPr="00690015">
        <w:rPr>
          <w:color w:val="auto"/>
        </w:rPr>
        <w:t xml:space="preserve">2.3) </w:t>
      </w:r>
      <w:r w:rsidR="00256DF7" w:rsidRPr="00690015">
        <w:rPr>
          <w:color w:val="auto"/>
        </w:rPr>
        <w:t>права требования из договоров, заключенных для целей доверительного управления в отношении указанных активов: дебиторская задолженность;</w:t>
      </w:r>
    </w:p>
    <w:p w14:paraId="612AA12D" w14:textId="625D93A3" w:rsidR="00D21289" w:rsidRDefault="00EF39D6" w:rsidP="00DA2B30">
      <w:pPr>
        <w:pStyle w:val="Default"/>
        <w:spacing w:before="120" w:line="240" w:lineRule="atLeast"/>
        <w:ind w:firstLine="425"/>
        <w:jc w:val="both"/>
        <w:rPr>
          <w:color w:val="auto"/>
          <w:lang w:eastAsia="ru-RU"/>
        </w:rPr>
      </w:pPr>
      <w:r w:rsidRPr="004F1CA5">
        <w:rPr>
          <w:color w:val="auto"/>
          <w:lang w:eastAsia="ru-RU"/>
        </w:rPr>
        <w:t>2</w:t>
      </w:r>
      <w:r w:rsidR="006052A6">
        <w:rPr>
          <w:color w:val="auto"/>
          <w:lang w:eastAsia="ru-RU"/>
        </w:rPr>
        <w:t>1</w:t>
      </w:r>
      <w:r w:rsidRPr="004F1CA5">
        <w:rPr>
          <w:color w:val="auto"/>
          <w:lang w:eastAsia="ru-RU"/>
        </w:rPr>
        <w:t xml:space="preserve">.1.2. </w:t>
      </w:r>
      <w:r w:rsidR="002C661C" w:rsidRPr="002C661C">
        <w:rPr>
          <w:color w:val="auto"/>
          <w:lang w:eastAsia="ru-RU"/>
        </w:rPr>
        <w:t>Активы, указанные в пункт</w:t>
      </w:r>
      <w:r w:rsidR="00E24D1A">
        <w:rPr>
          <w:color w:val="auto"/>
          <w:lang w:eastAsia="ru-RU"/>
        </w:rPr>
        <w:t>е</w:t>
      </w:r>
      <w:r w:rsidR="002C661C" w:rsidRPr="002C661C">
        <w:rPr>
          <w:color w:val="auto"/>
          <w:lang w:eastAsia="ru-RU"/>
        </w:rPr>
        <w:t xml:space="preserve"> 2.1 Указания Банка России от 5 сентября 2016 года № 4129-У «О составе и структуре активов акционерных инвестиционных фондов и активов паевых инвестиционных фондов»</w:t>
      </w:r>
      <w:r w:rsidR="002C661C">
        <w:rPr>
          <w:color w:val="auto"/>
          <w:lang w:eastAsia="ru-RU"/>
        </w:rPr>
        <w:t xml:space="preserve"> (далее - </w:t>
      </w:r>
      <w:r w:rsidR="002C661C" w:rsidRPr="002C661C">
        <w:rPr>
          <w:color w:val="auto"/>
          <w:lang w:eastAsia="ru-RU"/>
        </w:rPr>
        <w:t>Указания Банка России №</w:t>
      </w:r>
      <w:r w:rsidR="002C661C">
        <w:rPr>
          <w:color w:val="auto"/>
          <w:lang w:eastAsia="ru-RU"/>
        </w:rPr>
        <w:t xml:space="preserve"> </w:t>
      </w:r>
      <w:r w:rsidR="002C661C" w:rsidRPr="002C661C">
        <w:rPr>
          <w:color w:val="auto"/>
          <w:lang w:eastAsia="ru-RU"/>
        </w:rPr>
        <w:t>4129-У</w:t>
      </w:r>
      <w:r w:rsidR="002C661C">
        <w:rPr>
          <w:color w:val="auto"/>
          <w:lang w:eastAsia="ru-RU"/>
        </w:rPr>
        <w:t>)</w:t>
      </w:r>
      <w:r w:rsidR="00E24D1A">
        <w:rPr>
          <w:color w:val="auto"/>
          <w:lang w:eastAsia="ru-RU"/>
        </w:rPr>
        <w:t>, а именно</w:t>
      </w:r>
      <w:r w:rsidR="002C661C" w:rsidRPr="002C661C">
        <w:rPr>
          <w:color w:val="auto"/>
          <w:lang w:eastAsia="ru-RU"/>
        </w:rPr>
        <w:t>:</w:t>
      </w:r>
    </w:p>
    <w:p w14:paraId="35261D38" w14:textId="24987741" w:rsidR="00EF39D6" w:rsidRPr="004F1CA5" w:rsidRDefault="001C5E35" w:rsidP="009101C2">
      <w:pPr>
        <w:pStyle w:val="Default"/>
        <w:spacing w:line="240" w:lineRule="atLeast"/>
        <w:ind w:firstLine="426"/>
        <w:jc w:val="both"/>
        <w:rPr>
          <w:color w:val="auto"/>
          <w:lang w:eastAsia="ru-RU"/>
        </w:rPr>
      </w:pPr>
      <w:r>
        <w:rPr>
          <w:color w:val="auto"/>
          <w:lang w:eastAsia="ru-RU"/>
        </w:rPr>
        <w:t xml:space="preserve">1) </w:t>
      </w:r>
      <w:r w:rsidR="00EF39D6" w:rsidRPr="004F1CA5">
        <w:rPr>
          <w:color w:val="auto"/>
          <w:lang w:eastAsia="ru-RU"/>
        </w:rPr>
        <w:t xml:space="preserve">денежные средства в рублях и в иностранной валюте на счетах в российских кредитных организациях; </w:t>
      </w:r>
    </w:p>
    <w:p w14:paraId="0E192E8F" w14:textId="323BD626" w:rsidR="00EF39D6" w:rsidRPr="004F1CA5" w:rsidRDefault="001C5E35" w:rsidP="00DA2B30">
      <w:pPr>
        <w:pStyle w:val="Default"/>
        <w:spacing w:before="120" w:line="240" w:lineRule="atLeast"/>
        <w:ind w:firstLine="425"/>
        <w:jc w:val="both"/>
        <w:rPr>
          <w:color w:val="auto"/>
          <w:lang w:eastAsia="ru-RU"/>
        </w:rPr>
      </w:pPr>
      <w:r>
        <w:rPr>
          <w:color w:val="auto"/>
          <w:lang w:eastAsia="ru-RU"/>
        </w:rPr>
        <w:t>2)</w:t>
      </w:r>
      <w:r w:rsidR="00EF39D6" w:rsidRPr="004F1CA5">
        <w:rPr>
          <w:color w:val="auto"/>
          <w:lang w:eastAsia="ru-RU"/>
        </w:rPr>
        <w:t xml:space="preserve"> </w:t>
      </w:r>
      <w:r w:rsidR="00AA60E8">
        <w:rPr>
          <w:color w:val="auto"/>
          <w:lang w:eastAsia="ru-RU"/>
        </w:rPr>
        <w:t>п</w:t>
      </w:r>
      <w:r w:rsidR="00EF39D6" w:rsidRPr="004F1CA5">
        <w:rPr>
          <w:color w:val="auto"/>
          <w:lang w:eastAsia="ru-RU"/>
        </w:rPr>
        <w:t xml:space="preserve">рава требования из договоров, заключенных для целей доверительного управления в отношении активов, которые могут входить в состав активов фонда. </w:t>
      </w:r>
    </w:p>
    <w:p w14:paraId="7271538E" w14:textId="4FC4CAC6" w:rsidR="00730E57" w:rsidRDefault="001C5E35" w:rsidP="00DA2B30">
      <w:pPr>
        <w:pStyle w:val="Default"/>
        <w:spacing w:before="120" w:line="240" w:lineRule="atLeast"/>
        <w:ind w:firstLine="425"/>
        <w:jc w:val="both"/>
        <w:rPr>
          <w:color w:val="auto"/>
          <w:lang w:eastAsia="ru-RU"/>
        </w:rPr>
      </w:pPr>
      <w:r>
        <w:rPr>
          <w:color w:val="auto"/>
          <w:lang w:eastAsia="ru-RU"/>
        </w:rPr>
        <w:t>3)</w:t>
      </w:r>
      <w:r w:rsidR="00EF39D6" w:rsidRPr="004F1CA5">
        <w:rPr>
          <w:color w:val="auto"/>
          <w:lang w:eastAsia="ru-RU"/>
        </w:rPr>
        <w:t xml:space="preserve"> </w:t>
      </w:r>
      <w:r w:rsidR="00AA60E8">
        <w:rPr>
          <w:color w:val="auto"/>
          <w:lang w:eastAsia="ru-RU"/>
        </w:rPr>
        <w:t>и</w:t>
      </w:r>
      <w:r w:rsidR="00EF39D6" w:rsidRPr="004F1CA5">
        <w:rPr>
          <w:color w:val="auto"/>
          <w:lang w:eastAsia="ru-RU"/>
        </w:rPr>
        <w:t>ные активы, включаемые в состав активов фонда в связи с оплатой расходов, связанных с доверительным управлением имуществом, составляющим фонд</w:t>
      </w:r>
      <w:r w:rsidR="00256DF7">
        <w:rPr>
          <w:color w:val="auto"/>
          <w:lang w:eastAsia="ru-RU"/>
        </w:rPr>
        <w:t>, или в связи с реализацией прав, закрепленных составляющими фонд ценными бумагами (далее – инвестиционные права)</w:t>
      </w:r>
      <w:r w:rsidR="00EF39D6" w:rsidRPr="004F1CA5">
        <w:rPr>
          <w:color w:val="auto"/>
          <w:lang w:eastAsia="ru-RU"/>
        </w:rPr>
        <w:t xml:space="preserve">. </w:t>
      </w:r>
    </w:p>
    <w:p w14:paraId="1244D284" w14:textId="1D5546E4" w:rsidR="00EE3FD5" w:rsidRPr="005E4C08" w:rsidRDefault="001C5E35" w:rsidP="00B41FFC">
      <w:pPr>
        <w:pStyle w:val="Default"/>
        <w:spacing w:before="120" w:line="240" w:lineRule="atLeast"/>
        <w:ind w:firstLine="425"/>
        <w:jc w:val="both"/>
        <w:rPr>
          <w:color w:val="auto"/>
          <w:lang w:eastAsia="ru-RU"/>
        </w:rPr>
      </w:pPr>
      <w:r w:rsidRPr="005E4C08">
        <w:rPr>
          <w:color w:val="auto"/>
          <w:lang w:eastAsia="ru-RU"/>
        </w:rPr>
        <w:t xml:space="preserve">21.1.3. </w:t>
      </w:r>
      <w:r w:rsidR="002C661C" w:rsidRPr="005E4C08">
        <w:rPr>
          <w:color w:val="auto"/>
          <w:lang w:eastAsia="ru-RU"/>
        </w:rPr>
        <w:t>Активы, соответствующие требованиям Указания Банка России № 4129-У, включаемые в состав фонда в связи с реализацией (обменом) заблокированных активов (далее - замещающие активы)</w:t>
      </w:r>
      <w:r w:rsidRPr="005E4C08">
        <w:rPr>
          <w:color w:val="auto"/>
          <w:lang w:eastAsia="ru-RU"/>
        </w:rPr>
        <w:t>,</w:t>
      </w:r>
      <w:r w:rsidRPr="005E4C08">
        <w:t xml:space="preserve"> </w:t>
      </w:r>
      <w:r w:rsidRPr="005E4C08">
        <w:rPr>
          <w:color w:val="auto"/>
          <w:lang w:eastAsia="ru-RU"/>
        </w:rPr>
        <w:t>а именно</w:t>
      </w:r>
      <w:r w:rsidR="00B41FFC" w:rsidRPr="005E4C08">
        <w:rPr>
          <w:color w:val="auto"/>
          <w:lang w:eastAsia="ru-RU"/>
        </w:rPr>
        <w:t xml:space="preserve"> </w:t>
      </w:r>
      <w:r w:rsidRPr="005E4C08">
        <w:rPr>
          <w:color w:val="auto"/>
          <w:lang w:eastAsia="ru-RU"/>
        </w:rPr>
        <w:t xml:space="preserve">активы, допущенные к организованным торгам (или в отношении которых биржей принято решение о включении в </w:t>
      </w:r>
      <w:r w:rsidRPr="001C6264">
        <w:rPr>
          <w:color w:val="auto"/>
          <w:lang w:eastAsia="ru-RU"/>
        </w:rPr>
        <w:t>котировальные списки) на биржах Российской Федерации и биржах, расположенных в иностранных государствах</w:t>
      </w:r>
      <w:r w:rsidR="00A37373" w:rsidRPr="001C6264">
        <w:rPr>
          <w:color w:val="auto"/>
          <w:lang w:eastAsia="ru-RU"/>
        </w:rPr>
        <w:t>,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3D35E9" w:rsidRPr="001C6264">
        <w:rPr>
          <w:color w:val="auto"/>
          <w:lang w:eastAsia="ru-RU"/>
        </w:rPr>
        <w:t>,</w:t>
      </w:r>
      <w:r w:rsidR="00A37373" w:rsidRPr="001C6264">
        <w:rPr>
          <w:color w:val="auto"/>
          <w:lang w:eastAsia="ru-RU"/>
        </w:rPr>
        <w:t xml:space="preserve"> Южно-Африканской Республики, Сингапура, Катара (далее также – иностранные государства)</w:t>
      </w:r>
      <w:r w:rsidRPr="001C6264">
        <w:rPr>
          <w:color w:val="auto"/>
          <w:lang w:eastAsia="ru-RU"/>
        </w:rPr>
        <w:t xml:space="preserve"> и включенных в перечень иностранных бирж, предусмотренный п.4 ст.51 Федерального закона от 22.04.1996 № 39-ФЗ «О рынке ценных бумаг»</w:t>
      </w:r>
      <w:r w:rsidR="00A37373" w:rsidRPr="001C6264">
        <w:rPr>
          <w:color w:val="auto"/>
          <w:lang w:eastAsia="ru-RU"/>
        </w:rPr>
        <w:t xml:space="preserve"> (Собрание законодательства Российской Федерации, 1996, № 17, ст. 1918; № 52, ст. 5141; 2018, № 53, ст</w:t>
      </w:r>
      <w:r w:rsidR="003D35E9" w:rsidRPr="001C6264">
        <w:rPr>
          <w:color w:val="auto"/>
          <w:lang w:eastAsia="ru-RU"/>
        </w:rPr>
        <w:t>. 8440)</w:t>
      </w:r>
      <w:r w:rsidR="00A37373" w:rsidRPr="001C6264">
        <w:rPr>
          <w:color w:val="auto"/>
          <w:lang w:eastAsia="ru-RU"/>
        </w:rPr>
        <w:t>, а именно</w:t>
      </w:r>
      <w:r w:rsidR="002C661C" w:rsidRPr="001C6264">
        <w:rPr>
          <w:color w:val="auto"/>
          <w:lang w:eastAsia="ru-RU"/>
        </w:rPr>
        <w:t>:</w:t>
      </w:r>
    </w:p>
    <w:p w14:paraId="1E4C14CD" w14:textId="4E70160D" w:rsidR="002C661C" w:rsidRPr="004F1CA5" w:rsidRDefault="00B41FFC" w:rsidP="00256DF7">
      <w:pPr>
        <w:pStyle w:val="Default"/>
        <w:spacing w:before="120" w:line="240" w:lineRule="atLeast"/>
        <w:ind w:firstLine="425"/>
        <w:jc w:val="both"/>
        <w:rPr>
          <w:color w:val="auto"/>
          <w:lang w:eastAsia="ru-RU"/>
        </w:rPr>
      </w:pPr>
      <w:r w:rsidRPr="005E4C08">
        <w:rPr>
          <w:color w:val="auto"/>
          <w:lang w:eastAsia="ru-RU"/>
        </w:rPr>
        <w:t>- облигации российских эмитентов.</w:t>
      </w:r>
    </w:p>
    <w:p w14:paraId="61339017" w14:textId="7010B8FD" w:rsidR="00256DF7" w:rsidRDefault="00EF39D6" w:rsidP="00DA2B30">
      <w:pPr>
        <w:pStyle w:val="Default"/>
        <w:spacing w:before="120" w:line="240" w:lineRule="atLeast"/>
        <w:ind w:firstLine="425"/>
        <w:jc w:val="both"/>
        <w:rPr>
          <w:color w:val="auto"/>
          <w:lang w:eastAsia="ru-RU"/>
        </w:rPr>
      </w:pPr>
      <w:r w:rsidRPr="004F1CA5">
        <w:rPr>
          <w:color w:val="auto"/>
          <w:lang w:eastAsia="ru-RU"/>
        </w:rPr>
        <w:t>2</w:t>
      </w:r>
      <w:r w:rsidR="006052A6">
        <w:rPr>
          <w:color w:val="auto"/>
          <w:lang w:eastAsia="ru-RU"/>
        </w:rPr>
        <w:t>1</w:t>
      </w:r>
      <w:r w:rsidRPr="004F1CA5">
        <w:rPr>
          <w:color w:val="auto"/>
          <w:lang w:eastAsia="ru-RU"/>
        </w:rPr>
        <w:t>.</w:t>
      </w:r>
      <w:r w:rsidR="00256DF7">
        <w:rPr>
          <w:color w:val="auto"/>
          <w:lang w:eastAsia="ru-RU"/>
        </w:rPr>
        <w:t>2</w:t>
      </w:r>
      <w:r w:rsidRPr="004F1CA5">
        <w:rPr>
          <w:color w:val="auto"/>
          <w:lang w:eastAsia="ru-RU"/>
        </w:rPr>
        <w:t>. Лица, обязанные по</w:t>
      </w:r>
      <w:r w:rsidR="00256DF7">
        <w:rPr>
          <w:color w:val="auto"/>
          <w:lang w:eastAsia="ru-RU"/>
        </w:rPr>
        <w:t>:</w:t>
      </w:r>
    </w:p>
    <w:p w14:paraId="28378E7F" w14:textId="6E5BC052" w:rsidR="00EF39D6" w:rsidRPr="004F1CA5" w:rsidRDefault="00256DF7" w:rsidP="00DA2B30">
      <w:pPr>
        <w:pStyle w:val="Default"/>
        <w:spacing w:before="120" w:line="240" w:lineRule="atLeast"/>
        <w:ind w:firstLine="425"/>
        <w:jc w:val="both"/>
        <w:rPr>
          <w:color w:val="auto"/>
          <w:lang w:eastAsia="ru-RU"/>
        </w:rPr>
      </w:pPr>
      <w:r w:rsidRPr="00690015">
        <w:rPr>
          <w:color w:val="auto"/>
          <w:lang w:eastAsia="ru-RU"/>
        </w:rPr>
        <w:t>-</w:t>
      </w:r>
      <w:r w:rsidR="00EF39D6" w:rsidRPr="00690015">
        <w:rPr>
          <w:color w:val="auto"/>
          <w:lang w:eastAsia="ru-RU"/>
        </w:rPr>
        <w:t xml:space="preserve"> государственным ценным бумагам Российской Федерации</w:t>
      </w:r>
      <w:r w:rsidR="00B26481">
        <w:rPr>
          <w:color w:val="auto"/>
          <w:lang w:eastAsia="ru-RU"/>
        </w:rPr>
        <w:t xml:space="preserve">, </w:t>
      </w:r>
      <w:r w:rsidR="00EF39D6" w:rsidRPr="001C5E35">
        <w:rPr>
          <w:color w:val="auto"/>
          <w:lang w:eastAsia="ru-RU"/>
        </w:rPr>
        <w:t xml:space="preserve">облигациям российских </w:t>
      </w:r>
      <w:r w:rsidRPr="001C5E35">
        <w:rPr>
          <w:color w:val="auto"/>
          <w:lang w:eastAsia="ru-RU"/>
        </w:rPr>
        <w:t>эмитентов</w:t>
      </w:r>
      <w:r w:rsidR="00EF39D6" w:rsidRPr="001C5E35">
        <w:rPr>
          <w:color w:val="auto"/>
          <w:lang w:eastAsia="ru-RU"/>
        </w:rPr>
        <w:t xml:space="preserve"> </w:t>
      </w:r>
      <w:r w:rsidR="00EF39D6" w:rsidRPr="004F1CA5">
        <w:rPr>
          <w:color w:val="auto"/>
          <w:lang w:eastAsia="ru-RU"/>
        </w:rPr>
        <w:t xml:space="preserve">должны быть зарегистрированы в Российской Федерации. </w:t>
      </w:r>
    </w:p>
    <w:p w14:paraId="76625654" w14:textId="164BC013" w:rsidR="00EF39D6" w:rsidRPr="004F1CA5" w:rsidRDefault="00256DF7" w:rsidP="00DA2B30">
      <w:pPr>
        <w:pStyle w:val="Default"/>
        <w:spacing w:line="240" w:lineRule="atLeast"/>
        <w:ind w:firstLine="425"/>
        <w:jc w:val="both"/>
        <w:rPr>
          <w:color w:val="auto"/>
          <w:lang w:eastAsia="ru-RU"/>
        </w:rPr>
      </w:pPr>
      <w:r w:rsidRPr="005E4C08">
        <w:rPr>
          <w:color w:val="auto"/>
          <w:lang w:eastAsia="ru-RU"/>
        </w:rPr>
        <w:t>-</w:t>
      </w:r>
      <w:r w:rsidR="00EF39D6" w:rsidRPr="005E4C08">
        <w:rPr>
          <w:color w:val="auto"/>
          <w:lang w:eastAsia="ru-RU"/>
        </w:rPr>
        <w:t xml:space="preserve"> паям (акциям) иностранных инвестиционных фондов</w:t>
      </w:r>
      <w:r w:rsidR="00EF39D6" w:rsidRPr="004F1CA5">
        <w:rPr>
          <w:color w:val="auto"/>
          <w:lang w:eastAsia="ru-RU"/>
        </w:rPr>
        <w:t xml:space="preserve"> должны быть зарегистрированы в государствах, включенных в Общероссийский классификатор стран мира. </w:t>
      </w:r>
    </w:p>
    <w:p w14:paraId="020F79E4" w14:textId="0C3AC85E" w:rsidR="006B2EDC" w:rsidRPr="005E4C08" w:rsidRDefault="006B2EDC" w:rsidP="006B2EDC">
      <w:pPr>
        <w:tabs>
          <w:tab w:val="left" w:pos="567"/>
        </w:tabs>
        <w:ind w:firstLine="426"/>
        <w:jc w:val="both"/>
        <w:rPr>
          <w:lang w:eastAsia="ru-RU"/>
        </w:rPr>
      </w:pPr>
      <w:r>
        <w:rPr>
          <w:lang w:eastAsia="ru-RU"/>
        </w:rPr>
        <w:t>21.</w:t>
      </w:r>
      <w:r w:rsidR="00A37373">
        <w:rPr>
          <w:lang w:eastAsia="ru-RU"/>
        </w:rPr>
        <w:t>3</w:t>
      </w:r>
      <w:r>
        <w:rPr>
          <w:lang w:eastAsia="ru-RU"/>
        </w:rPr>
        <w:t xml:space="preserve">. </w:t>
      </w:r>
      <w:r w:rsidRPr="005E4C08">
        <w:rPr>
          <w:lang w:eastAsia="ru-RU"/>
        </w:rPr>
        <w:t>Эмитентами облигаций могут быть:</w:t>
      </w:r>
    </w:p>
    <w:p w14:paraId="26C3CAD7" w14:textId="77777777" w:rsidR="006B2EDC" w:rsidRPr="009101C2" w:rsidRDefault="006B2EDC" w:rsidP="009101C2">
      <w:pPr>
        <w:tabs>
          <w:tab w:val="left" w:pos="567"/>
        </w:tabs>
        <w:ind w:firstLine="426"/>
        <w:jc w:val="both"/>
        <w:rPr>
          <w:lang w:eastAsia="ru-RU"/>
        </w:rPr>
      </w:pPr>
      <w:r w:rsidRPr="009101C2">
        <w:rPr>
          <w:lang w:eastAsia="ru-RU"/>
        </w:rPr>
        <w:t>- российские органы государственной власти;</w:t>
      </w:r>
    </w:p>
    <w:p w14:paraId="3B8473AC" w14:textId="6A5335DD" w:rsidR="006B2EDC" w:rsidRPr="004F1CA5" w:rsidRDefault="006B2EDC" w:rsidP="009101C2">
      <w:pPr>
        <w:tabs>
          <w:tab w:val="left" w:pos="567"/>
        </w:tabs>
        <w:ind w:firstLine="426"/>
        <w:jc w:val="both"/>
        <w:rPr>
          <w:lang w:eastAsia="ru-RU"/>
        </w:rPr>
      </w:pPr>
      <w:r w:rsidRPr="009101C2">
        <w:rPr>
          <w:lang w:eastAsia="ru-RU"/>
        </w:rPr>
        <w:t>- российские юридические лица.</w:t>
      </w:r>
    </w:p>
    <w:p w14:paraId="0E320582" w14:textId="2F3285DF" w:rsidR="006B6B64" w:rsidRPr="004F1CA5" w:rsidRDefault="001E78BF" w:rsidP="00DA2B30">
      <w:pPr>
        <w:tabs>
          <w:tab w:val="left" w:pos="9072"/>
        </w:tabs>
        <w:spacing w:before="120" w:line="240" w:lineRule="atLeast"/>
        <w:ind w:firstLine="471"/>
        <w:jc w:val="both"/>
      </w:pPr>
      <w:r w:rsidRPr="004F1CA5">
        <w:rPr>
          <w:lang w:eastAsia="ru-RU"/>
        </w:rPr>
        <w:t>2</w:t>
      </w:r>
      <w:r w:rsidR="006052A6">
        <w:rPr>
          <w:lang w:eastAsia="ru-RU"/>
        </w:rPr>
        <w:t>2</w:t>
      </w:r>
      <w:r w:rsidR="006B6B64" w:rsidRPr="004F1CA5">
        <w:rPr>
          <w:lang w:eastAsia="ru-RU"/>
        </w:rPr>
        <w:t>. Структура активов фонда должна</w:t>
      </w:r>
      <w:r w:rsidR="006B6B64" w:rsidRPr="004F1CA5">
        <w:t xml:space="preserve"> одновременно соответствовать следующим требованиям:</w:t>
      </w:r>
    </w:p>
    <w:p w14:paraId="00F65F1A" w14:textId="220B6F08" w:rsidR="006B6B64" w:rsidRPr="004F1CA5" w:rsidRDefault="00823E9F" w:rsidP="00176997">
      <w:pPr>
        <w:tabs>
          <w:tab w:val="left" w:pos="9072"/>
        </w:tabs>
        <w:spacing w:before="120" w:line="240" w:lineRule="atLeast"/>
        <w:ind w:firstLine="471"/>
        <w:jc w:val="both"/>
      </w:pPr>
      <w:r w:rsidRPr="004F1CA5">
        <w:t>2</w:t>
      </w:r>
      <w:r w:rsidR="006052A6">
        <w:t>2</w:t>
      </w:r>
      <w:r w:rsidRPr="004F1CA5">
        <w:t xml:space="preserve">.1. </w:t>
      </w:r>
      <w:r w:rsidR="006B6B64" w:rsidRPr="004F1CA5">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w:t>
      </w:r>
      <w:r w:rsidR="006B6B64" w:rsidRPr="004F1CA5">
        <w:lastRenderedPageBreak/>
        <w:t xml:space="preserve">(если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w:t>
      </w:r>
      <w:r w:rsidR="004668A8">
        <w:t>должны превышать</w:t>
      </w:r>
      <w:r w:rsidR="006B6B64" w:rsidRPr="004F1CA5">
        <w:t xml:space="preserve">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65ED308E" w14:textId="158DB73B" w:rsidR="00256DF7" w:rsidRPr="004F1CA5" w:rsidRDefault="00256DF7" w:rsidP="00DA2B30">
      <w:pPr>
        <w:tabs>
          <w:tab w:val="left" w:pos="9072"/>
        </w:tabs>
        <w:spacing w:line="240" w:lineRule="atLeast"/>
        <w:ind w:firstLine="471"/>
        <w:jc w:val="both"/>
      </w:pPr>
      <w:r w:rsidRPr="002F425C">
        <w:t>Требования, предусмотренные абзац</w:t>
      </w:r>
      <w:r w:rsidR="00A37373">
        <w:t>е</w:t>
      </w:r>
      <w:r w:rsidRPr="002F425C">
        <w:t>м первым настоящего пункта, не применяются к заблокированным активам, входящим в состав имущества фонда.</w:t>
      </w:r>
    </w:p>
    <w:p w14:paraId="5ED7A83E" w14:textId="55DCE01A" w:rsidR="006B6B64" w:rsidRPr="004F1CA5" w:rsidRDefault="006B6B64" w:rsidP="00DA2B30">
      <w:pPr>
        <w:tabs>
          <w:tab w:val="left" w:pos="9072"/>
        </w:tabs>
        <w:spacing w:line="240" w:lineRule="atLeast"/>
        <w:ind w:firstLine="471"/>
        <w:jc w:val="both"/>
      </w:pPr>
      <w:r w:rsidRPr="005E4C08">
        <w:t>Для целей настоящего пункта ценные бумаги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25E3B0D" w14:textId="6886C059" w:rsidR="006B6B64" w:rsidRDefault="006B6B64" w:rsidP="00DA2B30">
      <w:pPr>
        <w:tabs>
          <w:tab w:val="left" w:pos="9072"/>
        </w:tabs>
        <w:spacing w:line="240" w:lineRule="atLeast"/>
        <w:ind w:firstLine="471"/>
        <w:jc w:val="both"/>
      </w:pPr>
      <w:r w:rsidRPr="004F1CA5">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14:paraId="3FC4422A" w14:textId="375A1F7A" w:rsidR="00A37373" w:rsidRPr="003A75E9" w:rsidRDefault="00A37373" w:rsidP="00A37373">
      <w:pPr>
        <w:tabs>
          <w:tab w:val="left" w:pos="567"/>
        </w:tabs>
        <w:jc w:val="both"/>
      </w:pPr>
      <w:r>
        <w:tab/>
      </w:r>
      <w:r w:rsidRPr="003A75E9">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w:t>
      </w:r>
      <w:r>
        <w:t>ентов стоимости чистых активов ф</w:t>
      </w:r>
      <w:r w:rsidRPr="003A75E9">
        <w:t>онда.</w:t>
      </w:r>
    </w:p>
    <w:p w14:paraId="148E071A" w14:textId="672B2CBB" w:rsidR="00A37373" w:rsidRPr="004F1CA5" w:rsidRDefault="00A37373" w:rsidP="00A37373">
      <w:pPr>
        <w:tabs>
          <w:tab w:val="left" w:pos="9072"/>
        </w:tabs>
        <w:spacing w:line="240" w:lineRule="atLeast"/>
        <w:ind w:firstLine="471"/>
        <w:jc w:val="both"/>
      </w:pPr>
      <w:r w:rsidRPr="003A75E9">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w:t>
      </w:r>
      <w:r>
        <w:t>ых активов ф</w:t>
      </w:r>
      <w:r w:rsidRPr="003A75E9">
        <w:t>онда.</w:t>
      </w:r>
    </w:p>
    <w:p w14:paraId="0F897FE7" w14:textId="67198E6C" w:rsidR="00EE3FD5" w:rsidRPr="002F425C" w:rsidRDefault="006B6B64" w:rsidP="00176997">
      <w:pPr>
        <w:ind w:firstLine="567"/>
        <w:jc w:val="both"/>
      </w:pPr>
      <w:r w:rsidRPr="004F1CA5">
        <w:t>2</w:t>
      </w:r>
      <w:r w:rsidR="006052A6">
        <w:t>2</w:t>
      </w:r>
      <w:r w:rsidRPr="004F1CA5">
        <w:t>.</w:t>
      </w:r>
      <w:r w:rsidR="00EE3FD5">
        <w:t>2</w:t>
      </w:r>
      <w:r w:rsidRPr="004F1CA5">
        <w:t xml:space="preserve">. </w:t>
      </w:r>
      <w:r w:rsidR="00EE3FD5" w:rsidRPr="002F425C">
        <w:t xml:space="preserve">Предусмотренные </w:t>
      </w:r>
      <w:r w:rsidR="00EE3FD5" w:rsidRPr="00E24D1A">
        <w:t xml:space="preserve">подпунктом </w:t>
      </w:r>
      <w:r w:rsidR="005269A7">
        <w:t>3</w:t>
      </w:r>
      <w:r w:rsidR="00E24D1A" w:rsidRPr="005269A7">
        <w:t xml:space="preserve"> пункта </w:t>
      </w:r>
      <w:r w:rsidR="006052A6" w:rsidRPr="00E24D1A">
        <w:t>21</w:t>
      </w:r>
      <w:r w:rsidR="00EE3FD5" w:rsidRPr="00E24D1A">
        <w:t>.1.</w:t>
      </w:r>
      <w:r w:rsidR="00E24D1A" w:rsidRPr="005269A7">
        <w:t>2</w:t>
      </w:r>
      <w:r w:rsidR="00EE3FD5">
        <w:t>.</w:t>
      </w:r>
      <w:r w:rsidR="00EE3FD5" w:rsidRPr="00176997">
        <w:t xml:space="preserve"> настоящих Правил </w:t>
      </w:r>
      <w:r w:rsidR="00EE3FD5" w:rsidRPr="002F425C">
        <w:t>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75F3516A" w14:textId="5B1DED72" w:rsidR="008B2302" w:rsidRDefault="00EE3FD5" w:rsidP="00EE3FD5">
      <w:pPr>
        <w:tabs>
          <w:tab w:val="left" w:pos="9072"/>
        </w:tabs>
        <w:spacing w:before="120" w:line="240" w:lineRule="atLeast"/>
        <w:ind w:firstLine="471"/>
        <w:jc w:val="both"/>
      </w:pPr>
      <w:r w:rsidRPr="002F425C">
        <w:lastRenderedPageBreak/>
        <w:t xml:space="preserve">Стоимость предусмотренных </w:t>
      </w:r>
      <w:r w:rsidRPr="00E24D1A">
        <w:t xml:space="preserve">подпунктом </w:t>
      </w:r>
      <w:r w:rsidR="005269A7">
        <w:t>3</w:t>
      </w:r>
      <w:r w:rsidR="00E24D1A" w:rsidRPr="005269A7">
        <w:t xml:space="preserve"> пункта </w:t>
      </w:r>
      <w:r w:rsidR="006052A6" w:rsidRPr="00E24D1A">
        <w:t>21</w:t>
      </w:r>
      <w:r w:rsidRPr="00E24D1A">
        <w:t>.1.</w:t>
      </w:r>
      <w:r w:rsidR="00E24D1A" w:rsidRPr="005269A7">
        <w:t>2</w:t>
      </w:r>
      <w:r>
        <w:t>.</w:t>
      </w:r>
      <w:r w:rsidRPr="002F425C">
        <w:t xml:space="preserve"> настоящих Правил активов, включаемых в состав активов фонда в связи с реализацией инвестиционных прав, в совокупности не должна превышать 5 (пять) </w:t>
      </w:r>
      <w:r w:rsidR="00D21289">
        <w:t>процентов</w:t>
      </w:r>
      <w:r w:rsidRPr="002F425C">
        <w:t xml:space="preserve"> стоимости активов фонда.</w:t>
      </w:r>
    </w:p>
    <w:p w14:paraId="37C12929" w14:textId="5B51E1D0" w:rsidR="006B6B64" w:rsidRPr="004F1CA5" w:rsidRDefault="006052A6" w:rsidP="00EE3FD5">
      <w:pPr>
        <w:tabs>
          <w:tab w:val="left" w:pos="9072"/>
        </w:tabs>
        <w:spacing w:before="120" w:line="240" w:lineRule="atLeast"/>
        <w:ind w:firstLine="471"/>
        <w:jc w:val="both"/>
      </w:pPr>
      <w:r>
        <w:t>22</w:t>
      </w:r>
      <w:r w:rsidR="008B2302">
        <w:t xml:space="preserve">.3. </w:t>
      </w:r>
      <w:r w:rsidR="008B2302" w:rsidRPr="002F425C">
        <w:t xml:space="preserve">Не позднее 250 рабочих дней с даты вступления в силу изменений в </w:t>
      </w:r>
      <w:r w:rsidR="00415044">
        <w:t>П</w:t>
      </w:r>
      <w:r w:rsidR="008B2302" w:rsidRPr="002F425C">
        <w:t>равила</w:t>
      </w:r>
      <w:r w:rsidR="002F425C">
        <w:t>, связанных со сменой типа заблокированного фонда</w:t>
      </w:r>
      <w:r w:rsidR="008B2302" w:rsidRPr="002F425C">
        <w:t xml:space="preserve">, в отношении не заблокированных активов, совокупная стоимость которых при последнем определении стоимости чистых активов фонда, предшествующем дате вступления в силу изменений в </w:t>
      </w:r>
      <w:r w:rsidR="009F7E01">
        <w:t>П</w:t>
      </w:r>
      <w:r w:rsidR="008B2302" w:rsidRPr="002F425C">
        <w:t>равила, составляла более 10 процентов от стоимости чистых активов фонда, должны быть реализованы на наилучших доступных для управляющей компании условиях.</w:t>
      </w:r>
    </w:p>
    <w:p w14:paraId="0854D5F3" w14:textId="2B0AE2E2" w:rsidR="006B6B64" w:rsidRPr="004F1CA5" w:rsidRDefault="006B6B64" w:rsidP="00DA2B30">
      <w:pPr>
        <w:tabs>
          <w:tab w:val="left" w:pos="9072"/>
        </w:tabs>
        <w:spacing w:before="120" w:line="240" w:lineRule="atLeast"/>
        <w:ind w:firstLine="471"/>
        <w:jc w:val="both"/>
      </w:pPr>
      <w:r w:rsidRPr="004F1CA5">
        <w:t>2</w:t>
      </w:r>
      <w:r w:rsidR="006052A6">
        <w:t>2</w:t>
      </w:r>
      <w:r w:rsidRPr="004F1CA5">
        <w:t>.4. Требования пункт</w:t>
      </w:r>
      <w:r w:rsidR="008B2302">
        <w:t>ов</w:t>
      </w:r>
      <w:r w:rsidRPr="004F1CA5">
        <w:t xml:space="preserve"> 2</w:t>
      </w:r>
      <w:r w:rsidR="006052A6">
        <w:t>2</w:t>
      </w:r>
      <w:r w:rsidR="008B2302">
        <w:t xml:space="preserve">.1. - </w:t>
      </w:r>
      <w:r w:rsidR="006052A6">
        <w:t>22</w:t>
      </w:r>
      <w:r w:rsidR="008B2302">
        <w:t>.2.</w:t>
      </w:r>
      <w:r w:rsidRPr="004F1CA5">
        <w:t xml:space="preserve"> настоящих Правил применяются до даты возникновения основания прекращения фонда. </w:t>
      </w:r>
    </w:p>
    <w:p w14:paraId="09290525" w14:textId="13C697B6" w:rsidR="002F10D1" w:rsidRPr="004F1CA5" w:rsidRDefault="002F10D1" w:rsidP="00DA2B30">
      <w:pPr>
        <w:pStyle w:val="Default"/>
        <w:spacing w:before="120" w:line="240" w:lineRule="atLeast"/>
        <w:ind w:firstLine="425"/>
        <w:jc w:val="both"/>
        <w:rPr>
          <w:lang w:eastAsia="ru-RU"/>
        </w:rPr>
      </w:pPr>
      <w:bookmarkStart w:id="40" w:name="p_29"/>
      <w:bookmarkEnd w:id="40"/>
      <w:r w:rsidRPr="004F1CA5">
        <w:rPr>
          <w:color w:val="auto"/>
          <w:lang w:eastAsia="ru-RU"/>
        </w:rPr>
        <w:t>2</w:t>
      </w:r>
      <w:r w:rsidR="006052A6">
        <w:rPr>
          <w:color w:val="auto"/>
          <w:lang w:eastAsia="ru-RU"/>
        </w:rPr>
        <w:t>3</w:t>
      </w:r>
      <w:r w:rsidRPr="004F1CA5">
        <w:rPr>
          <w:color w:val="auto"/>
          <w:lang w:eastAsia="ru-RU"/>
        </w:rPr>
        <w:t xml:space="preserve">. </w:t>
      </w:r>
      <w:r w:rsidRPr="004F1CA5">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05B71551" w14:textId="32A86750" w:rsidR="002F10D1" w:rsidRPr="004F1CA5" w:rsidRDefault="002F10D1" w:rsidP="00DA2B30">
      <w:pPr>
        <w:pStyle w:val="Default"/>
        <w:spacing w:line="240" w:lineRule="atLeast"/>
        <w:ind w:firstLine="425"/>
        <w:jc w:val="both"/>
        <w:rPr>
          <w:lang w:eastAsia="ru-RU"/>
        </w:rPr>
      </w:pPr>
      <w:r w:rsidRPr="004F1CA5">
        <w:rPr>
          <w:lang w:eastAsia="ru-RU"/>
        </w:rPr>
        <w:t xml:space="preserve">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w:t>
      </w:r>
      <w:r w:rsidR="001130BB">
        <w:rPr>
          <w:lang w:eastAsia="ru-RU"/>
        </w:rPr>
        <w:t xml:space="preserve">фонда </w:t>
      </w:r>
      <w:r w:rsidRPr="004F1CA5">
        <w:rPr>
          <w:lang w:eastAsia="ru-RU"/>
        </w:rPr>
        <w:t>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r w:rsidR="001130BB">
        <w:rPr>
          <w:lang w:eastAsia="ru-RU"/>
        </w:rPr>
        <w:t>, но не ограничиваясь ими</w:t>
      </w:r>
      <w:r w:rsidR="001130BB" w:rsidRPr="008F58A2">
        <w:rPr>
          <w:lang w:eastAsia="ru-RU"/>
        </w:rPr>
        <w:t>.</w:t>
      </w:r>
      <w:r w:rsidR="001130BB">
        <w:rPr>
          <w:lang w:eastAsia="ru-RU"/>
        </w:rPr>
        <w:t xml:space="preserve"> Заявления любых лиц о возможном увеличении в будущем стоимости инвестиционного пая фонда могут расцениваться не иначе как предположения</w:t>
      </w:r>
      <w:r w:rsidRPr="004F1CA5">
        <w:rPr>
          <w:lang w:eastAsia="ru-RU"/>
        </w:rPr>
        <w:t>.</w:t>
      </w:r>
    </w:p>
    <w:p w14:paraId="5BB972BB" w14:textId="77777777" w:rsidR="002F10D1" w:rsidRPr="004F1CA5" w:rsidRDefault="002F10D1" w:rsidP="00DA2B30">
      <w:pPr>
        <w:pStyle w:val="Default"/>
        <w:spacing w:line="240" w:lineRule="atLeast"/>
        <w:ind w:firstLine="425"/>
        <w:jc w:val="both"/>
        <w:rPr>
          <w:lang w:eastAsia="ru-RU"/>
        </w:rPr>
      </w:pPr>
      <w:r w:rsidRPr="004F1CA5">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14:paraId="74735383" w14:textId="658D4E91" w:rsidR="002F10D1" w:rsidRPr="004F1CA5" w:rsidRDefault="002F10D1" w:rsidP="00DA2B30">
      <w:pPr>
        <w:pStyle w:val="Default"/>
        <w:spacing w:line="240" w:lineRule="atLeast"/>
        <w:ind w:firstLine="425"/>
        <w:jc w:val="both"/>
        <w:rPr>
          <w:lang w:eastAsia="ru-RU"/>
        </w:rPr>
      </w:pPr>
      <w:r w:rsidRPr="004F1CA5">
        <w:rPr>
          <w:lang w:eastAsia="ru-RU"/>
        </w:rPr>
        <w:t>Инвестирование в различные активы фонда</w:t>
      </w:r>
      <w:r w:rsidR="001130BB">
        <w:rPr>
          <w:lang w:eastAsia="ru-RU"/>
        </w:rPr>
        <w:t>, предусмотренные инвестиционной декларацией фонда,</w:t>
      </w:r>
      <w:r w:rsidRPr="004F1CA5">
        <w:rPr>
          <w:lang w:eastAsia="ru-RU"/>
        </w:rPr>
        <w:t xml:space="preserve"> связано с высокими рисками, и не подразумевает </w:t>
      </w:r>
      <w:r w:rsidR="001130BB">
        <w:rPr>
          <w:lang w:eastAsia="ru-RU"/>
        </w:rPr>
        <w:t xml:space="preserve">каких-либо </w:t>
      </w:r>
      <w:r w:rsidRPr="004F1CA5">
        <w:rPr>
          <w:lang w:eastAsia="ru-RU"/>
        </w:rPr>
        <w:t>гарантий как по возврату основной инвестированной суммы, так и по получению каких-либо доходов.</w:t>
      </w:r>
    </w:p>
    <w:p w14:paraId="0757B1CB" w14:textId="77777777" w:rsidR="002F10D1" w:rsidRPr="004F1CA5" w:rsidRDefault="002F10D1" w:rsidP="00DA2B30">
      <w:pPr>
        <w:pStyle w:val="Default"/>
        <w:spacing w:line="240" w:lineRule="atLeast"/>
        <w:ind w:firstLine="425"/>
        <w:jc w:val="both"/>
        <w:rPr>
          <w:lang w:eastAsia="ru-RU"/>
        </w:rPr>
      </w:pPr>
      <w:r w:rsidRPr="004F1CA5">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5F787399" w14:textId="77777777" w:rsidR="001130BB" w:rsidRDefault="001130BB" w:rsidP="001130BB">
      <w:pPr>
        <w:pStyle w:val="Default"/>
        <w:spacing w:line="240" w:lineRule="atLeast"/>
        <w:ind w:firstLine="425"/>
        <w:jc w:val="both"/>
        <w:rPr>
          <w:lang w:eastAsia="ru-RU"/>
        </w:rPr>
      </w:pPr>
      <w:r>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2AF797F0" w14:textId="77777777" w:rsidR="001130BB" w:rsidRDefault="001130BB" w:rsidP="001130BB">
      <w:pPr>
        <w:pStyle w:val="Default"/>
        <w:spacing w:line="240" w:lineRule="atLeast"/>
        <w:ind w:firstLine="425"/>
        <w:jc w:val="both"/>
        <w:rPr>
          <w:lang w:eastAsia="ru-RU"/>
        </w:rPr>
      </w:pPr>
      <w:r>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49C6C09C" w14:textId="778CA67B" w:rsidR="001130BB" w:rsidRDefault="001130BB" w:rsidP="001130BB">
      <w:pPr>
        <w:pStyle w:val="Default"/>
        <w:spacing w:line="240" w:lineRule="atLeast"/>
        <w:ind w:firstLine="425"/>
        <w:jc w:val="both"/>
        <w:rPr>
          <w:lang w:eastAsia="ru-RU"/>
        </w:rPr>
      </w:pPr>
      <w:r>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3B7BD7BE" w14:textId="20969D12" w:rsidR="00E713E1" w:rsidRPr="00E713E1" w:rsidRDefault="00A37373" w:rsidP="00DA2B30">
      <w:pPr>
        <w:pStyle w:val="Default"/>
        <w:spacing w:line="240" w:lineRule="atLeast"/>
        <w:ind w:firstLine="425"/>
        <w:jc w:val="both"/>
        <w:rPr>
          <w:lang w:eastAsia="ru-RU"/>
        </w:rPr>
      </w:pPr>
      <w:r w:rsidRPr="001A7CFA">
        <w:rPr>
          <w:lang w:eastAsia="ru-RU"/>
        </w:rPr>
        <w:t xml:space="preserve">Управляющая компания оценивает высокую степень влияния рисков, описание которых содержится в инвестиционной декларации, в случае их </w:t>
      </w:r>
      <w:r>
        <w:rPr>
          <w:lang w:eastAsia="ru-RU"/>
        </w:rPr>
        <w:t>реализации</w:t>
      </w:r>
      <w:r w:rsidRPr="001A7CFA">
        <w:rPr>
          <w:lang w:eastAsia="ru-RU"/>
        </w:rPr>
        <w:t xml:space="preserve"> на результаты инвестирования.</w:t>
      </w:r>
      <w:r>
        <w:rPr>
          <w:lang w:eastAsia="ru-RU"/>
        </w:rPr>
        <w:t xml:space="preserve"> </w:t>
      </w:r>
      <w:r w:rsidR="00E713E1">
        <w:rPr>
          <w:lang w:eastAsia="ru-RU"/>
        </w:rPr>
        <w:t>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4A4C6D1F" w14:textId="4DC5E1FF" w:rsidR="002F10D1" w:rsidRPr="004F1CA5" w:rsidRDefault="002F10D1" w:rsidP="00DA2B30">
      <w:pPr>
        <w:pStyle w:val="Default"/>
        <w:spacing w:line="240" w:lineRule="atLeast"/>
        <w:ind w:firstLine="425"/>
        <w:jc w:val="both"/>
        <w:rPr>
          <w:lang w:eastAsia="ru-RU"/>
        </w:rPr>
      </w:pPr>
      <w:r w:rsidRPr="004F1CA5">
        <w:rPr>
          <w:lang w:eastAsia="ru-RU"/>
        </w:rPr>
        <w:t>Риски инвестирования в активы фонда, включают, но не ограничиваются следующими рисками:</w:t>
      </w:r>
    </w:p>
    <w:p w14:paraId="710316D3" w14:textId="77777777" w:rsidR="002F10D1" w:rsidRPr="004F1CA5" w:rsidRDefault="002F10D1" w:rsidP="00DA2B30">
      <w:pPr>
        <w:pStyle w:val="Default"/>
        <w:spacing w:line="240" w:lineRule="atLeast"/>
        <w:ind w:firstLine="425"/>
        <w:jc w:val="both"/>
        <w:rPr>
          <w:lang w:eastAsia="ru-RU"/>
        </w:rPr>
      </w:pPr>
      <w:r w:rsidRPr="004F1CA5">
        <w:rPr>
          <w:lang w:eastAsia="ru-RU"/>
        </w:rPr>
        <w:t xml:space="preserve">- </w:t>
      </w:r>
      <w:r w:rsidR="00DA2B30" w:rsidRPr="004F1CA5">
        <w:rPr>
          <w:lang w:eastAsia="ru-RU"/>
        </w:rPr>
        <w:t>н</w:t>
      </w:r>
      <w:r w:rsidRPr="004F1CA5">
        <w:rPr>
          <w:lang w:eastAsia="ru-RU"/>
        </w:rPr>
        <w:t>ефинансовые риски;</w:t>
      </w:r>
    </w:p>
    <w:p w14:paraId="1E8F9151" w14:textId="77777777" w:rsidR="002F10D1" w:rsidRPr="004F1CA5" w:rsidRDefault="002F10D1" w:rsidP="00DA2B30">
      <w:pPr>
        <w:pStyle w:val="Default"/>
        <w:spacing w:line="240" w:lineRule="atLeast"/>
        <w:ind w:firstLine="425"/>
        <w:jc w:val="both"/>
        <w:rPr>
          <w:lang w:eastAsia="ru-RU"/>
        </w:rPr>
      </w:pPr>
      <w:r w:rsidRPr="004F1CA5">
        <w:rPr>
          <w:lang w:eastAsia="ru-RU"/>
        </w:rPr>
        <w:t>-</w:t>
      </w:r>
      <w:r w:rsidR="00270DFE" w:rsidRPr="004F1CA5">
        <w:rPr>
          <w:lang w:eastAsia="ru-RU"/>
        </w:rPr>
        <w:t xml:space="preserve"> </w:t>
      </w:r>
      <w:r w:rsidR="00DA2B30" w:rsidRPr="004F1CA5">
        <w:rPr>
          <w:lang w:eastAsia="ru-RU"/>
        </w:rPr>
        <w:t>ф</w:t>
      </w:r>
      <w:r w:rsidRPr="004F1CA5">
        <w:rPr>
          <w:lang w:eastAsia="ru-RU"/>
        </w:rPr>
        <w:t>инансовые риски;</w:t>
      </w:r>
    </w:p>
    <w:p w14:paraId="04C6A33A" w14:textId="77777777" w:rsidR="002F10D1" w:rsidRPr="004F1CA5" w:rsidRDefault="002F10D1" w:rsidP="00DA2B30">
      <w:pPr>
        <w:pStyle w:val="Default"/>
        <w:spacing w:before="120" w:line="240" w:lineRule="atLeast"/>
        <w:ind w:firstLine="425"/>
        <w:jc w:val="both"/>
        <w:rPr>
          <w:lang w:eastAsia="ru-RU"/>
        </w:rPr>
      </w:pPr>
      <w:r w:rsidRPr="004F1CA5">
        <w:rPr>
          <w:lang w:val="en-US" w:eastAsia="ru-RU"/>
        </w:rPr>
        <w:t>I</w:t>
      </w:r>
      <w:r w:rsidRPr="004F1CA5">
        <w:rPr>
          <w:lang w:eastAsia="ru-RU"/>
        </w:rPr>
        <w:t>. Нефинансовые риски</w:t>
      </w:r>
      <w:r w:rsidR="00350B72" w:rsidRPr="004F1CA5">
        <w:rPr>
          <w:lang w:eastAsia="ru-RU"/>
        </w:rPr>
        <w:t>.</w:t>
      </w:r>
    </w:p>
    <w:p w14:paraId="53709088" w14:textId="77777777" w:rsidR="002F10D1" w:rsidRPr="004F1CA5" w:rsidRDefault="002F10D1" w:rsidP="00DA2B30">
      <w:pPr>
        <w:pStyle w:val="Default"/>
        <w:spacing w:line="240" w:lineRule="atLeast"/>
        <w:ind w:firstLine="425"/>
        <w:jc w:val="both"/>
        <w:rPr>
          <w:lang w:eastAsia="ru-RU"/>
        </w:rPr>
      </w:pPr>
      <w:r w:rsidRPr="004F1CA5">
        <w:rPr>
          <w:lang w:eastAsia="ru-RU"/>
        </w:rPr>
        <w:t xml:space="preserve">К нефинансовым рискам, с том числе могут быть отнесены следующие риски: </w:t>
      </w:r>
    </w:p>
    <w:p w14:paraId="20658E8B" w14:textId="77777777" w:rsidR="002F10D1" w:rsidRPr="004F1CA5" w:rsidRDefault="00350B72" w:rsidP="00DA2B30">
      <w:pPr>
        <w:pStyle w:val="Default"/>
        <w:spacing w:line="240" w:lineRule="atLeast"/>
        <w:ind w:firstLine="425"/>
        <w:jc w:val="both"/>
        <w:rPr>
          <w:lang w:eastAsia="ru-RU"/>
        </w:rPr>
      </w:pPr>
      <w:r w:rsidRPr="004F1CA5">
        <w:rPr>
          <w:lang w:eastAsia="ru-RU"/>
        </w:rPr>
        <w:t xml:space="preserve">- </w:t>
      </w:r>
      <w:r w:rsidR="00DA2B30" w:rsidRPr="004F1CA5">
        <w:rPr>
          <w:lang w:eastAsia="ru-RU"/>
        </w:rPr>
        <w:t>с</w:t>
      </w:r>
      <w:r w:rsidR="002F10D1" w:rsidRPr="004F1CA5">
        <w:rPr>
          <w:lang w:eastAsia="ru-RU"/>
        </w:rPr>
        <w:t>тратегический риск</w:t>
      </w:r>
      <w:r w:rsidRPr="004F1CA5">
        <w:rPr>
          <w:lang w:eastAsia="ru-RU"/>
        </w:rPr>
        <w:t>,</w:t>
      </w:r>
      <w:r w:rsidR="002F10D1" w:rsidRPr="004F1CA5">
        <w:rPr>
          <w:b/>
          <w:lang w:eastAsia="ru-RU"/>
        </w:rPr>
        <w:t xml:space="preserve"> </w:t>
      </w:r>
      <w:r w:rsidR="002F10D1" w:rsidRPr="004F1CA5">
        <w:rPr>
          <w:lang w:eastAsia="ru-RU"/>
        </w:rPr>
        <w:t>связан</w:t>
      </w:r>
      <w:r w:rsidRPr="004F1CA5">
        <w:rPr>
          <w:lang w:eastAsia="ru-RU"/>
        </w:rPr>
        <w:t>ный</w:t>
      </w:r>
      <w:r w:rsidR="002F10D1" w:rsidRPr="004F1CA5">
        <w:rPr>
          <w:b/>
          <w:lang w:eastAsia="ru-RU"/>
        </w:rPr>
        <w:t xml:space="preserve"> </w:t>
      </w:r>
      <w:r w:rsidR="002F10D1" w:rsidRPr="004F1CA5">
        <w:rPr>
          <w:lang w:eastAsia="ru-RU"/>
        </w:rPr>
        <w:t>с социально</w:t>
      </w:r>
      <w:r w:rsidR="002F10D1" w:rsidRPr="004F1CA5">
        <w:rPr>
          <w:b/>
          <w:lang w:eastAsia="ru-RU"/>
        </w:rPr>
        <w:t>-</w:t>
      </w:r>
      <w:r w:rsidR="002F10D1" w:rsidRPr="004F1CA5">
        <w:rPr>
          <w:lang w:eastAsia="ru-RU"/>
        </w:rPr>
        <w:t xml:space="preserve">политическими и экономическими условиями развития Российской Федерации или стран, где выпущены или обращаются </w:t>
      </w:r>
      <w:r w:rsidR="002F10D1" w:rsidRPr="004F1CA5">
        <w:rPr>
          <w:lang w:eastAsia="ru-RU"/>
        </w:rPr>
        <w:lastRenderedPageBreak/>
        <w:t>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4F1CA5">
        <w:rPr>
          <w:lang w:eastAsia="ru-RU"/>
        </w:rPr>
        <w:t>е</w:t>
      </w:r>
      <w:r w:rsidR="002F10D1" w:rsidRPr="004F1CA5">
        <w:rPr>
          <w:lang w:eastAsia="ru-RU"/>
        </w:rPr>
        <w:t xml:space="preserve"> может быть понижен</w:t>
      </w:r>
      <w:r w:rsidRPr="004F1CA5">
        <w:rPr>
          <w:lang w:eastAsia="ru-RU"/>
        </w:rPr>
        <w:t>;</w:t>
      </w:r>
    </w:p>
    <w:p w14:paraId="731A3BDE" w14:textId="77777777" w:rsidR="002F10D1" w:rsidRPr="004F1CA5" w:rsidRDefault="00350B72" w:rsidP="00DA2B30">
      <w:pPr>
        <w:pStyle w:val="Default"/>
        <w:spacing w:line="240" w:lineRule="atLeast"/>
        <w:ind w:firstLine="425"/>
        <w:jc w:val="both"/>
        <w:rPr>
          <w:lang w:eastAsia="ru-RU"/>
        </w:rPr>
      </w:pPr>
      <w:r w:rsidRPr="004F1CA5">
        <w:rPr>
          <w:b/>
          <w:lang w:eastAsia="ru-RU"/>
        </w:rPr>
        <w:t xml:space="preserve">- </w:t>
      </w:r>
      <w:r w:rsidRPr="004F1CA5">
        <w:rPr>
          <w:lang w:eastAsia="ru-RU"/>
        </w:rPr>
        <w:t>с</w:t>
      </w:r>
      <w:r w:rsidR="002F10D1" w:rsidRPr="004F1CA5">
        <w:rPr>
          <w:lang w:eastAsia="ru-RU"/>
        </w:rPr>
        <w:t>истемный риск</w:t>
      </w:r>
      <w:r w:rsidRPr="004F1CA5">
        <w:rPr>
          <w:lang w:eastAsia="ru-RU"/>
        </w:rPr>
        <w:t>,</w:t>
      </w:r>
      <w:r w:rsidR="002F10D1" w:rsidRPr="004F1CA5">
        <w:rPr>
          <w:lang w:eastAsia="ru-RU"/>
        </w:rPr>
        <w:t xml:space="preserve"> связан</w:t>
      </w:r>
      <w:r w:rsidRPr="004F1CA5">
        <w:rPr>
          <w:lang w:eastAsia="ru-RU"/>
        </w:rPr>
        <w:t>ный</w:t>
      </w:r>
      <w:r w:rsidR="002F10D1" w:rsidRPr="004F1CA5">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w:t>
      </w:r>
      <w:proofErr w:type="gramStart"/>
      <w:r w:rsidR="002F10D1" w:rsidRPr="004F1CA5">
        <w:rPr>
          <w:lang w:eastAsia="ru-RU"/>
        </w:rPr>
        <w:t>.</w:t>
      </w:r>
      <w:proofErr w:type="gramEnd"/>
      <w:r w:rsidR="002F10D1" w:rsidRPr="004F1CA5">
        <w:rPr>
          <w:lang w:eastAsia="ru-RU"/>
        </w:rPr>
        <w:t xml:space="preserve"> управляющая компания не имеет возможностей воздействия на системный риск;</w:t>
      </w:r>
    </w:p>
    <w:p w14:paraId="50779787" w14:textId="77777777" w:rsidR="002F10D1" w:rsidRPr="004F1CA5" w:rsidRDefault="00350B72" w:rsidP="00DA2B30">
      <w:pPr>
        <w:pStyle w:val="Default"/>
        <w:spacing w:line="240" w:lineRule="atLeast"/>
        <w:ind w:firstLine="425"/>
        <w:jc w:val="both"/>
        <w:rPr>
          <w:lang w:eastAsia="ru-RU"/>
        </w:rPr>
      </w:pPr>
      <w:r w:rsidRPr="004F1CA5">
        <w:rPr>
          <w:b/>
          <w:lang w:eastAsia="ru-RU"/>
        </w:rPr>
        <w:t xml:space="preserve">- </w:t>
      </w:r>
      <w:r w:rsidRPr="004F1CA5">
        <w:rPr>
          <w:lang w:eastAsia="ru-RU"/>
        </w:rPr>
        <w:t>о</w:t>
      </w:r>
      <w:r w:rsidR="002F10D1" w:rsidRPr="004F1CA5">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4F1CA5">
        <w:rPr>
          <w:lang w:eastAsia="ru-RU"/>
        </w:rPr>
        <w:t>;</w:t>
      </w:r>
    </w:p>
    <w:p w14:paraId="16FCF4D5" w14:textId="77777777" w:rsidR="002F10D1" w:rsidRPr="004F1CA5" w:rsidRDefault="00350B72" w:rsidP="00DA2B30">
      <w:pPr>
        <w:pStyle w:val="Default"/>
        <w:spacing w:line="240" w:lineRule="atLeast"/>
        <w:ind w:firstLine="425"/>
        <w:jc w:val="both"/>
        <w:rPr>
          <w:lang w:eastAsia="ru-RU"/>
        </w:rPr>
      </w:pPr>
      <w:r w:rsidRPr="004F1CA5">
        <w:rPr>
          <w:b/>
          <w:lang w:eastAsia="ru-RU"/>
        </w:rPr>
        <w:t xml:space="preserve">- </w:t>
      </w:r>
      <w:r w:rsidRPr="004F1CA5">
        <w:rPr>
          <w:lang w:eastAsia="ru-RU"/>
        </w:rPr>
        <w:t>п</w:t>
      </w:r>
      <w:r w:rsidR="002F10D1" w:rsidRPr="004F1CA5">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14:paraId="01493A3E" w14:textId="77777777" w:rsidR="002F10D1" w:rsidRPr="004F1CA5" w:rsidRDefault="002F10D1" w:rsidP="00DA2B30">
      <w:pPr>
        <w:pStyle w:val="Default"/>
        <w:spacing w:line="240" w:lineRule="atLeast"/>
        <w:ind w:firstLine="425"/>
        <w:jc w:val="both"/>
        <w:rPr>
          <w:lang w:eastAsia="ru-RU"/>
        </w:rPr>
      </w:pPr>
      <w:r w:rsidRPr="004F1CA5">
        <w:rPr>
          <w:lang w:eastAsia="ru-RU"/>
        </w:rPr>
        <w:t>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4F1CA5">
        <w:rPr>
          <w:lang w:eastAsia="ru-RU"/>
        </w:rPr>
        <w:t>;</w:t>
      </w:r>
    </w:p>
    <w:p w14:paraId="714C0C1A" w14:textId="77777777" w:rsidR="002F10D1" w:rsidRPr="004F1CA5" w:rsidRDefault="00350B72" w:rsidP="00DA2B30">
      <w:pPr>
        <w:pStyle w:val="Default"/>
        <w:spacing w:line="240" w:lineRule="atLeast"/>
        <w:ind w:firstLine="425"/>
        <w:jc w:val="both"/>
        <w:rPr>
          <w:b/>
          <w:lang w:eastAsia="ru-RU"/>
        </w:rPr>
      </w:pPr>
      <w:r w:rsidRPr="004F1CA5">
        <w:rPr>
          <w:b/>
          <w:lang w:eastAsia="ru-RU"/>
        </w:rPr>
        <w:t xml:space="preserve">- </w:t>
      </w:r>
      <w:r w:rsidRPr="004F1CA5">
        <w:rPr>
          <w:lang w:eastAsia="ru-RU"/>
        </w:rPr>
        <w:t>р</w:t>
      </w:r>
      <w:r w:rsidR="002F10D1" w:rsidRPr="004F1CA5">
        <w:rPr>
          <w:lang w:eastAsia="ru-RU"/>
        </w:rPr>
        <w:t>егуляторный риск</w:t>
      </w:r>
      <w:r w:rsidRPr="004F1CA5">
        <w:rPr>
          <w:lang w:eastAsia="ru-RU"/>
        </w:rPr>
        <w:t>, который</w:t>
      </w:r>
      <w:r w:rsidR="002F10D1" w:rsidRPr="004F1CA5">
        <w:rPr>
          <w:b/>
          <w:lang w:eastAsia="ru-RU"/>
        </w:rPr>
        <w:t xml:space="preserve"> </w:t>
      </w:r>
      <w:r w:rsidR="002F10D1" w:rsidRPr="004F1CA5">
        <w:rPr>
          <w:lang w:eastAsia="ru-RU"/>
        </w:rPr>
        <w:t xml:space="preserve">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w:t>
      </w:r>
      <w:r w:rsidR="002F10D1" w:rsidRPr="004F1CA5">
        <w:rPr>
          <w:lang w:eastAsia="ru-RU"/>
        </w:rPr>
        <w:lastRenderedPageBreak/>
        <w:t>контроля и оперативно принимает меры по приведению своей деятельности в полное соответствие с действующими нормативными актами.</w:t>
      </w:r>
    </w:p>
    <w:p w14:paraId="0D792867" w14:textId="77777777" w:rsidR="002F10D1" w:rsidRPr="004F1CA5" w:rsidRDefault="002F10D1" w:rsidP="00DA2B30">
      <w:pPr>
        <w:pStyle w:val="Default"/>
        <w:spacing w:before="120" w:line="240" w:lineRule="atLeast"/>
        <w:ind w:firstLine="425"/>
        <w:jc w:val="both"/>
        <w:rPr>
          <w:lang w:eastAsia="ru-RU"/>
        </w:rPr>
      </w:pPr>
      <w:r w:rsidRPr="004F1CA5">
        <w:rPr>
          <w:lang w:val="en-US" w:eastAsia="ru-RU"/>
        </w:rPr>
        <w:t>II</w:t>
      </w:r>
      <w:r w:rsidRPr="004F1CA5">
        <w:rPr>
          <w:lang w:eastAsia="ru-RU"/>
        </w:rPr>
        <w:t>. Финансовые риски</w:t>
      </w:r>
      <w:r w:rsidR="00350B72" w:rsidRPr="004F1CA5">
        <w:rPr>
          <w:lang w:eastAsia="ru-RU"/>
        </w:rPr>
        <w:t>.</w:t>
      </w:r>
    </w:p>
    <w:p w14:paraId="7C0FA618" w14:textId="77777777" w:rsidR="002F10D1" w:rsidRPr="004F1CA5" w:rsidRDefault="002F10D1" w:rsidP="00DA2B30">
      <w:pPr>
        <w:pStyle w:val="Default"/>
        <w:spacing w:line="240" w:lineRule="atLeast"/>
        <w:ind w:firstLine="425"/>
        <w:jc w:val="both"/>
        <w:rPr>
          <w:lang w:eastAsia="ru-RU"/>
        </w:rPr>
      </w:pPr>
      <w:r w:rsidRPr="004F1CA5">
        <w:rPr>
          <w:lang w:eastAsia="ru-RU"/>
        </w:rPr>
        <w:t xml:space="preserve">К финансовым рискам, в том числе, могут быть отнесены следующие риски: </w:t>
      </w:r>
    </w:p>
    <w:p w14:paraId="7F63ED23" w14:textId="3062FA73" w:rsidR="002F10D1" w:rsidRPr="004F1CA5" w:rsidRDefault="00350B72" w:rsidP="00DA2B30">
      <w:pPr>
        <w:pStyle w:val="Default"/>
        <w:spacing w:line="240" w:lineRule="atLeast"/>
        <w:ind w:firstLine="425"/>
        <w:jc w:val="both"/>
        <w:rPr>
          <w:lang w:eastAsia="ru-RU"/>
        </w:rPr>
      </w:pPr>
      <w:r w:rsidRPr="004F1CA5">
        <w:rPr>
          <w:lang w:eastAsia="ru-RU"/>
        </w:rPr>
        <w:t>- р</w:t>
      </w:r>
      <w:r w:rsidR="002F10D1" w:rsidRPr="004F1CA5">
        <w:rPr>
          <w:lang w:eastAsia="ru-RU"/>
        </w:rPr>
        <w:t xml:space="preserve">ыночный/ценовой риск, связанный с колебаниями цен активов, указанных в </w:t>
      </w:r>
      <w:r w:rsidR="00926FFE">
        <w:rPr>
          <w:lang w:eastAsia="ru-RU"/>
        </w:rPr>
        <w:t>инвестиционной декларации фонда</w:t>
      </w:r>
      <w:r w:rsidR="002F10D1" w:rsidRPr="004F1CA5">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378D52D3" w14:textId="77777777" w:rsidR="002F10D1" w:rsidRPr="004F1CA5" w:rsidRDefault="00350B72" w:rsidP="00DA2B30">
      <w:pPr>
        <w:pStyle w:val="Default"/>
        <w:spacing w:line="240" w:lineRule="atLeast"/>
        <w:ind w:firstLine="425"/>
        <w:jc w:val="both"/>
        <w:rPr>
          <w:lang w:eastAsia="ru-RU"/>
        </w:rPr>
      </w:pPr>
      <w:r w:rsidRPr="004F1CA5">
        <w:rPr>
          <w:lang w:eastAsia="ru-RU"/>
        </w:rPr>
        <w:t>- в</w:t>
      </w:r>
      <w:r w:rsidR="002F10D1" w:rsidRPr="004F1CA5">
        <w:rPr>
          <w:lang w:eastAsia="ru-RU"/>
        </w:rPr>
        <w:t>алютный риск</w:t>
      </w:r>
      <w:r w:rsidRPr="004F1CA5">
        <w:rPr>
          <w:lang w:eastAsia="ru-RU"/>
        </w:rPr>
        <w:t>,</w:t>
      </w:r>
      <w:r w:rsidR="002F10D1" w:rsidRPr="004F1CA5">
        <w:rPr>
          <w:lang w:eastAsia="ru-RU"/>
        </w:rPr>
        <w:t xml:space="preserve"> характеризу</w:t>
      </w:r>
      <w:r w:rsidRPr="004F1CA5">
        <w:rPr>
          <w:lang w:eastAsia="ru-RU"/>
        </w:rPr>
        <w:t>ющийся</w:t>
      </w:r>
      <w:r w:rsidR="002F10D1" w:rsidRPr="004F1CA5">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F1CA5">
        <w:rPr>
          <w:lang w:eastAsia="ru-RU"/>
        </w:rPr>
        <w:t>;</w:t>
      </w:r>
    </w:p>
    <w:p w14:paraId="43AF2CEA" w14:textId="77777777" w:rsidR="002F10D1" w:rsidRPr="004F1CA5" w:rsidRDefault="00350B72" w:rsidP="00DA2B30">
      <w:pPr>
        <w:pStyle w:val="Default"/>
        <w:spacing w:line="240" w:lineRule="atLeast"/>
        <w:ind w:firstLine="425"/>
        <w:jc w:val="both"/>
        <w:rPr>
          <w:lang w:eastAsia="ru-RU"/>
        </w:rPr>
      </w:pPr>
      <w:r w:rsidRPr="004F1CA5">
        <w:rPr>
          <w:lang w:eastAsia="ru-RU"/>
        </w:rPr>
        <w:t>- п</w:t>
      </w:r>
      <w:r w:rsidR="002F10D1" w:rsidRPr="004F1CA5">
        <w:rPr>
          <w:lang w:eastAsia="ru-RU"/>
        </w:rPr>
        <w:t>роцентный риск</w:t>
      </w:r>
      <w:r w:rsidRPr="004F1CA5">
        <w:rPr>
          <w:lang w:eastAsia="ru-RU"/>
        </w:rPr>
        <w:t>,</w:t>
      </w:r>
      <w:r w:rsidR="002F10D1" w:rsidRPr="004F1CA5">
        <w:rPr>
          <w:lang w:eastAsia="ru-RU"/>
        </w:rPr>
        <w:t xml:space="preserve"> заключа</w:t>
      </w:r>
      <w:r w:rsidRPr="004F1CA5">
        <w:rPr>
          <w:lang w:eastAsia="ru-RU"/>
        </w:rPr>
        <w:t>ющий</w:t>
      </w:r>
      <w:r w:rsidR="002F10D1" w:rsidRPr="004F1CA5">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4F1CA5">
        <w:rPr>
          <w:lang w:eastAsia="ru-RU"/>
        </w:rPr>
        <w:t>;</w:t>
      </w:r>
    </w:p>
    <w:p w14:paraId="325AD2B1" w14:textId="77777777" w:rsidR="002F10D1" w:rsidRPr="004F1CA5" w:rsidRDefault="00350B72" w:rsidP="00DA2B30">
      <w:pPr>
        <w:pStyle w:val="Default"/>
        <w:spacing w:line="240" w:lineRule="atLeast"/>
        <w:ind w:firstLine="425"/>
        <w:jc w:val="both"/>
        <w:rPr>
          <w:lang w:eastAsia="ru-RU"/>
        </w:rPr>
      </w:pPr>
      <w:r w:rsidRPr="004F1CA5">
        <w:rPr>
          <w:lang w:eastAsia="ru-RU"/>
        </w:rPr>
        <w:t>- р</w:t>
      </w:r>
      <w:r w:rsidR="002F10D1" w:rsidRPr="004F1CA5">
        <w:rPr>
          <w:lang w:eastAsia="ru-RU"/>
        </w:rPr>
        <w:t>иск ликвидности</w:t>
      </w:r>
      <w:r w:rsidRPr="004F1CA5">
        <w:rPr>
          <w:lang w:eastAsia="ru-RU"/>
        </w:rPr>
        <w:t>, который</w:t>
      </w:r>
      <w:r w:rsidR="002F10D1" w:rsidRPr="004F1CA5">
        <w:rPr>
          <w:lang w:eastAsia="ru-RU"/>
        </w:rPr>
        <w:t xml:space="preserve"> реализуется</w:t>
      </w:r>
      <w:r w:rsidR="002F10D1" w:rsidRPr="004F1CA5">
        <w:rPr>
          <w:b/>
          <w:lang w:eastAsia="ru-RU"/>
        </w:rPr>
        <w:t xml:space="preserve"> </w:t>
      </w:r>
      <w:r w:rsidR="002F10D1" w:rsidRPr="004F1CA5">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51A74A" w14:textId="77777777" w:rsidR="002F10D1" w:rsidRPr="004F1CA5" w:rsidRDefault="002F10D1" w:rsidP="00DA2B30">
      <w:pPr>
        <w:pStyle w:val="Default"/>
        <w:spacing w:line="240" w:lineRule="atLeast"/>
        <w:ind w:firstLine="425"/>
        <w:jc w:val="both"/>
        <w:rPr>
          <w:lang w:eastAsia="ru-RU"/>
        </w:rPr>
      </w:pPr>
      <w:r w:rsidRPr="004F1CA5">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48BBDAB" w14:textId="77777777" w:rsidR="002F10D1" w:rsidRPr="004F1CA5" w:rsidRDefault="002F10D1" w:rsidP="00DA2B30">
      <w:pPr>
        <w:pStyle w:val="Default"/>
        <w:spacing w:before="120" w:line="240" w:lineRule="atLeast"/>
        <w:ind w:firstLine="425"/>
        <w:jc w:val="both"/>
        <w:rPr>
          <w:lang w:eastAsia="ru-RU"/>
        </w:rPr>
      </w:pPr>
      <w:r w:rsidRPr="004F1CA5">
        <w:rPr>
          <w:lang w:eastAsia="ru-RU"/>
        </w:rPr>
        <w:t xml:space="preserve">Помимо финансовых и нефинансовых рисков, инвестирование в активы фонда может включать следующие риски: </w:t>
      </w:r>
    </w:p>
    <w:p w14:paraId="4FF7FF4B" w14:textId="77777777" w:rsidR="002F10D1" w:rsidRPr="004F1CA5" w:rsidRDefault="00350B72" w:rsidP="00DA2B30">
      <w:pPr>
        <w:pStyle w:val="Default"/>
        <w:spacing w:line="240" w:lineRule="atLeast"/>
        <w:ind w:firstLine="425"/>
        <w:jc w:val="both"/>
        <w:rPr>
          <w:lang w:eastAsia="ru-RU"/>
        </w:rPr>
      </w:pPr>
      <w:r w:rsidRPr="004F1CA5">
        <w:rPr>
          <w:lang w:eastAsia="ru-RU"/>
        </w:rPr>
        <w:t>- к</w:t>
      </w:r>
      <w:r w:rsidR="002F10D1" w:rsidRPr="004F1CA5">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809C698" w14:textId="77777777" w:rsidR="002F10D1" w:rsidRPr="004F1CA5" w:rsidRDefault="002F10D1" w:rsidP="00DA2B30">
      <w:pPr>
        <w:pStyle w:val="Default"/>
        <w:spacing w:line="240" w:lineRule="atLeast"/>
        <w:ind w:firstLine="425"/>
        <w:jc w:val="both"/>
        <w:rPr>
          <w:lang w:eastAsia="ru-RU"/>
        </w:rPr>
      </w:pPr>
      <w:r w:rsidRPr="004F1CA5">
        <w:rPr>
          <w:lang w:eastAsia="ru-RU"/>
        </w:rPr>
        <w:t xml:space="preserve">К числу кредитных рисков, в том числе, относятся: </w:t>
      </w:r>
    </w:p>
    <w:p w14:paraId="2A14BA11" w14:textId="77777777" w:rsidR="002F10D1" w:rsidRPr="004F1CA5" w:rsidRDefault="00350B72" w:rsidP="00DA2B30">
      <w:pPr>
        <w:pStyle w:val="Default"/>
        <w:spacing w:line="240" w:lineRule="atLeast"/>
        <w:ind w:firstLine="425"/>
        <w:jc w:val="both"/>
        <w:rPr>
          <w:lang w:eastAsia="ru-RU"/>
        </w:rPr>
      </w:pPr>
      <w:r w:rsidRPr="004F1CA5">
        <w:rPr>
          <w:lang w:eastAsia="ru-RU"/>
        </w:rPr>
        <w:t>- р</w:t>
      </w:r>
      <w:r w:rsidR="002F10D1" w:rsidRPr="004F1CA5">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7832F9F6" w14:textId="77777777" w:rsidR="002F10D1" w:rsidRPr="004F1CA5" w:rsidRDefault="002F10D1" w:rsidP="00DA2B30">
      <w:pPr>
        <w:pStyle w:val="Default"/>
        <w:spacing w:line="240" w:lineRule="atLeast"/>
        <w:ind w:firstLine="425"/>
        <w:jc w:val="both"/>
        <w:rPr>
          <w:lang w:eastAsia="ru-RU"/>
        </w:rPr>
      </w:pPr>
      <w:r w:rsidRPr="004F1CA5">
        <w:rPr>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w:t>
      </w:r>
      <w:r w:rsidR="00350B72" w:rsidRPr="004F1CA5">
        <w:rPr>
          <w:lang w:eastAsia="ru-RU"/>
        </w:rPr>
        <w:t>тфелем фонда и риск-менеджмента;</w:t>
      </w:r>
    </w:p>
    <w:p w14:paraId="56AC3FC3" w14:textId="77777777" w:rsidR="002F10D1" w:rsidRPr="004F1CA5" w:rsidRDefault="00350B72" w:rsidP="00DA2B30">
      <w:pPr>
        <w:pStyle w:val="Default"/>
        <w:spacing w:line="240" w:lineRule="atLeast"/>
        <w:ind w:firstLine="425"/>
        <w:jc w:val="both"/>
        <w:rPr>
          <w:lang w:eastAsia="ru-RU"/>
        </w:rPr>
      </w:pPr>
      <w:r w:rsidRPr="004F1CA5">
        <w:rPr>
          <w:lang w:eastAsia="ru-RU"/>
        </w:rPr>
        <w:t>- р</w:t>
      </w:r>
      <w:r w:rsidR="002F10D1" w:rsidRPr="004F1CA5">
        <w:rPr>
          <w:lang w:eastAsia="ru-RU"/>
        </w:rPr>
        <w:t>иск контрагента – третьего лица</w:t>
      </w:r>
      <w:r w:rsidRPr="004F1CA5">
        <w:rPr>
          <w:lang w:eastAsia="ru-RU"/>
        </w:rPr>
        <w:t>,</w:t>
      </w:r>
      <w:r w:rsidR="002F10D1" w:rsidRPr="004F1CA5">
        <w:rPr>
          <w:lang w:eastAsia="ru-RU"/>
        </w:rPr>
        <w:t xml:space="preserve"> проявля</w:t>
      </w:r>
      <w:r w:rsidRPr="004F1CA5">
        <w:rPr>
          <w:lang w:eastAsia="ru-RU"/>
        </w:rPr>
        <w:t>ющий</w:t>
      </w:r>
      <w:r w:rsidR="002F10D1" w:rsidRPr="004F1CA5">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916FD2C" w14:textId="77777777" w:rsidR="002F10D1" w:rsidRPr="004F1CA5" w:rsidRDefault="002F10D1" w:rsidP="00DA2B30">
      <w:pPr>
        <w:pStyle w:val="Default"/>
        <w:spacing w:before="120" w:line="240" w:lineRule="atLeast"/>
        <w:ind w:firstLine="425"/>
        <w:jc w:val="both"/>
        <w:rPr>
          <w:lang w:eastAsia="ru-RU"/>
        </w:rPr>
      </w:pPr>
      <w:r w:rsidRPr="004F1CA5">
        <w:rPr>
          <w:lang w:eastAsia="ru-RU"/>
        </w:rPr>
        <w:lastRenderedPageBreak/>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14:paraId="71FB58F3" w14:textId="77777777" w:rsidR="002F10D1" w:rsidRPr="004F1CA5" w:rsidRDefault="002F10D1" w:rsidP="00DA2B30">
      <w:pPr>
        <w:pStyle w:val="Default"/>
        <w:spacing w:line="240" w:lineRule="atLeast"/>
        <w:ind w:firstLine="425"/>
        <w:jc w:val="both"/>
        <w:rPr>
          <w:lang w:eastAsia="ru-RU"/>
        </w:rPr>
      </w:pPr>
      <w:r w:rsidRPr="004F1CA5">
        <w:rPr>
          <w:lang w:eastAsia="ru-RU"/>
        </w:rPr>
        <w:t>Иностранные активы могут быть приобретены за рубежом или на российском, в том числе организованном рынке.</w:t>
      </w:r>
    </w:p>
    <w:p w14:paraId="5290458E" w14:textId="77777777" w:rsidR="002F10D1" w:rsidRPr="004F1CA5" w:rsidRDefault="002F10D1" w:rsidP="00DA2B30">
      <w:pPr>
        <w:pStyle w:val="Default"/>
        <w:spacing w:line="240" w:lineRule="atLeast"/>
        <w:ind w:firstLine="425"/>
        <w:jc w:val="both"/>
        <w:rPr>
          <w:lang w:eastAsia="ru-RU"/>
        </w:rPr>
      </w:pPr>
      <w:r w:rsidRPr="004F1CA5">
        <w:rPr>
          <w:lang w:eastAsia="ru-RU"/>
        </w:rPr>
        <w:t xml:space="preserve">Применительно к таким </w:t>
      </w:r>
      <w:r w:rsidR="00966ADE" w:rsidRPr="004F1CA5">
        <w:rPr>
          <w:lang w:eastAsia="ru-RU"/>
        </w:rPr>
        <w:t>актив</w:t>
      </w:r>
      <w:r w:rsidRPr="004F1CA5">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3C94C5B" w14:textId="77777777" w:rsidR="002F10D1" w:rsidRPr="004F1CA5" w:rsidRDefault="002F10D1" w:rsidP="00DA2B30">
      <w:pPr>
        <w:pStyle w:val="Default"/>
        <w:spacing w:line="240" w:lineRule="atLeast"/>
        <w:ind w:firstLine="425"/>
        <w:jc w:val="both"/>
        <w:rPr>
          <w:color w:val="auto"/>
          <w:lang w:eastAsia="ru-RU"/>
        </w:rPr>
      </w:pPr>
      <w:r w:rsidRPr="004F1CA5">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5C82E485" w14:textId="77777777" w:rsidR="00350B72" w:rsidRPr="004F1CA5" w:rsidRDefault="00350B72" w:rsidP="00350B72">
      <w:pPr>
        <w:pStyle w:val="Default"/>
        <w:spacing w:before="120" w:line="240" w:lineRule="atLeast"/>
        <w:ind w:firstLine="425"/>
        <w:jc w:val="both"/>
        <w:rPr>
          <w:lang w:eastAsia="ru-RU"/>
        </w:rPr>
      </w:pPr>
      <w:r w:rsidRPr="004F1CA5">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2485BBA1" w14:textId="1E037F90" w:rsidR="00350B72" w:rsidRPr="004F1CA5" w:rsidRDefault="00350B72" w:rsidP="00350B72">
      <w:pPr>
        <w:pStyle w:val="Default"/>
        <w:spacing w:before="120" w:line="240" w:lineRule="atLeast"/>
        <w:ind w:firstLine="425"/>
        <w:jc w:val="both"/>
        <w:rPr>
          <w:lang w:eastAsia="ru-RU"/>
        </w:rPr>
      </w:pPr>
      <w:r w:rsidRPr="004F1CA5">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001130BB">
        <w:rPr>
          <w:lang w:eastAsia="ru-RU"/>
        </w:rPr>
        <w:t>, его инвестиционной декларацией, с учетом оценки рисков, приведенных в настоящем пункте, но не ограничиваясь ими</w:t>
      </w:r>
      <w:r w:rsidRPr="004F1CA5">
        <w:rPr>
          <w:lang w:eastAsia="ru-RU"/>
        </w:rPr>
        <w:t>.</w:t>
      </w:r>
    </w:p>
    <w:p w14:paraId="397BC5E3" w14:textId="77777777" w:rsidR="000065B1" w:rsidRPr="004F1CA5" w:rsidRDefault="000065B1" w:rsidP="002F10D1">
      <w:pPr>
        <w:pStyle w:val="Default"/>
        <w:ind w:firstLine="425"/>
        <w:jc w:val="both"/>
        <w:rPr>
          <w:color w:val="auto"/>
          <w:lang w:eastAsia="ru-RU"/>
        </w:rPr>
      </w:pPr>
    </w:p>
    <w:p w14:paraId="5C636A5B" w14:textId="77777777" w:rsidR="001E78BF" w:rsidRPr="004F1CA5" w:rsidRDefault="001E78BF" w:rsidP="008360C3">
      <w:pPr>
        <w:pStyle w:val="1"/>
        <w:spacing w:before="0" w:after="0" w:line="240" w:lineRule="atLeast"/>
        <w:ind w:firstLine="426"/>
        <w:rPr>
          <w:rFonts w:ascii="Times New Roman" w:hAnsi="Times New Roman"/>
          <w:lang w:val="ru-RU"/>
        </w:rPr>
      </w:pPr>
      <w:r w:rsidRPr="004F1CA5">
        <w:rPr>
          <w:rFonts w:ascii="Times New Roman" w:hAnsi="Times New Roman"/>
        </w:rPr>
        <w:t>III</w:t>
      </w:r>
      <w:r w:rsidRPr="004F1CA5">
        <w:rPr>
          <w:rFonts w:ascii="Times New Roman" w:hAnsi="Times New Roman"/>
          <w:lang w:val="ru-RU"/>
        </w:rPr>
        <w:t>. Права и обязанности управляющей компании</w:t>
      </w:r>
    </w:p>
    <w:p w14:paraId="6CF41D8A" w14:textId="77777777" w:rsidR="001E78BF" w:rsidRPr="004F1CA5" w:rsidRDefault="001E78BF" w:rsidP="008571B8">
      <w:pPr>
        <w:spacing w:line="240" w:lineRule="atLeast"/>
        <w:ind w:firstLine="426"/>
        <w:jc w:val="both"/>
      </w:pPr>
    </w:p>
    <w:p w14:paraId="6C1E3A54" w14:textId="0422D370" w:rsidR="001E78BF" w:rsidRPr="004F1CA5" w:rsidRDefault="001E78BF" w:rsidP="0092013B">
      <w:pPr>
        <w:spacing w:before="120" w:line="240" w:lineRule="atLeast"/>
        <w:ind w:firstLine="425"/>
        <w:jc w:val="both"/>
      </w:pPr>
      <w:bookmarkStart w:id="41" w:name="p_30"/>
      <w:bookmarkEnd w:id="41"/>
      <w:r w:rsidRPr="004F1CA5">
        <w:t>2</w:t>
      </w:r>
      <w:r w:rsidR="006052A6">
        <w:t>4</w:t>
      </w:r>
      <w:r w:rsidRPr="004F1CA5">
        <w:t>. </w:t>
      </w:r>
      <w:r w:rsidR="00350B72" w:rsidRPr="004F1CA5">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4F1CA5">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EB0AAD0" w14:textId="77777777" w:rsidR="001E78BF" w:rsidRPr="004F1CA5" w:rsidRDefault="001E78BF" w:rsidP="0092013B">
      <w:pPr>
        <w:spacing w:line="240" w:lineRule="atLeast"/>
        <w:ind w:firstLine="426"/>
        <w:jc w:val="both"/>
      </w:pPr>
      <w:r w:rsidRPr="004F1CA5">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4F1CA5">
        <w:t>«</w:t>
      </w:r>
      <w:r w:rsidRPr="004F1CA5">
        <w:t>Д.У</w:t>
      </w:r>
      <w:r w:rsidR="00F228BD" w:rsidRPr="004F1CA5">
        <w:t xml:space="preserve">.» </w:t>
      </w:r>
      <w:r w:rsidRPr="004F1CA5">
        <w:t>и указано название фонда.</w:t>
      </w:r>
    </w:p>
    <w:p w14:paraId="3A95E8F8" w14:textId="77777777" w:rsidR="001E78BF" w:rsidRPr="004F1CA5" w:rsidRDefault="001E78BF" w:rsidP="0092013B">
      <w:pPr>
        <w:spacing w:line="240" w:lineRule="atLeast"/>
        <w:ind w:firstLine="426"/>
        <w:jc w:val="both"/>
      </w:pPr>
      <w:r w:rsidRPr="004F1CA5">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DB776C3" w14:textId="5B686FC6" w:rsidR="001E78BF" w:rsidRPr="004F1CA5" w:rsidRDefault="001E78BF" w:rsidP="0092013B">
      <w:pPr>
        <w:spacing w:before="120" w:line="240" w:lineRule="atLeast"/>
        <w:ind w:firstLine="425"/>
        <w:jc w:val="both"/>
      </w:pPr>
      <w:bookmarkStart w:id="42" w:name="p_31"/>
      <w:bookmarkEnd w:id="42"/>
      <w:r w:rsidRPr="004F1CA5">
        <w:t>2</w:t>
      </w:r>
      <w:r w:rsidR="006052A6">
        <w:t>5</w:t>
      </w:r>
      <w:r w:rsidRPr="004F1CA5">
        <w:t>. Управляющая компания:</w:t>
      </w:r>
    </w:p>
    <w:p w14:paraId="7253F373" w14:textId="77777777" w:rsidR="004D0B82" w:rsidRPr="004F1CA5" w:rsidRDefault="004D0B82" w:rsidP="0092013B">
      <w:pPr>
        <w:tabs>
          <w:tab w:val="left" w:pos="9072"/>
        </w:tabs>
        <w:spacing w:line="240" w:lineRule="atLeast"/>
        <w:ind w:firstLine="426"/>
        <w:jc w:val="both"/>
      </w:pPr>
      <w:bookmarkStart w:id="43" w:name="p_32"/>
      <w:bookmarkEnd w:id="43"/>
      <w:r w:rsidRPr="004F1CA5">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9AF701A" w14:textId="77777777" w:rsidR="004D0B82" w:rsidRPr="004F1CA5" w:rsidRDefault="004D0B82" w:rsidP="0092013B">
      <w:pPr>
        <w:tabs>
          <w:tab w:val="left" w:pos="9072"/>
        </w:tabs>
        <w:spacing w:line="240" w:lineRule="atLeast"/>
        <w:ind w:firstLine="426"/>
        <w:jc w:val="both"/>
      </w:pPr>
      <w:r w:rsidRPr="004F1CA5">
        <w:t>2) предъявляет иски и выступает ответчиком по искам в суде в связи с осуществлением деятельности по доверительному управлению фондом;</w:t>
      </w:r>
    </w:p>
    <w:p w14:paraId="7A6C4984" w14:textId="2377B6EA" w:rsidR="004D0B82" w:rsidRPr="004F1CA5" w:rsidRDefault="004D0B82" w:rsidP="0092013B">
      <w:pPr>
        <w:tabs>
          <w:tab w:val="left" w:pos="9072"/>
        </w:tabs>
        <w:spacing w:line="240" w:lineRule="atLeast"/>
        <w:ind w:firstLine="426"/>
        <w:jc w:val="both"/>
      </w:pPr>
      <w:r w:rsidRPr="004F1CA5">
        <w:t>3) переда</w:t>
      </w:r>
      <w:r w:rsidR="007D2A9A" w:rsidRPr="004F1CA5">
        <w:t>е</w:t>
      </w:r>
      <w:r w:rsidRPr="004F1CA5">
        <w:t xml:space="preserve">т свои права и обязанности по договору доверительного управления фондом другой управляющей компании в порядке, </w:t>
      </w:r>
      <w:r w:rsidR="008B2302">
        <w:t>предусмотренном абзацем первым пункта 5 статьи 11 Федерального закона «Об инвестиционных фондах», в случае принятия общим собрание</w:t>
      </w:r>
      <w:r w:rsidR="00375E31">
        <w:t>м</w:t>
      </w:r>
      <w:r w:rsidR="008B2302">
        <w:t xml:space="preserve">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r w:rsidR="00303630" w:rsidRPr="004F1CA5">
        <w:t>;</w:t>
      </w:r>
    </w:p>
    <w:p w14:paraId="274D5660" w14:textId="156045F6" w:rsidR="004D0B82" w:rsidRPr="004F1CA5" w:rsidRDefault="004D0B82" w:rsidP="0092013B">
      <w:pPr>
        <w:tabs>
          <w:tab w:val="left" w:pos="9072"/>
        </w:tabs>
        <w:autoSpaceDE w:val="0"/>
        <w:autoSpaceDN w:val="0"/>
        <w:adjustRightInd w:val="0"/>
        <w:spacing w:line="240" w:lineRule="atLeast"/>
        <w:ind w:firstLine="426"/>
        <w:jc w:val="both"/>
      </w:pPr>
      <w:r w:rsidRPr="004F1CA5">
        <w:t>4) вправе принять решение о прекращении фонда</w:t>
      </w:r>
      <w:r w:rsidR="008B2302">
        <w:t xml:space="preserve"> без решения общего собрания владельцев инвестиционных паев</w:t>
      </w:r>
      <w:r w:rsidRPr="004F1CA5">
        <w:t xml:space="preserve">; </w:t>
      </w:r>
    </w:p>
    <w:p w14:paraId="69265A1A" w14:textId="7E4BBE27" w:rsidR="008C009D" w:rsidRPr="004F1CA5" w:rsidRDefault="004D0B82" w:rsidP="00176997">
      <w:pPr>
        <w:tabs>
          <w:tab w:val="left" w:pos="9072"/>
        </w:tabs>
        <w:autoSpaceDE w:val="0"/>
        <w:autoSpaceDN w:val="0"/>
        <w:adjustRightInd w:val="0"/>
        <w:spacing w:line="240" w:lineRule="atLeast"/>
        <w:ind w:firstLine="426"/>
        <w:jc w:val="both"/>
      </w:pPr>
      <w:r w:rsidRPr="004F1CA5">
        <w:lastRenderedPageBreak/>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8B2302">
        <w:t>.</w:t>
      </w:r>
    </w:p>
    <w:p w14:paraId="74299743" w14:textId="74467653" w:rsidR="004D0B82" w:rsidRPr="004F1CA5" w:rsidRDefault="004D0B82" w:rsidP="0092013B">
      <w:pPr>
        <w:tabs>
          <w:tab w:val="left" w:pos="9072"/>
        </w:tabs>
        <w:autoSpaceDE w:val="0"/>
        <w:autoSpaceDN w:val="0"/>
        <w:adjustRightInd w:val="0"/>
        <w:spacing w:before="120" w:line="240" w:lineRule="atLeast"/>
        <w:ind w:firstLine="425"/>
        <w:jc w:val="both"/>
      </w:pPr>
      <w:bookmarkStart w:id="44" w:name="p_34"/>
      <w:bookmarkEnd w:id="44"/>
      <w:r w:rsidRPr="004F1CA5">
        <w:t>2</w:t>
      </w:r>
      <w:r w:rsidR="006052A6">
        <w:t>6</w:t>
      </w:r>
      <w:r w:rsidRPr="004F1CA5">
        <w:t>. Управляющая компания обязана:</w:t>
      </w:r>
    </w:p>
    <w:p w14:paraId="7A9CEA09" w14:textId="6198D10B" w:rsidR="004D0B82" w:rsidRPr="004F1CA5" w:rsidRDefault="004D0B82" w:rsidP="0092013B">
      <w:pPr>
        <w:tabs>
          <w:tab w:val="left" w:pos="9072"/>
        </w:tabs>
        <w:spacing w:line="240" w:lineRule="atLeast"/>
        <w:ind w:firstLine="426"/>
        <w:jc w:val="both"/>
      </w:pPr>
      <w:r w:rsidRPr="004F1CA5">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4F1CA5">
        <w:t xml:space="preserve">нормативными актами </w:t>
      </w:r>
      <w:r w:rsidR="006E2874" w:rsidRPr="004F1CA5">
        <w:t>Банка России</w:t>
      </w:r>
      <w:r w:rsidRPr="004F1CA5">
        <w:t xml:space="preserve"> и настоящими Правилами;</w:t>
      </w:r>
    </w:p>
    <w:p w14:paraId="70CB4F7B" w14:textId="3E987467" w:rsidR="008E1962" w:rsidRPr="004F1CA5" w:rsidRDefault="008E1962" w:rsidP="0092013B">
      <w:pPr>
        <w:tabs>
          <w:tab w:val="left" w:pos="9072"/>
        </w:tabs>
        <w:spacing w:line="240" w:lineRule="atLeast"/>
        <w:ind w:firstLine="426"/>
        <w:jc w:val="both"/>
      </w:pPr>
      <w:r w:rsidRPr="004F1CA5">
        <w:t xml:space="preserve">2) при осуществлении </w:t>
      </w:r>
      <w:r w:rsidR="001A63D0" w:rsidRPr="004F1CA5">
        <w:t xml:space="preserve">доверительного управления фондом </w:t>
      </w:r>
      <w:r w:rsidRPr="004F1CA5">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2B51765" w14:textId="2DAC3069" w:rsidR="004D0B82" w:rsidRPr="004F1CA5" w:rsidRDefault="008E1962" w:rsidP="0092013B">
      <w:pPr>
        <w:tabs>
          <w:tab w:val="left" w:pos="9072"/>
        </w:tabs>
        <w:spacing w:line="240" w:lineRule="atLeast"/>
        <w:ind w:firstLine="426"/>
        <w:jc w:val="both"/>
      </w:pPr>
      <w:r w:rsidRPr="004F1CA5">
        <w:t>3</w:t>
      </w:r>
      <w:r w:rsidR="004D0B82" w:rsidRPr="004F1CA5">
        <w:t xml:space="preserve">)  действовать разумно и добросовестно </w:t>
      </w:r>
      <w:r w:rsidR="00063FB5" w:rsidRPr="004F1CA5">
        <w:t xml:space="preserve">при осуществлении своих прав и </w:t>
      </w:r>
      <w:r w:rsidR="00A5011D">
        <w:t xml:space="preserve">исполнении </w:t>
      </w:r>
      <w:r w:rsidR="00063FB5" w:rsidRPr="004F1CA5">
        <w:t>обязанностей</w:t>
      </w:r>
      <w:r w:rsidR="004D0B82" w:rsidRPr="004F1CA5">
        <w:t>;</w:t>
      </w:r>
    </w:p>
    <w:p w14:paraId="384F6551" w14:textId="41C9FB6B" w:rsidR="004D0B82" w:rsidRPr="004F1CA5" w:rsidRDefault="008E1962" w:rsidP="0092013B">
      <w:pPr>
        <w:autoSpaceDE w:val="0"/>
        <w:autoSpaceDN w:val="0"/>
        <w:adjustRightInd w:val="0"/>
        <w:spacing w:line="240" w:lineRule="atLeast"/>
        <w:ind w:firstLine="426"/>
        <w:jc w:val="both"/>
      </w:pPr>
      <w:r w:rsidRPr="004F1CA5">
        <w:t>4</w:t>
      </w:r>
      <w:r w:rsidR="004D0B82" w:rsidRPr="004F1CA5">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4F1CA5">
        <w:t xml:space="preserve">нормативными актами </w:t>
      </w:r>
      <w:r w:rsidR="006E2874" w:rsidRPr="004F1CA5">
        <w:t>Банка России</w:t>
      </w:r>
      <w:r w:rsidR="004D0B82" w:rsidRPr="004F1CA5">
        <w:t>, не предусмотрено иное;</w:t>
      </w:r>
    </w:p>
    <w:p w14:paraId="58EEB648" w14:textId="77777777" w:rsidR="004D0B82" w:rsidRPr="004F1CA5" w:rsidRDefault="00D24737" w:rsidP="0092013B">
      <w:pPr>
        <w:tabs>
          <w:tab w:val="left" w:pos="9072"/>
        </w:tabs>
        <w:spacing w:line="240" w:lineRule="atLeast"/>
        <w:ind w:firstLine="426"/>
        <w:jc w:val="both"/>
      </w:pPr>
      <w:r w:rsidRPr="004F1CA5">
        <w:t>5)</w:t>
      </w:r>
      <w:r w:rsidR="004D0B82" w:rsidRPr="004F1CA5">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500DD691" w14:textId="37A77DEE" w:rsidR="00FF334F" w:rsidRPr="004F1CA5" w:rsidRDefault="00D24737" w:rsidP="005246A9">
      <w:pPr>
        <w:autoSpaceDE w:val="0"/>
        <w:autoSpaceDN w:val="0"/>
        <w:adjustRightInd w:val="0"/>
        <w:spacing w:line="264" w:lineRule="auto"/>
        <w:ind w:left="57" w:firstLine="369"/>
        <w:jc w:val="both"/>
      </w:pPr>
      <w:r w:rsidRPr="004F1CA5">
        <w:t>6)</w:t>
      </w:r>
      <w:r w:rsidR="004D0B82" w:rsidRPr="004F1CA5">
        <w:t xml:space="preserve"> </w:t>
      </w:r>
      <w:r w:rsidR="00FF334F" w:rsidRPr="004F1CA5">
        <w:t>раскрывать информацию о фонде в соответствии с Федеральным законом «Об инвестиционных фондах»</w:t>
      </w:r>
      <w:r w:rsidR="003A2850" w:rsidRPr="005246A9">
        <w:t>, за исключением случаев, установленных Федеральным законом «Об инвестиционных фондах»</w:t>
      </w:r>
      <w:r w:rsidR="00FF334F" w:rsidRPr="004F1CA5">
        <w:t>;</w:t>
      </w:r>
    </w:p>
    <w:p w14:paraId="3DED48A0" w14:textId="722CB97C" w:rsidR="004D0B82" w:rsidRPr="004F1CA5" w:rsidRDefault="00FF334F" w:rsidP="003A2850">
      <w:pPr>
        <w:autoSpaceDE w:val="0"/>
        <w:autoSpaceDN w:val="0"/>
        <w:adjustRightInd w:val="0"/>
        <w:spacing w:line="240" w:lineRule="atLeast"/>
        <w:ind w:firstLine="426"/>
        <w:jc w:val="both"/>
      </w:pPr>
      <w:r w:rsidRPr="004F1CA5">
        <w:t xml:space="preserve">7) </w:t>
      </w:r>
      <w:r w:rsidR="004D0B82" w:rsidRPr="004F1CA5">
        <w:t xml:space="preserve">раскрывать информацию о дате составления списка владельцев инвестиционных паев для осуществления ими своих прав </w:t>
      </w:r>
      <w:r w:rsidR="00176997">
        <w:t xml:space="preserve">или для частичного погашения инвестиционных паев без заявления ими требований об их погашении </w:t>
      </w:r>
      <w:r w:rsidR="004D0B82" w:rsidRPr="004F1CA5">
        <w:t>не позднее 3 рабочих дней до дня составления указанного списка;</w:t>
      </w:r>
    </w:p>
    <w:p w14:paraId="5307F4B2" w14:textId="77777777" w:rsidR="00FF334F" w:rsidRPr="004F1CA5" w:rsidRDefault="00FF334F" w:rsidP="0092013B">
      <w:pPr>
        <w:autoSpaceDE w:val="0"/>
        <w:autoSpaceDN w:val="0"/>
        <w:adjustRightInd w:val="0"/>
        <w:spacing w:line="240" w:lineRule="atLeast"/>
        <w:ind w:firstLine="426"/>
        <w:jc w:val="both"/>
      </w:pPr>
      <w:r w:rsidRPr="004F1CA5">
        <w:t xml:space="preserve">8) </w:t>
      </w:r>
      <w:r w:rsidR="00F35913" w:rsidRPr="004F1CA5">
        <w:t>соблюдать настоящие Правила;</w:t>
      </w:r>
    </w:p>
    <w:p w14:paraId="73B99D69" w14:textId="0EA12F58" w:rsidR="00F35913" w:rsidRPr="004F1CA5" w:rsidRDefault="00F35913" w:rsidP="005246A9">
      <w:pPr>
        <w:autoSpaceDE w:val="0"/>
        <w:autoSpaceDN w:val="0"/>
        <w:adjustRightInd w:val="0"/>
        <w:spacing w:line="240" w:lineRule="atLeast"/>
        <w:ind w:firstLine="426"/>
        <w:jc w:val="both"/>
      </w:pPr>
      <w:r w:rsidRPr="004F1CA5">
        <w:t>9) соблюдать иные требования, предусмотренные Федеральным законом «Об инвестиционных фондах» и нормативными актами Банка России.</w:t>
      </w:r>
    </w:p>
    <w:p w14:paraId="3FA7C9A2" w14:textId="7E4205A0" w:rsidR="004D0B82" w:rsidRPr="004F1CA5" w:rsidRDefault="004D0B82" w:rsidP="0092013B">
      <w:pPr>
        <w:tabs>
          <w:tab w:val="left" w:pos="9072"/>
        </w:tabs>
        <w:spacing w:before="120" w:line="240" w:lineRule="atLeast"/>
        <w:ind w:firstLine="425"/>
        <w:jc w:val="both"/>
      </w:pPr>
      <w:bookmarkStart w:id="45" w:name="p_33"/>
      <w:bookmarkEnd w:id="45"/>
      <w:r w:rsidRPr="004F1CA5">
        <w:t>2</w:t>
      </w:r>
      <w:r w:rsidR="006052A6">
        <w:t>7</w:t>
      </w:r>
      <w:r w:rsidRPr="004F1CA5">
        <w:t>. Управляющая компания не вправе:</w:t>
      </w:r>
    </w:p>
    <w:p w14:paraId="22EF229F" w14:textId="77777777" w:rsidR="00D222AB" w:rsidRPr="004F1CA5" w:rsidRDefault="004D0B82" w:rsidP="0092013B">
      <w:pPr>
        <w:autoSpaceDE w:val="0"/>
        <w:autoSpaceDN w:val="0"/>
        <w:adjustRightInd w:val="0"/>
        <w:spacing w:line="240" w:lineRule="atLeast"/>
        <w:ind w:firstLine="426"/>
        <w:jc w:val="both"/>
      </w:pPr>
      <w:r w:rsidRPr="004F1CA5">
        <w:t>1) </w:t>
      </w:r>
      <w:r w:rsidR="006415F7" w:rsidRPr="005246A9">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B0FEE46" w14:textId="77777777" w:rsidR="004D0B82" w:rsidRPr="004F1CA5" w:rsidRDefault="00D222AB" w:rsidP="0092013B">
      <w:pPr>
        <w:autoSpaceDE w:val="0"/>
        <w:autoSpaceDN w:val="0"/>
        <w:adjustRightInd w:val="0"/>
        <w:spacing w:line="240" w:lineRule="atLeast"/>
        <w:ind w:firstLine="426"/>
        <w:jc w:val="both"/>
      </w:pPr>
      <w:r w:rsidRPr="004F1CA5">
        <w:t xml:space="preserve">2) </w:t>
      </w:r>
      <w:r w:rsidR="004D0B82" w:rsidRPr="004F1CA5">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3D34DC54" w14:textId="4EBDB57E" w:rsidR="004D0B82" w:rsidRPr="004F1CA5" w:rsidRDefault="007179B3" w:rsidP="0092013B">
      <w:pPr>
        <w:spacing w:line="240" w:lineRule="atLeast"/>
        <w:ind w:firstLine="426"/>
        <w:jc w:val="both"/>
      </w:pPr>
      <w:r w:rsidRPr="004F1CA5">
        <w:t>3) распоряжаться денежными средствами, находящимися на транзитном счете, без предварительного согласия специализированного депозитария;</w:t>
      </w:r>
    </w:p>
    <w:p w14:paraId="2FF567BF" w14:textId="5EE88813" w:rsidR="004D0B82" w:rsidRPr="004F1CA5" w:rsidRDefault="007179B3" w:rsidP="0092013B">
      <w:pPr>
        <w:spacing w:line="240" w:lineRule="atLeast"/>
        <w:ind w:firstLine="426"/>
        <w:jc w:val="both"/>
      </w:pPr>
      <w:r w:rsidRPr="004F1CA5">
        <w:t>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499CD12" w14:textId="0AB88914" w:rsidR="004D0B82" w:rsidRPr="004F1CA5" w:rsidRDefault="007179B3" w:rsidP="0092013B">
      <w:pPr>
        <w:autoSpaceDE w:val="0"/>
        <w:autoSpaceDN w:val="0"/>
        <w:adjustRightInd w:val="0"/>
        <w:spacing w:line="240" w:lineRule="atLeast"/>
        <w:ind w:firstLine="426"/>
        <w:jc w:val="both"/>
      </w:pPr>
      <w:r w:rsidRPr="004F1CA5">
        <w:t xml:space="preserve">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5246A9">
        <w:t>в случаях</w:t>
      </w:r>
      <w:r w:rsidR="009E41A4">
        <w:t>,</w:t>
      </w:r>
      <w:r w:rsidRPr="005246A9">
        <w:t xml:space="preserve"> предусмотренных статьей 25 Федерального закона «Об инвестиционных фондах»</w:t>
      </w:r>
      <w:r w:rsidRPr="004F1CA5">
        <w:t>;</w:t>
      </w:r>
    </w:p>
    <w:p w14:paraId="4B5D1EB4" w14:textId="3685ED68" w:rsidR="004D0B82" w:rsidRPr="004F1CA5" w:rsidRDefault="00D70658" w:rsidP="0092013B">
      <w:pPr>
        <w:spacing w:line="240" w:lineRule="atLeast"/>
        <w:ind w:firstLine="426"/>
        <w:jc w:val="both"/>
      </w:pPr>
      <w:r w:rsidRPr="004F1CA5">
        <w:t>6</w:t>
      </w:r>
      <w:r w:rsidR="004D0B82" w:rsidRPr="004F1CA5">
        <w:t>) </w:t>
      </w:r>
      <w:r w:rsidR="006E2874" w:rsidRPr="004F1CA5">
        <w:t>действуя в качестве доверительного управляющего</w:t>
      </w:r>
      <w:r w:rsidRPr="004F1CA5">
        <w:t xml:space="preserve"> </w:t>
      </w:r>
      <w:r w:rsidR="002D6415">
        <w:t>ф</w:t>
      </w:r>
      <w:r w:rsidRPr="004F1CA5">
        <w:t>ондом</w:t>
      </w:r>
      <w:r w:rsidR="006E2874" w:rsidRPr="004F1CA5">
        <w:t xml:space="preserve">, </w:t>
      </w:r>
      <w:r w:rsidR="004D0B82" w:rsidRPr="004F1CA5">
        <w:t>совершать следующие сделки или давать поручения на совершение следующих сделок:</w:t>
      </w:r>
    </w:p>
    <w:p w14:paraId="4E6FC046" w14:textId="34A182B9" w:rsidR="004D0B82" w:rsidRPr="004F1CA5" w:rsidRDefault="004D0B82" w:rsidP="0092013B">
      <w:pPr>
        <w:tabs>
          <w:tab w:val="left" w:pos="9072"/>
        </w:tabs>
        <w:spacing w:line="240" w:lineRule="atLeast"/>
        <w:ind w:firstLine="426"/>
        <w:jc w:val="both"/>
      </w:pPr>
      <w:r w:rsidRPr="004F1CA5">
        <w:t xml:space="preserve">по приобретению объектов, не предусмотренных Федеральным законом «Об инвестиционных фондах», </w:t>
      </w:r>
      <w:r w:rsidR="008549FB" w:rsidRPr="004F1CA5">
        <w:t xml:space="preserve">нормативными актами </w:t>
      </w:r>
      <w:r w:rsidR="006E2874" w:rsidRPr="004F1CA5">
        <w:t>Банка России</w:t>
      </w:r>
      <w:r w:rsidRPr="004F1CA5">
        <w:t>, инвестиционной декларацией фонда;</w:t>
      </w:r>
    </w:p>
    <w:p w14:paraId="303011F3" w14:textId="3320C99A" w:rsidR="004D0B82" w:rsidRPr="004F1CA5" w:rsidRDefault="004D0B82" w:rsidP="0092013B">
      <w:pPr>
        <w:tabs>
          <w:tab w:val="left" w:pos="9072"/>
        </w:tabs>
        <w:spacing w:line="240" w:lineRule="atLeast"/>
        <w:ind w:firstLine="426"/>
        <w:jc w:val="both"/>
      </w:pPr>
      <w:r w:rsidRPr="004F1CA5">
        <w:t>по безвозмездному отчуждению имущества, составляющего фонд;</w:t>
      </w:r>
    </w:p>
    <w:p w14:paraId="3F2D6CEC" w14:textId="2BF4F33A" w:rsidR="004D0B82" w:rsidRPr="004F1CA5" w:rsidRDefault="004D0B82" w:rsidP="0092013B">
      <w:pPr>
        <w:tabs>
          <w:tab w:val="left" w:pos="9072"/>
        </w:tabs>
        <w:spacing w:line="240" w:lineRule="atLeast"/>
        <w:ind w:firstLine="426"/>
        <w:jc w:val="both"/>
      </w:pPr>
      <w:r w:rsidRPr="004F1CA5">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w:t>
      </w:r>
      <w:r w:rsidRPr="004F1CA5">
        <w:lastRenderedPageBreak/>
        <w:t>сделок, совершаемых на организованных торгах, при условии осуществления клиринга по таким сделкам;</w:t>
      </w:r>
    </w:p>
    <w:p w14:paraId="4CB864D0" w14:textId="19446054" w:rsidR="004D0B82" w:rsidRPr="004F1CA5" w:rsidRDefault="004D0B82" w:rsidP="0092013B">
      <w:pPr>
        <w:tabs>
          <w:tab w:val="left" w:pos="9072"/>
        </w:tabs>
        <w:spacing w:line="240" w:lineRule="atLeast"/>
        <w:ind w:firstLine="426"/>
        <w:jc w:val="both"/>
      </w:pPr>
      <w:r w:rsidRPr="004F1CA5">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900598D" w14:textId="71705E58" w:rsidR="004D0B82" w:rsidRPr="004F1CA5" w:rsidRDefault="00D70658" w:rsidP="0092013B">
      <w:pPr>
        <w:tabs>
          <w:tab w:val="left" w:pos="9072"/>
        </w:tabs>
        <w:spacing w:line="240" w:lineRule="atLeast"/>
        <w:ind w:firstLine="426"/>
        <w:jc w:val="both"/>
      </w:pPr>
      <w:r w:rsidRPr="004F1CA5">
        <w:t xml:space="preserve">договоров </w:t>
      </w:r>
      <w:r w:rsidR="004D0B82" w:rsidRPr="004F1CA5">
        <w:t xml:space="preserve">займа или </w:t>
      </w:r>
      <w:r w:rsidRPr="004F1CA5">
        <w:t>кредитных договоров</w:t>
      </w:r>
      <w:r w:rsidR="004D0B82" w:rsidRPr="004F1CA5">
        <w:t>,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D7855D4" w14:textId="278442F1" w:rsidR="004D0B82" w:rsidRPr="004F1CA5" w:rsidRDefault="00D70658" w:rsidP="0092013B">
      <w:pPr>
        <w:tabs>
          <w:tab w:val="left" w:pos="9072"/>
        </w:tabs>
        <w:spacing w:line="240" w:lineRule="atLeast"/>
        <w:ind w:firstLine="426"/>
        <w:jc w:val="both"/>
      </w:pPr>
      <w:r w:rsidRPr="004F1CA5">
        <w:t xml:space="preserve">договоров </w:t>
      </w:r>
      <w:proofErr w:type="spellStart"/>
      <w:r w:rsidR="004D0B82" w:rsidRPr="004F1CA5">
        <w:t>репо</w:t>
      </w:r>
      <w:proofErr w:type="spellEnd"/>
      <w:r w:rsidR="004D0B82" w:rsidRPr="004F1CA5">
        <w:t>, подлежащи</w:t>
      </w:r>
      <w:r w:rsidR="009F7E01">
        <w:t>х</w:t>
      </w:r>
      <w:r w:rsidR="004D0B82" w:rsidRPr="004F1CA5">
        <w:t xml:space="preserve"> исполнению за счет имущества фонда;</w:t>
      </w:r>
    </w:p>
    <w:p w14:paraId="0C819D88" w14:textId="0E5D0AD2" w:rsidR="004D0B82" w:rsidRPr="004F1CA5" w:rsidRDefault="004D0B82" w:rsidP="0092013B">
      <w:pPr>
        <w:tabs>
          <w:tab w:val="left" w:pos="9072"/>
        </w:tabs>
        <w:spacing w:line="240" w:lineRule="atLeast"/>
        <w:ind w:firstLine="426"/>
        <w:jc w:val="both"/>
      </w:pPr>
      <w:r w:rsidRPr="004F1CA5">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4F1CA5">
        <w:t>оличного исполнительного органа</w:t>
      </w:r>
      <w:r w:rsidR="008E1962" w:rsidRPr="004F1CA5">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4F1CA5">
        <w:t>;</w:t>
      </w:r>
    </w:p>
    <w:p w14:paraId="63851317" w14:textId="2274DE7A" w:rsidR="004D0B82" w:rsidRPr="004F1CA5" w:rsidRDefault="004D0B82" w:rsidP="0092013B">
      <w:pPr>
        <w:tabs>
          <w:tab w:val="left" w:pos="9072"/>
        </w:tabs>
        <w:spacing w:line="240" w:lineRule="atLeast"/>
        <w:ind w:firstLine="426"/>
        <w:jc w:val="both"/>
      </w:pPr>
      <w:r w:rsidRPr="004F1CA5">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4F1CA5">
        <w:t>оличного исполнительного органа</w:t>
      </w:r>
      <w:r w:rsidR="008E1962" w:rsidRPr="004F1CA5">
        <w:t>,</w:t>
      </w:r>
      <w:r w:rsidR="008E1962" w:rsidRPr="004F1CA5">
        <w:rPr>
          <w:lang w:eastAsia="ru-RU"/>
        </w:rPr>
        <w:t xml:space="preserve"> </w:t>
      </w:r>
      <w:r w:rsidR="008E1962" w:rsidRPr="004F1CA5">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4F1CA5">
        <w:t>;</w:t>
      </w:r>
    </w:p>
    <w:p w14:paraId="033A4B66" w14:textId="7887AD08" w:rsidR="004D0B82" w:rsidRPr="004F1CA5" w:rsidRDefault="004D0B82" w:rsidP="0092013B">
      <w:pPr>
        <w:tabs>
          <w:tab w:val="left" w:pos="9072"/>
        </w:tabs>
        <w:spacing w:line="240" w:lineRule="atLeast"/>
        <w:ind w:firstLine="426"/>
        <w:jc w:val="both"/>
      </w:pPr>
      <w:r w:rsidRPr="004F1CA5">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E6B4D10" w14:textId="08060D63" w:rsidR="004D0B82" w:rsidRPr="004F1CA5" w:rsidRDefault="004D0B82" w:rsidP="0092013B">
      <w:pPr>
        <w:tabs>
          <w:tab w:val="left" w:pos="9072"/>
        </w:tabs>
        <w:spacing w:line="240" w:lineRule="atLeast"/>
        <w:ind w:firstLine="426"/>
        <w:jc w:val="both"/>
      </w:pPr>
      <w:r w:rsidRPr="004F1CA5">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57843D2" w14:textId="4264A2FC" w:rsidR="004D0B82" w:rsidRPr="004F1CA5" w:rsidRDefault="004D0B82" w:rsidP="0092013B">
      <w:pPr>
        <w:tabs>
          <w:tab w:val="left" w:pos="9072"/>
        </w:tabs>
        <w:spacing w:line="240" w:lineRule="atLeast"/>
        <w:ind w:firstLine="426"/>
        <w:jc w:val="both"/>
      </w:pPr>
      <w:r w:rsidRPr="004F1CA5">
        <w:t xml:space="preserve">по приобретению в состав фонда имущества у специализированного депозитария, </w:t>
      </w:r>
      <w:r w:rsidR="000125E0">
        <w:t xml:space="preserve">оценщика, </w:t>
      </w:r>
      <w:r w:rsidR="0092013B" w:rsidRPr="004F1CA5">
        <w:t>с которым</w:t>
      </w:r>
      <w:r w:rsidR="000125E0">
        <w:t>и</w:t>
      </w:r>
      <w:r w:rsidR="0092013B" w:rsidRPr="004F1CA5">
        <w:t xml:space="preserve"> </w:t>
      </w:r>
      <w:r w:rsidRPr="004F1CA5">
        <w:t>управляющей компанией заключен</w:t>
      </w:r>
      <w:r w:rsidR="00375E31">
        <w:t>ы</w:t>
      </w:r>
      <w:r w:rsidRPr="004F1CA5">
        <w:t xml:space="preserve"> договор</w:t>
      </w:r>
      <w:r w:rsidR="00375E31">
        <w:t>ы</w:t>
      </w:r>
      <w:r w:rsidRPr="004F1CA5">
        <w:t xml:space="preserve">, </w:t>
      </w:r>
      <w:r w:rsidR="00375E31">
        <w:t xml:space="preserve">и </w:t>
      </w:r>
      <w:r w:rsidR="00075BB1" w:rsidRPr="00075BB1">
        <w:t>владельцев инвестиционных паев</w:t>
      </w:r>
      <w:r w:rsidR="00075BB1">
        <w:t xml:space="preserve"> </w:t>
      </w:r>
      <w:r w:rsidRPr="004F1CA5">
        <w:t>либо по отчуждению имущества указанн</w:t>
      </w:r>
      <w:r w:rsidR="00075BB1">
        <w:t>ым</w:t>
      </w:r>
      <w:r w:rsidRPr="004F1CA5">
        <w:t xml:space="preserve"> лиц</w:t>
      </w:r>
      <w:r w:rsidR="00075BB1">
        <w:t>ам</w:t>
      </w:r>
      <w:r w:rsidRPr="004F1CA5">
        <w:t xml:space="preserve">, за исключением случаев </w:t>
      </w:r>
      <w:r w:rsidR="00075BB1" w:rsidRPr="00075BB1">
        <w:t xml:space="preserve">выдачи инвестиционных паев указанным владельцам инвестиционных паев и </w:t>
      </w:r>
      <w:r w:rsidRPr="004F1CA5">
        <w:t>оплаты расходов, указанных в пункте</w:t>
      </w:r>
      <w:r w:rsidR="009F26D0" w:rsidRPr="004F1CA5">
        <w:t xml:space="preserve"> </w:t>
      </w:r>
      <w:r w:rsidR="009101C2">
        <w:t>62</w:t>
      </w:r>
      <w:r w:rsidR="001C6A9A" w:rsidRPr="004F1CA5">
        <w:t xml:space="preserve"> </w:t>
      </w:r>
      <w:r w:rsidRPr="004F1CA5">
        <w:t xml:space="preserve">настоящих Правил, а также иных случаев, предусмотренных настоящими Правилами; </w:t>
      </w:r>
    </w:p>
    <w:p w14:paraId="11CE9427" w14:textId="0115C301" w:rsidR="004D0B82" w:rsidRPr="004F1CA5" w:rsidRDefault="004D0B82" w:rsidP="0092013B">
      <w:pPr>
        <w:autoSpaceDE w:val="0"/>
        <w:autoSpaceDN w:val="0"/>
        <w:adjustRightInd w:val="0"/>
        <w:spacing w:line="240" w:lineRule="atLeast"/>
        <w:ind w:firstLine="426"/>
        <w:jc w:val="both"/>
      </w:pPr>
      <w:r w:rsidRPr="004F1CA5">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4F1CA5">
        <w:t>;</w:t>
      </w:r>
      <w:r w:rsidRPr="004F1CA5">
        <w:t xml:space="preserve"> </w:t>
      </w:r>
    </w:p>
    <w:p w14:paraId="0D7DA93E" w14:textId="77777777" w:rsidR="00176997" w:rsidRDefault="00D70658" w:rsidP="0092013B">
      <w:pPr>
        <w:tabs>
          <w:tab w:val="left" w:pos="9072"/>
        </w:tabs>
        <w:spacing w:line="240" w:lineRule="atLeast"/>
        <w:ind w:firstLine="426"/>
        <w:jc w:val="both"/>
      </w:pPr>
      <w:r w:rsidRPr="004F1CA5">
        <w:t>7</w:t>
      </w:r>
      <w:r w:rsidR="004D0B82" w:rsidRPr="004F1CA5">
        <w:t xml:space="preserve">) заключать договоры возмездного оказания услуг, подлежащих оплате за счет активов фонда, в случаях, установленных </w:t>
      </w:r>
      <w:r w:rsidR="00997A3F" w:rsidRPr="004F1CA5">
        <w:t xml:space="preserve">нормативными актами </w:t>
      </w:r>
      <w:r w:rsidR="006E2874" w:rsidRPr="004F1CA5">
        <w:t>Банка России</w:t>
      </w:r>
      <w:r w:rsidR="00176997">
        <w:t>;</w:t>
      </w:r>
    </w:p>
    <w:p w14:paraId="3D164CDF" w14:textId="1E0568DC" w:rsidR="004D0B82" w:rsidRPr="004F1CA5" w:rsidRDefault="00176997" w:rsidP="0092013B">
      <w:pPr>
        <w:tabs>
          <w:tab w:val="left" w:pos="9072"/>
        </w:tabs>
        <w:spacing w:line="240" w:lineRule="atLeast"/>
        <w:ind w:firstLine="426"/>
        <w:jc w:val="both"/>
      </w:pPr>
      <w:r>
        <w:t>8) осуществлять выдачу инвестиционных паев после завершения (окончания) формирования фонда</w:t>
      </w:r>
      <w:r w:rsidR="004D0B82" w:rsidRPr="004F1CA5">
        <w:t>.</w:t>
      </w:r>
    </w:p>
    <w:p w14:paraId="7A139878" w14:textId="058F799D" w:rsidR="004D0B82" w:rsidRPr="004F1CA5" w:rsidRDefault="004D0B82" w:rsidP="005269A7">
      <w:pPr>
        <w:tabs>
          <w:tab w:val="left" w:pos="9072"/>
        </w:tabs>
        <w:spacing w:before="120" w:line="240" w:lineRule="atLeast"/>
        <w:ind w:firstLine="425"/>
        <w:jc w:val="both"/>
        <w:rPr>
          <w:b/>
        </w:rPr>
      </w:pPr>
      <w:r w:rsidRPr="004F1CA5">
        <w:t>2</w:t>
      </w:r>
      <w:r w:rsidR="006052A6">
        <w:t>8</w:t>
      </w:r>
      <w:r w:rsidRPr="004F1CA5">
        <w:t>. Ограничения на совершение сделок с ценными бумагами, установленные абзацами восьмым, девятым, одиннадцатым и двенадцатым подпункта </w:t>
      </w:r>
      <w:r w:rsidR="00D70658" w:rsidRPr="004F1CA5">
        <w:t xml:space="preserve">6 </w:t>
      </w:r>
      <w:r w:rsidRPr="004F1CA5">
        <w:t>пункта 2</w:t>
      </w:r>
      <w:r w:rsidR="006052A6">
        <w:t>7</w:t>
      </w:r>
      <w:r w:rsidRPr="004F1CA5">
        <w:t xml:space="preserve"> настоящих Правил, не применяются, если</w:t>
      </w:r>
      <w:r w:rsidR="00997320">
        <w:t xml:space="preserve"> </w:t>
      </w:r>
      <w:r w:rsidR="00176997">
        <w:t xml:space="preserve">такие </w:t>
      </w:r>
      <w:r w:rsidRPr="004F1CA5">
        <w:t xml:space="preserve">сделки с ценными бумагами совершаются на организованных торгах на основе заявок на покупку (продажу) по наилучшим из указанных в них ценам при условии, </w:t>
      </w:r>
      <w:r w:rsidRPr="004F1CA5">
        <w:lastRenderedPageBreak/>
        <w:t>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176997">
        <w:rPr>
          <w:b/>
        </w:rPr>
        <w:t>.</w:t>
      </w:r>
      <w:r w:rsidRPr="004F1CA5">
        <w:rPr>
          <w:b/>
        </w:rPr>
        <w:t xml:space="preserve">      </w:t>
      </w:r>
    </w:p>
    <w:p w14:paraId="44B68389" w14:textId="25454192" w:rsidR="004D0B82" w:rsidRPr="004F1CA5" w:rsidRDefault="00350B72" w:rsidP="00926FFE">
      <w:pPr>
        <w:tabs>
          <w:tab w:val="left" w:pos="9072"/>
        </w:tabs>
        <w:spacing w:before="120" w:line="240" w:lineRule="atLeast"/>
        <w:ind w:firstLine="425"/>
        <w:jc w:val="both"/>
      </w:pPr>
      <w:r w:rsidRPr="004F1CA5">
        <w:t>2</w:t>
      </w:r>
      <w:r w:rsidR="006052A6">
        <w:t>9</w:t>
      </w:r>
      <w:r w:rsidR="004D0B82" w:rsidRPr="004F1CA5">
        <w:t>. Ограничения на совершение сделок, установленные абзацем десятым подпункта </w:t>
      </w:r>
      <w:r w:rsidR="00A228EE" w:rsidRPr="004F1CA5">
        <w:t xml:space="preserve">6 </w:t>
      </w:r>
      <w:r w:rsidR="004D0B82" w:rsidRPr="004F1CA5">
        <w:t>пункта 2</w:t>
      </w:r>
      <w:r w:rsidR="006052A6">
        <w:t>7</w:t>
      </w:r>
      <w:r w:rsidR="004D0B82" w:rsidRPr="004F1CA5">
        <w:t xml:space="preserve"> настоящих Правил, не применяются, если указанные сделки</w:t>
      </w:r>
      <w:r w:rsidR="00C0516B">
        <w:t xml:space="preserve"> </w:t>
      </w:r>
      <w:r w:rsidR="004D0B82" w:rsidRPr="004F1CA5">
        <w:t>совершаются с ценными бумагами, включенными в котировальные списки российских бирж</w:t>
      </w:r>
      <w:r w:rsidR="00176997">
        <w:t>.</w:t>
      </w:r>
    </w:p>
    <w:p w14:paraId="3FC5E58F" w14:textId="4CDCC293" w:rsidR="004D0B82" w:rsidRPr="004F1CA5" w:rsidRDefault="006052A6" w:rsidP="0092013B">
      <w:pPr>
        <w:spacing w:before="120" w:line="240" w:lineRule="atLeast"/>
        <w:ind w:firstLine="425"/>
        <w:jc w:val="both"/>
      </w:pPr>
      <w:r>
        <w:t>30</w:t>
      </w:r>
      <w:r w:rsidR="004D0B82" w:rsidRPr="004F1CA5">
        <w:t>.  По сделкам, сов</w:t>
      </w:r>
      <w:r w:rsidR="004F1C48">
        <w:t>ершенным в нарушение требований</w:t>
      </w:r>
      <w:r w:rsidR="004D0B82" w:rsidRPr="004F1CA5">
        <w:t xml:space="preserve"> пункта 2</w:t>
      </w:r>
      <w:r>
        <w:t>7</w:t>
      </w:r>
      <w:r w:rsidR="004D0B82" w:rsidRPr="004F1CA5">
        <w:t xml:space="preserve"> настоящих Правил, управляющая компания </w:t>
      </w:r>
      <w:r w:rsidR="00820AB1">
        <w:t>обязывается перед третьими лицами</w:t>
      </w:r>
      <w:r w:rsidR="004D0B82" w:rsidRPr="004F1CA5">
        <w:t xml:space="preserve"> лично и отвечает только принадлежащим ей имуществом. </w:t>
      </w:r>
    </w:p>
    <w:p w14:paraId="26047771" w14:textId="77777777" w:rsidR="005D4F39" w:rsidRPr="004F1CA5" w:rsidRDefault="005D4F39" w:rsidP="004D0B82">
      <w:pPr>
        <w:spacing w:before="120" w:line="240" w:lineRule="atLeast"/>
        <w:ind w:firstLine="425"/>
        <w:jc w:val="both"/>
      </w:pPr>
    </w:p>
    <w:p w14:paraId="1466F163" w14:textId="77777777" w:rsidR="001E78BF" w:rsidRPr="004F1CA5" w:rsidRDefault="001E78BF" w:rsidP="00BB04A5">
      <w:pPr>
        <w:pStyle w:val="1"/>
        <w:spacing w:before="0" w:after="0" w:line="240" w:lineRule="atLeast"/>
        <w:ind w:firstLine="426"/>
        <w:rPr>
          <w:rFonts w:ascii="Times New Roman" w:hAnsi="Times New Roman"/>
          <w:lang w:val="ru-RU"/>
        </w:rPr>
      </w:pPr>
      <w:bookmarkStart w:id="46" w:name="p_400"/>
      <w:bookmarkEnd w:id="46"/>
      <w:r w:rsidRPr="004F1CA5">
        <w:rPr>
          <w:rFonts w:ascii="Times New Roman" w:hAnsi="Times New Roman"/>
        </w:rPr>
        <w:t>IV</w:t>
      </w:r>
      <w:r w:rsidRPr="004F1CA5">
        <w:rPr>
          <w:rFonts w:ascii="Times New Roman" w:hAnsi="Times New Roman"/>
          <w:lang w:val="ru-RU"/>
        </w:rPr>
        <w:t>. Права владельцев инвестиционных паев. Инвестиционные паи</w:t>
      </w:r>
    </w:p>
    <w:p w14:paraId="4C471371" w14:textId="77777777" w:rsidR="001E78BF" w:rsidRPr="004F1CA5" w:rsidRDefault="001E78BF" w:rsidP="0092013B">
      <w:pPr>
        <w:spacing w:line="240" w:lineRule="atLeast"/>
        <w:ind w:firstLine="426"/>
        <w:jc w:val="both"/>
      </w:pPr>
    </w:p>
    <w:p w14:paraId="5DC1C3E5" w14:textId="580451B6" w:rsidR="004D0B82" w:rsidRPr="004F1CA5" w:rsidRDefault="004D0B82" w:rsidP="0092013B">
      <w:pPr>
        <w:spacing w:line="240" w:lineRule="atLeast"/>
        <w:ind w:firstLine="425"/>
        <w:jc w:val="both"/>
      </w:pPr>
      <w:bookmarkStart w:id="47" w:name="p_35"/>
      <w:bookmarkStart w:id="48" w:name="p_25"/>
      <w:bookmarkStart w:id="49" w:name="p_44"/>
      <w:bookmarkStart w:id="50" w:name="p_45"/>
      <w:bookmarkStart w:id="51" w:name="p_200"/>
      <w:bookmarkStart w:id="52" w:name="p_500"/>
      <w:bookmarkStart w:id="53" w:name="p_600"/>
      <w:bookmarkEnd w:id="47"/>
      <w:bookmarkEnd w:id="48"/>
      <w:bookmarkEnd w:id="49"/>
      <w:bookmarkEnd w:id="50"/>
      <w:bookmarkEnd w:id="51"/>
      <w:bookmarkEnd w:id="52"/>
      <w:bookmarkEnd w:id="53"/>
      <w:r w:rsidRPr="004F1CA5">
        <w:t>3</w:t>
      </w:r>
      <w:r w:rsidR="006052A6">
        <w:t>1</w:t>
      </w:r>
      <w:r w:rsidRPr="004F1CA5">
        <w:t>. Права владельцев инвестиционных паев удостоверяются инвестиционными паями.</w:t>
      </w:r>
    </w:p>
    <w:p w14:paraId="6D850CF8" w14:textId="7DF9C1EF" w:rsidR="004D0B82" w:rsidRPr="004F1CA5" w:rsidRDefault="004D0B82" w:rsidP="0092013B">
      <w:pPr>
        <w:spacing w:before="120" w:line="240" w:lineRule="atLeast"/>
        <w:ind w:firstLine="425"/>
        <w:jc w:val="both"/>
      </w:pPr>
      <w:bookmarkStart w:id="54" w:name="p_36"/>
      <w:bookmarkEnd w:id="54"/>
      <w:r w:rsidRPr="004F1CA5">
        <w:t>3</w:t>
      </w:r>
      <w:r w:rsidR="006052A6">
        <w:t>2</w:t>
      </w:r>
      <w:r w:rsidRPr="004F1CA5">
        <w:t>. Инвестиционный пай является именной ценной бумагой, удостоверяющей:</w:t>
      </w:r>
    </w:p>
    <w:p w14:paraId="244F6BB3" w14:textId="77777777" w:rsidR="004D0B82" w:rsidRPr="004F1CA5" w:rsidRDefault="004D0B82" w:rsidP="0092013B">
      <w:pPr>
        <w:spacing w:line="240" w:lineRule="atLeast"/>
        <w:ind w:firstLine="426"/>
        <w:jc w:val="both"/>
      </w:pPr>
      <w:r w:rsidRPr="004F1CA5">
        <w:t>1) долю его владельца в праве собственности на имущество, составляющее фонд;</w:t>
      </w:r>
    </w:p>
    <w:p w14:paraId="15E37132" w14:textId="77777777" w:rsidR="004D0B82" w:rsidRPr="004F1CA5" w:rsidRDefault="004D0B82" w:rsidP="0092013B">
      <w:pPr>
        <w:spacing w:line="240" w:lineRule="atLeast"/>
        <w:ind w:firstLine="426"/>
        <w:jc w:val="both"/>
      </w:pPr>
      <w:r w:rsidRPr="004F1CA5">
        <w:t xml:space="preserve">2) право требовать от управляющей компании надлежащего доверительного управления фондом; </w:t>
      </w:r>
    </w:p>
    <w:p w14:paraId="2F163277" w14:textId="77777777" w:rsidR="00201EB0" w:rsidRDefault="004D0B82" w:rsidP="0092013B">
      <w:pPr>
        <w:autoSpaceDE w:val="0"/>
        <w:autoSpaceDN w:val="0"/>
        <w:adjustRightInd w:val="0"/>
        <w:spacing w:line="240" w:lineRule="atLeast"/>
        <w:ind w:firstLine="426"/>
        <w:jc w:val="both"/>
      </w:pPr>
      <w:r w:rsidRPr="004F1CA5">
        <w:t xml:space="preserve">3) право </w:t>
      </w:r>
      <w:r w:rsidR="00201EB0">
        <w:t>участвовать в общем собрании владельцев инвестиционных паев;</w:t>
      </w:r>
    </w:p>
    <w:p w14:paraId="517A435C" w14:textId="7AB8C402" w:rsidR="004D0B82" w:rsidRPr="004F1CA5" w:rsidRDefault="00201EB0" w:rsidP="0092013B">
      <w:pPr>
        <w:autoSpaceDE w:val="0"/>
        <w:autoSpaceDN w:val="0"/>
        <w:adjustRightInd w:val="0"/>
        <w:spacing w:line="240" w:lineRule="atLeast"/>
        <w:ind w:firstLine="426"/>
        <w:jc w:val="both"/>
      </w:pPr>
      <w:r>
        <w:t xml:space="preserve">4) право </w:t>
      </w:r>
      <w:r w:rsidR="004D0B82" w:rsidRPr="004F1CA5">
        <w:t xml:space="preserve">требовать от управляющей компании погашения инвестиционного пая и </w:t>
      </w:r>
      <w:r w:rsidR="00D3145D" w:rsidRPr="004F1CA5">
        <w:t>выплаты,</w:t>
      </w:r>
      <w:r w:rsidR="004D0B82" w:rsidRPr="004F1CA5">
        <w:t xml:space="preserve"> в связи с этим денежной компенсации, соразмерной приходящейся на него доле в праве общей собственности на имущество, составляющее фонд</w:t>
      </w:r>
      <w:r>
        <w:t>, в случаях, предусмотренных Федеральным законом «Об инвестиционных фондах»</w:t>
      </w:r>
      <w:r w:rsidR="004D0B82" w:rsidRPr="004F1CA5">
        <w:t>;</w:t>
      </w:r>
    </w:p>
    <w:p w14:paraId="5A77031A" w14:textId="52981CF5" w:rsidR="004D0B82" w:rsidRDefault="00201EB0" w:rsidP="0092013B">
      <w:pPr>
        <w:spacing w:line="240" w:lineRule="atLeast"/>
        <w:ind w:firstLine="426"/>
        <w:jc w:val="both"/>
      </w:pPr>
      <w:r>
        <w:t>5</w:t>
      </w:r>
      <w:r w:rsidR="004D0B82" w:rsidRPr="004F1CA5">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52345EC8" w14:textId="435B13CF" w:rsidR="00F9695D" w:rsidRPr="004F1CA5" w:rsidRDefault="006052A6" w:rsidP="0092013B">
      <w:pPr>
        <w:spacing w:line="240" w:lineRule="atLeast"/>
        <w:ind w:firstLine="426"/>
        <w:jc w:val="both"/>
      </w:pPr>
      <w:r>
        <w:t>33</w:t>
      </w:r>
      <w:r w:rsidR="00F9695D">
        <w:t xml:space="preserve">. </w:t>
      </w:r>
      <w:r w:rsidR="00F9695D" w:rsidRPr="002F425C">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22BEDEC1" w14:textId="21555FB1" w:rsidR="00E132BA" w:rsidRPr="004F1CA5" w:rsidRDefault="004D0B82" w:rsidP="0092013B">
      <w:pPr>
        <w:spacing w:before="120" w:line="240" w:lineRule="atLeast"/>
        <w:ind w:firstLine="425"/>
        <w:jc w:val="both"/>
      </w:pPr>
      <w:bookmarkStart w:id="55" w:name="p_37"/>
      <w:bookmarkStart w:id="56" w:name="p_38"/>
      <w:bookmarkEnd w:id="55"/>
      <w:bookmarkEnd w:id="56"/>
      <w:r w:rsidRPr="004F1CA5">
        <w:t>3</w:t>
      </w:r>
      <w:r w:rsidR="006052A6">
        <w:t>4</w:t>
      </w:r>
      <w:r w:rsidRPr="004F1CA5">
        <w:t>. Каждый инвестиционный пай удостоверяет одинаковую долю в праве общей собственности на имущество, составляющее фонд</w:t>
      </w:r>
      <w:r w:rsidR="00E132BA" w:rsidRPr="004F1CA5">
        <w:t>.</w:t>
      </w:r>
    </w:p>
    <w:p w14:paraId="0F745195" w14:textId="593B5E90" w:rsidR="004D0B82" w:rsidRPr="004F1CA5" w:rsidRDefault="00E132BA" w:rsidP="0092013B">
      <w:pPr>
        <w:spacing w:line="240" w:lineRule="atLeast"/>
        <w:ind w:firstLine="425"/>
        <w:jc w:val="both"/>
      </w:pPr>
      <w:r w:rsidRPr="004F1CA5">
        <w:t>Каждый инвестиционный пай удостоверяет</w:t>
      </w:r>
      <w:r w:rsidR="004D0B82" w:rsidRPr="004F1CA5">
        <w:t xml:space="preserve"> одинаковые права.</w:t>
      </w:r>
    </w:p>
    <w:p w14:paraId="7C6A6ED5" w14:textId="55A79AAB" w:rsidR="004D0B82" w:rsidRPr="004F1CA5" w:rsidRDefault="004D0B82" w:rsidP="0092013B">
      <w:pPr>
        <w:spacing w:line="240" w:lineRule="atLeast"/>
        <w:ind w:firstLine="426"/>
        <w:jc w:val="both"/>
      </w:pPr>
      <w:r w:rsidRPr="004F1CA5">
        <w:t xml:space="preserve">Инвестиционный пай является </w:t>
      </w:r>
      <w:r w:rsidR="00B527CF" w:rsidRPr="004F1CA5">
        <w:t xml:space="preserve">именной </w:t>
      </w:r>
      <w:proofErr w:type="spellStart"/>
      <w:r w:rsidR="00B527CF" w:rsidRPr="004F1CA5">
        <w:t>не</w:t>
      </w:r>
      <w:r w:rsidRPr="004F1CA5">
        <w:t>эмиссионной</w:t>
      </w:r>
      <w:proofErr w:type="spellEnd"/>
      <w:r w:rsidRPr="004F1CA5">
        <w:t xml:space="preserve"> ценной бумагой.</w:t>
      </w:r>
    </w:p>
    <w:p w14:paraId="1A2AD9F1" w14:textId="77777777" w:rsidR="004D0B82" w:rsidRPr="004F1CA5" w:rsidRDefault="004D0B82" w:rsidP="0092013B">
      <w:pPr>
        <w:spacing w:line="240" w:lineRule="atLeast"/>
        <w:ind w:firstLine="426"/>
        <w:jc w:val="both"/>
      </w:pPr>
      <w:r w:rsidRPr="004F1CA5">
        <w:t>Права, удостоверенные инвестиционным паем, фиксируются в бездокументарной форме.</w:t>
      </w:r>
    </w:p>
    <w:p w14:paraId="78F7B010" w14:textId="77777777" w:rsidR="004D0B82" w:rsidRPr="004F1CA5" w:rsidRDefault="004D0B82" w:rsidP="0092013B">
      <w:pPr>
        <w:spacing w:line="240" w:lineRule="atLeast"/>
        <w:ind w:firstLine="426"/>
        <w:jc w:val="both"/>
      </w:pPr>
      <w:r w:rsidRPr="004F1CA5">
        <w:t>Инвестиционный пай не имеет номинальной стоимости.</w:t>
      </w:r>
    </w:p>
    <w:p w14:paraId="512A5AE2" w14:textId="2715D02C" w:rsidR="004D0B82" w:rsidRPr="004F1CA5" w:rsidRDefault="004D0B82" w:rsidP="0092013B">
      <w:pPr>
        <w:autoSpaceDE w:val="0"/>
        <w:autoSpaceDN w:val="0"/>
        <w:adjustRightInd w:val="0"/>
        <w:spacing w:before="120" w:line="240" w:lineRule="atLeast"/>
        <w:ind w:firstLine="425"/>
        <w:jc w:val="both"/>
      </w:pPr>
      <w:bookmarkStart w:id="57" w:name="p_39"/>
      <w:bookmarkEnd w:id="57"/>
      <w:r w:rsidRPr="004F1CA5">
        <w:t>3</w:t>
      </w:r>
      <w:r w:rsidR="006052A6">
        <w:t>5</w:t>
      </w:r>
      <w:r w:rsidRPr="004F1CA5">
        <w:t>. </w:t>
      </w:r>
      <w:r w:rsidR="00F9695D">
        <w:t>Общее к</w:t>
      </w:r>
      <w:r w:rsidRPr="004F1CA5">
        <w:t xml:space="preserve">оличество </w:t>
      </w:r>
      <w:r w:rsidR="00F9695D">
        <w:t xml:space="preserve">выданных управляющей компанией </w:t>
      </w:r>
      <w:r w:rsidRPr="004F1CA5">
        <w:t>инвестиционных паев</w:t>
      </w:r>
      <w:r w:rsidR="00F9695D">
        <w:t xml:space="preserve"> составляет </w:t>
      </w:r>
      <w:r w:rsidR="004D1D8B" w:rsidRPr="004D1D8B">
        <w:t>4 825,371887</w:t>
      </w:r>
      <w:r w:rsidR="00F9695D">
        <w:t xml:space="preserve"> штук</w:t>
      </w:r>
      <w:r w:rsidRPr="004F1CA5">
        <w:t>.</w:t>
      </w:r>
    </w:p>
    <w:p w14:paraId="60ED80B8" w14:textId="174B67F7" w:rsidR="004D0B82" w:rsidRPr="004F1CA5" w:rsidRDefault="004D0B82" w:rsidP="0092013B">
      <w:pPr>
        <w:spacing w:before="120" w:line="240" w:lineRule="atLeast"/>
        <w:ind w:firstLine="426"/>
        <w:jc w:val="both"/>
      </w:pPr>
      <w:bookmarkStart w:id="58" w:name="p_40"/>
      <w:bookmarkEnd w:id="58"/>
      <w:r w:rsidRPr="004F1CA5">
        <w:t>3</w:t>
      </w:r>
      <w:r w:rsidR="006052A6">
        <w:t>6</w:t>
      </w:r>
      <w:r w:rsidRPr="004F1CA5">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4F1CA5">
        <w:t>6-</w:t>
      </w:r>
      <w:r w:rsidRPr="004F1CA5">
        <w:t>го знака после запятой.</w:t>
      </w:r>
    </w:p>
    <w:p w14:paraId="126FECE9" w14:textId="2B6818B0" w:rsidR="004D0B82" w:rsidRPr="004F1CA5" w:rsidRDefault="004D0B82" w:rsidP="0092013B">
      <w:pPr>
        <w:spacing w:before="120" w:line="240" w:lineRule="atLeast"/>
        <w:ind w:firstLine="425"/>
        <w:jc w:val="both"/>
      </w:pPr>
      <w:bookmarkStart w:id="59" w:name="p_41"/>
      <w:bookmarkEnd w:id="59"/>
      <w:r w:rsidRPr="004F1CA5">
        <w:t>3</w:t>
      </w:r>
      <w:r w:rsidR="006052A6">
        <w:t>7</w:t>
      </w:r>
      <w:r w:rsidRPr="004F1CA5">
        <w:t>. Инвестиционные паи свободно обращаются по завершении (окончании) формирования фонда.</w:t>
      </w:r>
    </w:p>
    <w:p w14:paraId="3DD6D2F3" w14:textId="1B775D6B" w:rsidR="004D0B82" w:rsidRPr="004F1CA5" w:rsidRDefault="004D0B82" w:rsidP="0092013B">
      <w:pPr>
        <w:autoSpaceDE w:val="0"/>
        <w:autoSpaceDN w:val="0"/>
        <w:adjustRightInd w:val="0"/>
        <w:spacing w:line="240" w:lineRule="atLeast"/>
        <w:ind w:firstLine="425"/>
        <w:jc w:val="both"/>
      </w:pPr>
      <w:r w:rsidRPr="004F1CA5">
        <w:t>Специализированный депозитарий, регистратор</w:t>
      </w:r>
      <w:r w:rsidR="00F9695D">
        <w:t xml:space="preserve"> и оценщик</w:t>
      </w:r>
      <w:r w:rsidRPr="004F1CA5">
        <w:t xml:space="preserve"> не могут являться владельцами инвестиционных паев.</w:t>
      </w:r>
    </w:p>
    <w:p w14:paraId="756783A0" w14:textId="3F16F6BD" w:rsidR="004D0B82" w:rsidRPr="004F1CA5" w:rsidRDefault="004D0B82" w:rsidP="0092013B">
      <w:pPr>
        <w:spacing w:before="120" w:line="240" w:lineRule="atLeast"/>
        <w:ind w:firstLine="425"/>
        <w:jc w:val="both"/>
      </w:pPr>
      <w:bookmarkStart w:id="60" w:name="p_42"/>
      <w:bookmarkEnd w:id="60"/>
      <w:r w:rsidRPr="004F1CA5">
        <w:t>3</w:t>
      </w:r>
      <w:r w:rsidR="006052A6">
        <w:t>8</w:t>
      </w:r>
      <w:r w:rsidRPr="004F1CA5">
        <w:t>. Учет прав на инвестиционные паи осуществляется на лицевых счетах в реестре владельцев инвестиционных паев</w:t>
      </w:r>
      <w:r w:rsidR="00A44C2C" w:rsidRPr="004F1CA5">
        <w:t>, в том числе на лицевых счетах номинального держателя</w:t>
      </w:r>
      <w:r w:rsidRPr="004F1CA5">
        <w:t>.</w:t>
      </w:r>
    </w:p>
    <w:p w14:paraId="1F3178AE" w14:textId="5879B2BB" w:rsidR="004D0B82" w:rsidRPr="004F1CA5" w:rsidRDefault="004D0B82" w:rsidP="0092013B">
      <w:pPr>
        <w:widowControl w:val="0"/>
        <w:autoSpaceDE w:val="0"/>
        <w:autoSpaceDN w:val="0"/>
        <w:adjustRightInd w:val="0"/>
        <w:spacing w:before="120" w:line="240" w:lineRule="atLeast"/>
        <w:ind w:firstLine="425"/>
        <w:jc w:val="both"/>
      </w:pPr>
      <w:bookmarkStart w:id="61" w:name="p_43"/>
      <w:bookmarkEnd w:id="61"/>
      <w:r w:rsidRPr="004F1CA5">
        <w:t>3</w:t>
      </w:r>
      <w:r w:rsidR="006052A6">
        <w:t>9</w:t>
      </w:r>
      <w:r w:rsidRPr="004F1CA5">
        <w:t xml:space="preserve">. Способы получения выписок из реестра владельцев инвестиционных паев. </w:t>
      </w:r>
    </w:p>
    <w:p w14:paraId="47EF5FE3" w14:textId="77777777" w:rsidR="004D0B82" w:rsidRPr="004F1CA5" w:rsidRDefault="004D0B82" w:rsidP="0092013B">
      <w:pPr>
        <w:widowControl w:val="0"/>
        <w:autoSpaceDE w:val="0"/>
        <w:autoSpaceDN w:val="0"/>
        <w:adjustRightInd w:val="0"/>
        <w:spacing w:line="240" w:lineRule="atLeast"/>
        <w:ind w:firstLine="425"/>
        <w:jc w:val="both"/>
      </w:pPr>
      <w:r w:rsidRPr="004F1CA5">
        <w:t>Выписка, предоставляемая в электронной форме, напр</w:t>
      </w:r>
      <w:r w:rsidR="0092013B" w:rsidRPr="004F1CA5">
        <w:t>авляется заявителю в электронно</w:t>
      </w:r>
      <w:r w:rsidRPr="004F1CA5">
        <w:t>й форме с электронной подписью регистратора.</w:t>
      </w:r>
    </w:p>
    <w:p w14:paraId="453E558A" w14:textId="0F9EF910" w:rsidR="004D0B82" w:rsidRPr="004F1CA5" w:rsidRDefault="004D0B82" w:rsidP="0092013B">
      <w:pPr>
        <w:widowControl w:val="0"/>
        <w:autoSpaceDE w:val="0"/>
        <w:autoSpaceDN w:val="0"/>
        <w:adjustRightInd w:val="0"/>
        <w:spacing w:line="240" w:lineRule="atLeast"/>
        <w:ind w:firstLine="425"/>
        <w:jc w:val="both"/>
      </w:pPr>
      <w:r w:rsidRPr="004F1CA5">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3647351" w14:textId="77777777" w:rsidR="004D0B82" w:rsidRPr="004F1CA5" w:rsidRDefault="004D0B82" w:rsidP="0092013B">
      <w:pPr>
        <w:spacing w:line="240" w:lineRule="atLeast"/>
        <w:ind w:firstLine="425"/>
        <w:jc w:val="both"/>
      </w:pPr>
      <w:r w:rsidRPr="004F1CA5">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FA89848" w14:textId="77777777" w:rsidR="00746A5A" w:rsidRPr="004F1CA5" w:rsidRDefault="00746A5A" w:rsidP="004D0B82">
      <w:pPr>
        <w:spacing w:line="240" w:lineRule="atLeast"/>
        <w:ind w:firstLine="425"/>
        <w:jc w:val="both"/>
      </w:pPr>
    </w:p>
    <w:p w14:paraId="1804136B" w14:textId="4D9436E4" w:rsidR="00F9695D" w:rsidRDefault="001E78BF" w:rsidP="00746A5A">
      <w:pPr>
        <w:spacing w:line="240" w:lineRule="atLeast"/>
        <w:ind w:firstLine="425"/>
        <w:jc w:val="center"/>
        <w:rPr>
          <w:b/>
          <w:sz w:val="22"/>
          <w:szCs w:val="22"/>
        </w:rPr>
      </w:pPr>
      <w:r w:rsidRPr="004F1CA5">
        <w:rPr>
          <w:b/>
        </w:rPr>
        <w:t xml:space="preserve">V. </w:t>
      </w:r>
      <w:r w:rsidR="00F9695D" w:rsidRPr="00B47B62">
        <w:rPr>
          <w:b/>
          <w:sz w:val="22"/>
          <w:szCs w:val="22"/>
        </w:rPr>
        <w:t>Общее собрание владельцев инвестиционных паев</w:t>
      </w:r>
    </w:p>
    <w:p w14:paraId="4A0A96AE" w14:textId="77777777" w:rsidR="001C6A9A" w:rsidRDefault="001C6A9A" w:rsidP="00746A5A">
      <w:pPr>
        <w:spacing w:line="240" w:lineRule="atLeast"/>
        <w:ind w:firstLine="425"/>
        <w:jc w:val="center"/>
        <w:rPr>
          <w:b/>
        </w:rPr>
      </w:pPr>
    </w:p>
    <w:p w14:paraId="606DA0D5" w14:textId="1939CA69" w:rsidR="00F9695D" w:rsidRPr="002F425C" w:rsidRDefault="009F1252" w:rsidP="009F1252">
      <w:pPr>
        <w:pStyle w:val="Style24"/>
        <w:widowControl/>
        <w:spacing w:before="38" w:line="274" w:lineRule="exact"/>
        <w:ind w:firstLine="426"/>
        <w:rPr>
          <w:rFonts w:eastAsia="Times New Roman"/>
          <w:lang w:eastAsia="en-US"/>
        </w:rPr>
      </w:pPr>
      <w:r w:rsidRPr="002F425C">
        <w:rPr>
          <w:rFonts w:eastAsia="Times New Roman"/>
          <w:bCs/>
          <w:lang w:eastAsia="en-US"/>
        </w:rPr>
        <w:t>40</w:t>
      </w:r>
      <w:r w:rsidR="00F9695D" w:rsidRPr="002F425C">
        <w:rPr>
          <w:rFonts w:eastAsia="Times New Roman"/>
          <w:bCs/>
          <w:lang w:eastAsia="en-US"/>
        </w:rPr>
        <w:t xml:space="preserve">. </w:t>
      </w:r>
      <w:r w:rsidR="00F9695D" w:rsidRPr="002F425C">
        <w:rPr>
          <w:rFonts w:eastAsia="Times New Roman"/>
          <w:lang w:eastAsia="en-US"/>
        </w:rPr>
        <w:t>Общее собрание владельцев инвестиционных паев (далее - общее собрание) принимает решения по вопросам:</w:t>
      </w:r>
    </w:p>
    <w:p w14:paraId="68BFFB05" w14:textId="42432CA8" w:rsidR="00F9695D" w:rsidRPr="002F425C" w:rsidRDefault="009F1252" w:rsidP="009F1252">
      <w:pPr>
        <w:pStyle w:val="Style10"/>
        <w:widowControl/>
        <w:tabs>
          <w:tab w:val="left" w:pos="1416"/>
        </w:tabs>
        <w:spacing w:line="274" w:lineRule="exact"/>
        <w:ind w:firstLine="426"/>
        <w:jc w:val="left"/>
        <w:rPr>
          <w:rFonts w:eastAsia="Times New Roman"/>
          <w:lang w:eastAsia="en-US"/>
        </w:rPr>
      </w:pPr>
      <w:r w:rsidRPr="002F425C">
        <w:rPr>
          <w:rFonts w:eastAsia="Times New Roman"/>
          <w:bCs/>
          <w:lang w:eastAsia="en-US"/>
        </w:rPr>
        <w:t>40</w:t>
      </w:r>
      <w:r w:rsidR="00F9695D" w:rsidRPr="002F425C">
        <w:rPr>
          <w:rFonts w:eastAsia="Times New Roman"/>
          <w:bCs/>
          <w:lang w:eastAsia="en-US"/>
        </w:rPr>
        <w:t xml:space="preserve">.1.  </w:t>
      </w:r>
      <w:r w:rsidR="00F9695D" w:rsidRPr="002F425C">
        <w:rPr>
          <w:rFonts w:eastAsia="Times New Roman"/>
          <w:lang w:eastAsia="en-US"/>
        </w:rPr>
        <w:t>утверждения изменений и дополнений в Правила, связанных:</w:t>
      </w:r>
    </w:p>
    <w:p w14:paraId="280DE162" w14:textId="77777777"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78C3C07" w14:textId="2AE3C282"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увеличением размера вознаграждения </w:t>
      </w:r>
      <w:r w:rsidR="00BD1F36">
        <w:rPr>
          <w:rFonts w:eastAsia="Times New Roman"/>
          <w:lang w:eastAsia="en-US"/>
        </w:rPr>
        <w:t>у</w:t>
      </w:r>
      <w:r w:rsidRPr="002F425C">
        <w:rPr>
          <w:rFonts w:eastAsia="Times New Roman"/>
          <w:lang w:eastAsia="en-US"/>
        </w:rPr>
        <w:t xml:space="preserve">правляющей компании, </w:t>
      </w:r>
      <w:r w:rsidR="00BD1F36">
        <w:rPr>
          <w:rFonts w:eastAsia="Times New Roman"/>
          <w:lang w:eastAsia="en-US"/>
        </w:rPr>
        <w:t>с</w:t>
      </w:r>
      <w:r w:rsidRPr="002F425C">
        <w:rPr>
          <w:rFonts w:eastAsia="Times New Roman"/>
          <w:lang w:eastAsia="en-US"/>
        </w:rPr>
        <w:t xml:space="preserve">пециализированного депозитария, </w:t>
      </w:r>
      <w:r w:rsidR="00BD1F36">
        <w:rPr>
          <w:rFonts w:eastAsia="Times New Roman"/>
          <w:lang w:eastAsia="en-US"/>
        </w:rPr>
        <w:t>р</w:t>
      </w:r>
      <w:r w:rsidRPr="002F425C">
        <w:rPr>
          <w:rFonts w:eastAsia="Times New Roman"/>
          <w:lang w:eastAsia="en-US"/>
        </w:rPr>
        <w:t xml:space="preserve">егистратора, </w:t>
      </w:r>
      <w:r w:rsidR="00BD1F36">
        <w:rPr>
          <w:rFonts w:eastAsia="Times New Roman"/>
          <w:lang w:eastAsia="en-US"/>
        </w:rPr>
        <w:t>о</w:t>
      </w:r>
      <w:r w:rsidRPr="002F425C">
        <w:rPr>
          <w:rFonts w:eastAsia="Times New Roman"/>
          <w:lang w:eastAsia="en-US"/>
        </w:rPr>
        <w:t>ценщика;</w:t>
      </w:r>
    </w:p>
    <w:p w14:paraId="19E7A0B4" w14:textId="6434434C"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расширением перечня расходов </w:t>
      </w:r>
      <w:r w:rsidR="00BD1F36">
        <w:rPr>
          <w:rFonts w:eastAsia="Times New Roman"/>
          <w:lang w:eastAsia="en-US"/>
        </w:rPr>
        <w:t>у</w:t>
      </w:r>
      <w:r w:rsidRPr="002F425C">
        <w:rPr>
          <w:rFonts w:eastAsia="Times New Roman"/>
          <w:lang w:eastAsia="en-US"/>
        </w:rPr>
        <w:t xml:space="preserve">правляющей компании, подлежащих оплате за счет имущества, составляющего </w:t>
      </w:r>
      <w:r w:rsidR="00BD1F36">
        <w:rPr>
          <w:rFonts w:eastAsia="Times New Roman"/>
          <w:lang w:eastAsia="en-US"/>
        </w:rPr>
        <w:t>ф</w:t>
      </w:r>
      <w:r w:rsidRPr="002F425C">
        <w:rPr>
          <w:rFonts w:eastAsia="Times New Roman"/>
          <w:lang w:eastAsia="en-US"/>
        </w:rPr>
        <w:t xml:space="preserve">онд, за исключением расходов, связанных с уплатой и (или) возмещением сумм уплаченных </w:t>
      </w:r>
      <w:r w:rsidR="00BD1F36">
        <w:rPr>
          <w:rFonts w:eastAsia="Times New Roman"/>
          <w:lang w:eastAsia="en-US"/>
        </w:rPr>
        <w:t>у</w:t>
      </w:r>
      <w:r w:rsidRPr="002F425C">
        <w:rPr>
          <w:rFonts w:eastAsia="Times New Roman"/>
          <w:lang w:eastAsia="en-US"/>
        </w:rPr>
        <w:t xml:space="preserve">правляющей компанией налогов и иных обязательных платежей за счет имущества, составляющего </w:t>
      </w:r>
      <w:r w:rsidR="00BD1F36">
        <w:rPr>
          <w:rFonts w:eastAsia="Times New Roman"/>
          <w:lang w:eastAsia="en-US"/>
        </w:rPr>
        <w:t>ф</w:t>
      </w:r>
      <w:r w:rsidRPr="002F425C">
        <w:rPr>
          <w:rFonts w:eastAsia="Times New Roman"/>
          <w:lang w:eastAsia="en-US"/>
        </w:rPr>
        <w:t>онд;</w:t>
      </w:r>
    </w:p>
    <w:p w14:paraId="660CC9CB" w14:textId="51FF5776" w:rsidR="00F9695D" w:rsidRPr="002F425C" w:rsidRDefault="00F9695D" w:rsidP="005E6A20">
      <w:pPr>
        <w:pStyle w:val="Style10"/>
        <w:widowControl/>
        <w:numPr>
          <w:ilvl w:val="0"/>
          <w:numId w:val="13"/>
        </w:numPr>
        <w:tabs>
          <w:tab w:val="left" w:pos="1426"/>
        </w:tabs>
        <w:spacing w:line="274" w:lineRule="exact"/>
        <w:ind w:left="0" w:firstLine="426"/>
        <w:jc w:val="left"/>
        <w:rPr>
          <w:rFonts w:eastAsia="Times New Roman"/>
          <w:bCs/>
          <w:lang w:eastAsia="en-US"/>
        </w:rPr>
      </w:pPr>
      <w:r w:rsidRPr="002F425C">
        <w:rPr>
          <w:rFonts w:eastAsia="Times New Roman"/>
          <w:lang w:eastAsia="en-US"/>
        </w:rPr>
        <w:t xml:space="preserve">с изменением типа </w:t>
      </w:r>
      <w:r w:rsidR="00BD1F36">
        <w:rPr>
          <w:rFonts w:eastAsia="Times New Roman"/>
          <w:lang w:eastAsia="en-US"/>
        </w:rPr>
        <w:t>ф</w:t>
      </w:r>
      <w:r w:rsidRPr="002F425C">
        <w:rPr>
          <w:rFonts w:eastAsia="Times New Roman"/>
          <w:lang w:eastAsia="en-US"/>
        </w:rPr>
        <w:t>онда;</w:t>
      </w:r>
    </w:p>
    <w:p w14:paraId="13A657A0" w14:textId="7A51A192"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введением или изменением положений, направленных на раскрытие или предоставление информации о конфликте интересов </w:t>
      </w:r>
      <w:r w:rsidR="00BD1F36">
        <w:rPr>
          <w:rFonts w:eastAsia="Times New Roman"/>
          <w:lang w:eastAsia="en-US"/>
        </w:rPr>
        <w:t>у</w:t>
      </w:r>
      <w:r w:rsidRPr="002F425C">
        <w:rPr>
          <w:rFonts w:eastAsia="Times New Roman"/>
          <w:lang w:eastAsia="en-US"/>
        </w:rPr>
        <w:t xml:space="preserve">правляющей компании, </w:t>
      </w:r>
      <w:r w:rsidR="00BD1F36">
        <w:rPr>
          <w:rFonts w:eastAsia="Times New Roman"/>
          <w:lang w:eastAsia="en-US"/>
        </w:rPr>
        <w:t>с</w:t>
      </w:r>
      <w:r w:rsidRPr="002F425C">
        <w:rPr>
          <w:rFonts w:eastAsia="Times New Roman"/>
          <w:lang w:eastAsia="en-US"/>
        </w:rPr>
        <w:t>пециализированного депозитария.</w:t>
      </w:r>
    </w:p>
    <w:p w14:paraId="6F7C57A9" w14:textId="73D7F59C" w:rsidR="00F9695D" w:rsidRPr="002F425C" w:rsidRDefault="00F9695D" w:rsidP="005E6A20">
      <w:pPr>
        <w:pStyle w:val="Style10"/>
        <w:widowControl/>
        <w:numPr>
          <w:ilvl w:val="0"/>
          <w:numId w:val="13"/>
        </w:numPr>
        <w:tabs>
          <w:tab w:val="left" w:pos="1426"/>
        </w:tabs>
        <w:spacing w:line="274" w:lineRule="exact"/>
        <w:ind w:left="0" w:firstLine="426"/>
        <w:jc w:val="left"/>
        <w:rPr>
          <w:rFonts w:eastAsia="Times New Roman"/>
          <w:bCs/>
          <w:lang w:eastAsia="en-US"/>
        </w:rPr>
      </w:pPr>
      <w:r w:rsidRPr="002F425C">
        <w:rPr>
          <w:rFonts w:eastAsia="Times New Roman"/>
          <w:lang w:eastAsia="en-US"/>
        </w:rPr>
        <w:t xml:space="preserve">с изменением категории </w:t>
      </w:r>
      <w:r w:rsidR="00BD1F36">
        <w:rPr>
          <w:rFonts w:eastAsia="Times New Roman"/>
          <w:lang w:eastAsia="en-US"/>
        </w:rPr>
        <w:t>ф</w:t>
      </w:r>
      <w:r w:rsidRPr="002F425C">
        <w:rPr>
          <w:rFonts w:eastAsia="Times New Roman"/>
          <w:lang w:eastAsia="en-US"/>
        </w:rPr>
        <w:t>онда;</w:t>
      </w:r>
    </w:p>
    <w:p w14:paraId="103BD3A0" w14:textId="1B36C324"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установлением или исключением права владельцев инвестиционных паев на получение дохода от доверительного управления имуществом, составляющим </w:t>
      </w:r>
      <w:r w:rsidR="00BD1F36">
        <w:rPr>
          <w:rFonts w:eastAsia="Times New Roman"/>
          <w:lang w:eastAsia="en-US"/>
        </w:rPr>
        <w:t>ф</w:t>
      </w:r>
      <w:r w:rsidRPr="002F425C">
        <w:rPr>
          <w:rFonts w:eastAsia="Times New Roman"/>
          <w:lang w:eastAsia="en-US"/>
        </w:rPr>
        <w:t>онд;</w:t>
      </w:r>
    </w:p>
    <w:p w14:paraId="623263E2" w14:textId="22E6BB29"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изменением правил и сроков выплаты дохода от доверительного управления имуществом, составляющим </w:t>
      </w:r>
      <w:r w:rsidR="00BD1F36">
        <w:rPr>
          <w:rFonts w:eastAsia="Times New Roman"/>
          <w:lang w:eastAsia="en-US"/>
        </w:rPr>
        <w:t>ф</w:t>
      </w:r>
      <w:r w:rsidRPr="002F425C">
        <w:rPr>
          <w:rFonts w:eastAsia="Times New Roman"/>
          <w:lang w:eastAsia="en-US"/>
        </w:rPr>
        <w:t>онд;</w:t>
      </w:r>
    </w:p>
    <w:p w14:paraId="422ECF3C" w14:textId="6C10D52D"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с увеличением максимального совокупного размера расходов, связанных с доверительным управлением имуществом, составляющим </w:t>
      </w:r>
      <w:r w:rsidR="00BD1F36">
        <w:rPr>
          <w:rFonts w:eastAsia="Times New Roman"/>
          <w:lang w:eastAsia="en-US"/>
        </w:rPr>
        <w:t>ф</w:t>
      </w:r>
      <w:r w:rsidRPr="002F425C">
        <w:rPr>
          <w:rFonts w:eastAsia="Times New Roman"/>
          <w:lang w:eastAsia="en-US"/>
        </w:rPr>
        <w:t xml:space="preserve">онд, подлежащих оплате за счет имущества, составляющего </w:t>
      </w:r>
      <w:r w:rsidR="00BD1F36">
        <w:rPr>
          <w:rFonts w:eastAsia="Times New Roman"/>
          <w:lang w:eastAsia="en-US"/>
        </w:rPr>
        <w:t>ф</w:t>
      </w:r>
      <w:r w:rsidRPr="002F425C">
        <w:rPr>
          <w:rFonts w:eastAsia="Times New Roman"/>
          <w:lang w:eastAsia="en-US"/>
        </w:rPr>
        <w:t>онд;</w:t>
      </w:r>
    </w:p>
    <w:p w14:paraId="18D10D7C" w14:textId="5A3AE627" w:rsidR="00F9695D" w:rsidRPr="002F425C" w:rsidRDefault="00F9695D" w:rsidP="005E6A20">
      <w:pPr>
        <w:pStyle w:val="Style10"/>
        <w:widowControl/>
        <w:numPr>
          <w:ilvl w:val="0"/>
          <w:numId w:val="13"/>
        </w:numPr>
        <w:tabs>
          <w:tab w:val="left" w:pos="1426"/>
        </w:tabs>
        <w:spacing w:line="274" w:lineRule="exact"/>
        <w:ind w:left="0" w:firstLine="426"/>
        <w:jc w:val="left"/>
        <w:rPr>
          <w:rFonts w:eastAsia="Times New Roman"/>
          <w:bCs/>
          <w:lang w:eastAsia="en-US"/>
        </w:rPr>
      </w:pPr>
      <w:r w:rsidRPr="002F425C">
        <w:rPr>
          <w:rFonts w:eastAsia="Times New Roman"/>
          <w:lang w:eastAsia="en-US"/>
        </w:rPr>
        <w:t xml:space="preserve"> с изменением срока действия договора доверительного управления </w:t>
      </w:r>
      <w:r w:rsidR="00BD1F36">
        <w:rPr>
          <w:rFonts w:eastAsia="Times New Roman"/>
          <w:lang w:eastAsia="en-US"/>
        </w:rPr>
        <w:t>ф</w:t>
      </w:r>
      <w:r w:rsidRPr="002F425C">
        <w:rPr>
          <w:rFonts w:eastAsia="Times New Roman"/>
          <w:lang w:eastAsia="en-US"/>
        </w:rPr>
        <w:t>ондом;</w:t>
      </w:r>
    </w:p>
    <w:p w14:paraId="26FF1BF9" w14:textId="34291067"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 с увеличением размера вознаграждения лица, осуществляющего прекращение </w:t>
      </w:r>
      <w:r w:rsidR="00BD1F36">
        <w:rPr>
          <w:rFonts w:eastAsia="Times New Roman"/>
          <w:lang w:eastAsia="en-US"/>
        </w:rPr>
        <w:t>ф</w:t>
      </w:r>
      <w:r w:rsidRPr="002F425C">
        <w:rPr>
          <w:rFonts w:eastAsia="Times New Roman"/>
          <w:lang w:eastAsia="en-US"/>
        </w:rPr>
        <w:t>онда;</w:t>
      </w:r>
    </w:p>
    <w:p w14:paraId="23E0F5B4" w14:textId="77777777"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 с изменением количества голосов, необходимых для принятия решения общим собранием;</w:t>
      </w:r>
    </w:p>
    <w:p w14:paraId="083EB07E" w14:textId="77777777"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 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68058ACB" w14:textId="70E64BF1" w:rsidR="00F9695D" w:rsidRPr="002F425C" w:rsidRDefault="00F9695D" w:rsidP="005E6A20">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 с установлением, изменением или исключением ограничений </w:t>
      </w:r>
      <w:r w:rsidR="00BD1F36">
        <w:rPr>
          <w:rFonts w:eastAsia="Times New Roman"/>
          <w:lang w:eastAsia="en-US"/>
        </w:rPr>
        <w:t>у</w:t>
      </w:r>
      <w:r w:rsidRPr="002F425C">
        <w:rPr>
          <w:rFonts w:eastAsia="Times New Roman"/>
          <w:lang w:eastAsia="en-US"/>
        </w:rPr>
        <w:t>правляющей компании по распоря</w:t>
      </w:r>
      <w:r w:rsidR="00926FFE">
        <w:rPr>
          <w:rFonts w:eastAsia="Times New Roman"/>
          <w:lang w:eastAsia="en-US"/>
        </w:rPr>
        <w:t>жению имуществом, составляющим ф</w:t>
      </w:r>
      <w:r w:rsidRPr="002F425C">
        <w:rPr>
          <w:rFonts w:eastAsia="Times New Roman"/>
          <w:lang w:eastAsia="en-US"/>
        </w:rPr>
        <w:t>онд;</w:t>
      </w:r>
    </w:p>
    <w:p w14:paraId="20A50809" w14:textId="0CA90001" w:rsidR="00F9695D" w:rsidRPr="00746FD7" w:rsidRDefault="00F9695D" w:rsidP="00746FD7">
      <w:pPr>
        <w:pStyle w:val="Style10"/>
        <w:widowControl/>
        <w:numPr>
          <w:ilvl w:val="0"/>
          <w:numId w:val="13"/>
        </w:numPr>
        <w:tabs>
          <w:tab w:val="left" w:pos="1426"/>
        </w:tabs>
        <w:spacing w:line="274" w:lineRule="exact"/>
        <w:ind w:left="0" w:firstLine="426"/>
        <w:rPr>
          <w:rFonts w:eastAsia="Times New Roman"/>
          <w:bCs/>
          <w:lang w:eastAsia="en-US"/>
        </w:rPr>
      </w:pPr>
      <w:r w:rsidRPr="002F425C">
        <w:rPr>
          <w:rFonts w:eastAsia="Times New Roman"/>
          <w:lang w:eastAsia="en-US"/>
        </w:rPr>
        <w:t xml:space="preserve"> с изменением валюты, в которой определяется стоимость чистых активов </w:t>
      </w:r>
      <w:r w:rsidR="00BD1F36">
        <w:rPr>
          <w:rFonts w:eastAsia="Times New Roman"/>
          <w:lang w:eastAsia="en-US"/>
        </w:rPr>
        <w:t>ф</w:t>
      </w:r>
      <w:r w:rsidRPr="002F425C">
        <w:rPr>
          <w:rFonts w:eastAsia="Times New Roman"/>
          <w:lang w:eastAsia="en-US"/>
        </w:rPr>
        <w:t>онда, в том числе среднегодовая стоимость чистых активов, или расчетная стоимость инвестиционного пая;</w:t>
      </w:r>
    </w:p>
    <w:p w14:paraId="763204DA" w14:textId="5A8D32E5" w:rsidR="00F9695D" w:rsidRPr="002F425C" w:rsidRDefault="00F9695D" w:rsidP="005E6A20">
      <w:pPr>
        <w:pStyle w:val="Style10"/>
        <w:widowControl/>
        <w:numPr>
          <w:ilvl w:val="1"/>
          <w:numId w:val="14"/>
        </w:numPr>
        <w:tabs>
          <w:tab w:val="left" w:pos="1416"/>
        </w:tabs>
        <w:spacing w:line="274" w:lineRule="exact"/>
        <w:ind w:left="0" w:firstLine="426"/>
        <w:rPr>
          <w:rFonts w:eastAsia="Times New Roman"/>
          <w:bCs/>
          <w:lang w:eastAsia="en-US"/>
        </w:rPr>
      </w:pPr>
      <w:r w:rsidRPr="002F425C">
        <w:rPr>
          <w:rFonts w:eastAsia="Times New Roman"/>
          <w:lang w:eastAsia="en-US"/>
        </w:rPr>
        <w:t xml:space="preserve">передачи прав и обязанностей по договору доверительного управления </w:t>
      </w:r>
      <w:r w:rsidR="00BD1F36">
        <w:rPr>
          <w:rFonts w:eastAsia="Times New Roman"/>
          <w:lang w:eastAsia="en-US"/>
        </w:rPr>
        <w:t>ф</w:t>
      </w:r>
      <w:r w:rsidRPr="002F425C">
        <w:rPr>
          <w:rFonts w:eastAsia="Times New Roman"/>
          <w:lang w:eastAsia="en-US"/>
        </w:rPr>
        <w:t>ондом другой управляющей компании;</w:t>
      </w:r>
    </w:p>
    <w:p w14:paraId="7762A867" w14:textId="775E709C" w:rsidR="00F9695D" w:rsidRPr="00746FD7" w:rsidRDefault="00F9695D" w:rsidP="00746FD7">
      <w:pPr>
        <w:pStyle w:val="Style10"/>
        <w:widowControl/>
        <w:numPr>
          <w:ilvl w:val="1"/>
          <w:numId w:val="14"/>
        </w:numPr>
        <w:tabs>
          <w:tab w:val="left" w:pos="1416"/>
        </w:tabs>
        <w:spacing w:line="274" w:lineRule="exact"/>
        <w:ind w:left="0" w:firstLine="426"/>
        <w:rPr>
          <w:rFonts w:eastAsia="Times New Roman"/>
          <w:bCs/>
          <w:lang w:eastAsia="en-US"/>
        </w:rPr>
      </w:pPr>
      <w:r w:rsidRPr="002F425C">
        <w:rPr>
          <w:rFonts w:eastAsia="Times New Roman"/>
          <w:lang w:eastAsia="en-US"/>
        </w:rPr>
        <w:t xml:space="preserve">досрочного прекращения или продления срока действия договора доверительного управления </w:t>
      </w:r>
      <w:r w:rsidR="00BD1F36">
        <w:rPr>
          <w:rFonts w:eastAsia="Times New Roman"/>
          <w:lang w:eastAsia="en-US"/>
        </w:rPr>
        <w:t>ф</w:t>
      </w:r>
      <w:r w:rsidRPr="002F425C">
        <w:rPr>
          <w:rFonts w:eastAsia="Times New Roman"/>
          <w:lang w:eastAsia="en-US"/>
        </w:rPr>
        <w:t>ондом.</w:t>
      </w:r>
    </w:p>
    <w:p w14:paraId="1EE376E0" w14:textId="44FE3C37" w:rsidR="00F9695D" w:rsidRPr="002F425C" w:rsidRDefault="009F1252" w:rsidP="009F1252">
      <w:pPr>
        <w:pStyle w:val="Style6"/>
        <w:widowControl/>
        <w:spacing w:before="48" w:line="274" w:lineRule="exact"/>
        <w:ind w:firstLine="426"/>
        <w:jc w:val="left"/>
        <w:rPr>
          <w:rFonts w:eastAsia="Times New Roman"/>
          <w:bCs/>
          <w:lang w:eastAsia="en-US"/>
        </w:rPr>
      </w:pPr>
      <w:r w:rsidRPr="002F425C">
        <w:rPr>
          <w:rFonts w:eastAsia="Times New Roman"/>
          <w:bCs/>
          <w:lang w:eastAsia="en-US"/>
        </w:rPr>
        <w:t>41</w:t>
      </w:r>
      <w:r w:rsidR="00F9695D" w:rsidRPr="002F425C">
        <w:rPr>
          <w:rFonts w:eastAsia="Times New Roman"/>
          <w:bCs/>
          <w:lang w:eastAsia="en-US"/>
        </w:rPr>
        <w:t>.       Порядок подготовки, созыва и проведения общего собрания.</w:t>
      </w:r>
    </w:p>
    <w:p w14:paraId="175421CE" w14:textId="2FC71949" w:rsidR="00F9695D" w:rsidRPr="002F425C" w:rsidRDefault="00F9695D" w:rsidP="005E6A20">
      <w:pPr>
        <w:pStyle w:val="Style43"/>
        <w:widowControl/>
        <w:numPr>
          <w:ilvl w:val="1"/>
          <w:numId w:val="15"/>
        </w:numPr>
        <w:tabs>
          <w:tab w:val="left" w:pos="1416"/>
        </w:tabs>
        <w:spacing w:line="274" w:lineRule="exact"/>
        <w:ind w:left="0" w:firstLine="426"/>
        <w:jc w:val="both"/>
        <w:rPr>
          <w:rFonts w:eastAsia="Times New Roman"/>
          <w:bCs/>
          <w:lang w:eastAsia="en-US"/>
        </w:rPr>
      </w:pPr>
      <w:r w:rsidRPr="002F425C">
        <w:rPr>
          <w:rFonts w:eastAsia="Times New Roman"/>
          <w:bCs/>
          <w:lang w:eastAsia="en-US"/>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11A198AE" w14:textId="5E58D1B1"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Решение общего собрания может быть принято путем проведения заседания и (или) путем заочного голосования.</w:t>
      </w:r>
    </w:p>
    <w:p w14:paraId="7F6B1191" w14:textId="77777777" w:rsidR="00F9695D" w:rsidRPr="002F425C" w:rsidRDefault="00F9695D" w:rsidP="009F1252">
      <w:pPr>
        <w:pStyle w:val="Style20"/>
        <w:widowControl/>
        <w:spacing w:line="274" w:lineRule="exact"/>
        <w:ind w:firstLine="426"/>
        <w:jc w:val="left"/>
        <w:rPr>
          <w:rFonts w:eastAsia="Times New Roman"/>
          <w:lang w:eastAsia="en-US"/>
        </w:rPr>
      </w:pPr>
      <w:r w:rsidRPr="002F425C">
        <w:rPr>
          <w:rFonts w:eastAsia="Times New Roman"/>
          <w:lang w:eastAsia="en-US"/>
        </w:rPr>
        <w:t>Допускается совмещение голосования на заседании и заочного голосования.</w:t>
      </w:r>
    </w:p>
    <w:p w14:paraId="498DD705" w14:textId="41B18791"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 xml:space="preserve">Созыв общего собрания по требованию владельцев инвестиционных паев осуществляется в течение </w:t>
      </w:r>
      <w:r w:rsidRPr="002F425C">
        <w:rPr>
          <w:rFonts w:eastAsia="Times New Roman"/>
          <w:bCs/>
          <w:lang w:eastAsia="en-US"/>
        </w:rPr>
        <w:t xml:space="preserve">35 (Тридцати пяти) дней </w:t>
      </w:r>
      <w:r w:rsidRPr="002F425C">
        <w:rPr>
          <w:rFonts w:eastAsia="Times New Roman"/>
          <w:lang w:eastAsia="en-US"/>
        </w:rPr>
        <w:t xml:space="preserve">с даты принятия решения о его созыве, </w:t>
      </w:r>
      <w:r w:rsidRPr="002F425C">
        <w:rPr>
          <w:rFonts w:eastAsia="Times New Roman"/>
          <w:bCs/>
          <w:lang w:eastAsia="en-US"/>
        </w:rPr>
        <w:t xml:space="preserve">но </w:t>
      </w:r>
      <w:r w:rsidRPr="002F425C">
        <w:rPr>
          <w:rFonts w:eastAsia="Times New Roman"/>
          <w:bCs/>
          <w:lang w:eastAsia="en-US"/>
        </w:rPr>
        <w:lastRenderedPageBreak/>
        <w:t xml:space="preserve">не позднее 40 (Сорока) дней </w:t>
      </w:r>
      <w:r w:rsidRPr="002F425C">
        <w:rPr>
          <w:rFonts w:eastAsia="Times New Roman"/>
          <w:lang w:eastAsia="en-US"/>
        </w:rPr>
        <w:t>с даты получения такого требования, за исключением случая, если в созыве общего собрания было отказано.</w:t>
      </w:r>
    </w:p>
    <w:p w14:paraId="617EB1A8" w14:textId="59660052"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В случае если общее соб</w:t>
      </w:r>
      <w:r w:rsidR="00926FFE">
        <w:rPr>
          <w:rFonts w:eastAsia="Times New Roman"/>
          <w:lang w:eastAsia="en-US"/>
        </w:rPr>
        <w:t>рание созывается по инициативе управляющей компании или с</w:t>
      </w:r>
      <w:r w:rsidRPr="002F425C">
        <w:rPr>
          <w:rFonts w:eastAsia="Times New Roman"/>
          <w:lang w:eastAsia="en-US"/>
        </w:rPr>
        <w:t xml:space="preserve">пециализированного депозитария, общее собрание должно быть проведено </w:t>
      </w:r>
      <w:r w:rsidRPr="002F425C">
        <w:rPr>
          <w:rFonts w:eastAsia="Times New Roman"/>
          <w:bCs/>
          <w:lang w:eastAsia="en-US"/>
        </w:rPr>
        <w:t xml:space="preserve">не позднее 25 (Двадцати пяти) рабочих дней </w:t>
      </w:r>
      <w:r w:rsidRPr="002F425C">
        <w:rPr>
          <w:rFonts w:eastAsia="Times New Roman"/>
          <w:lang w:eastAsia="en-US"/>
        </w:rPr>
        <w:t>с даты принятия решения о его созыве.</w:t>
      </w:r>
    </w:p>
    <w:p w14:paraId="547267E0" w14:textId="7272E9D2" w:rsidR="00F9695D" w:rsidRPr="002F425C" w:rsidRDefault="00926FFE" w:rsidP="005E6A20">
      <w:pPr>
        <w:pStyle w:val="Style10"/>
        <w:widowControl/>
        <w:numPr>
          <w:ilvl w:val="1"/>
          <w:numId w:val="15"/>
        </w:numPr>
        <w:tabs>
          <w:tab w:val="left" w:pos="1416"/>
        </w:tabs>
        <w:spacing w:line="274" w:lineRule="exact"/>
        <w:ind w:left="0" w:firstLine="426"/>
        <w:rPr>
          <w:rFonts w:eastAsia="Times New Roman"/>
          <w:bCs/>
          <w:lang w:eastAsia="en-US"/>
        </w:rPr>
      </w:pPr>
      <w:r>
        <w:rPr>
          <w:rFonts w:eastAsia="Times New Roman"/>
          <w:lang w:eastAsia="en-US"/>
        </w:rPr>
        <w:t>Общее собрание созывается у</w:t>
      </w:r>
      <w:r w:rsidR="00F9695D" w:rsidRPr="002F425C">
        <w:rPr>
          <w:rFonts w:eastAsia="Times New Roman"/>
          <w:lang w:eastAsia="en-US"/>
        </w:rPr>
        <w:t>правляющей компанией, а в случае, предусмотрен</w:t>
      </w:r>
      <w:r>
        <w:rPr>
          <w:rFonts w:eastAsia="Times New Roman"/>
          <w:lang w:eastAsia="en-US"/>
        </w:rPr>
        <w:t>ном настоящим разделом Правил, с</w:t>
      </w:r>
      <w:r w:rsidR="00F9695D" w:rsidRPr="002F425C">
        <w:rPr>
          <w:rFonts w:eastAsia="Times New Roman"/>
          <w:lang w:eastAsia="en-US"/>
        </w:rPr>
        <w:t>пециализированным депозитарием или владельцами инвестиционных паев.</w:t>
      </w:r>
    </w:p>
    <w:p w14:paraId="4407E127" w14:textId="209ED5A5"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Созыв общего с</w:t>
      </w:r>
      <w:r w:rsidR="00926FFE">
        <w:rPr>
          <w:rFonts w:eastAsia="Times New Roman"/>
          <w:lang w:eastAsia="en-US"/>
        </w:rPr>
        <w:t>обрания у</w:t>
      </w:r>
      <w:r w:rsidRPr="002F425C">
        <w:rPr>
          <w:rFonts w:eastAsia="Times New Roman"/>
          <w:lang w:eastAsia="en-US"/>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D557AC4" w14:textId="33274374"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 xml:space="preserve">Созыв </w:t>
      </w:r>
      <w:r w:rsidR="00926FFE">
        <w:rPr>
          <w:rFonts w:eastAsia="Times New Roman"/>
          <w:lang w:eastAsia="en-US"/>
        </w:rPr>
        <w:t>общего собрания осуществляется с</w:t>
      </w:r>
      <w:r w:rsidRPr="002F425C">
        <w:rPr>
          <w:rFonts w:eastAsia="Times New Roman"/>
          <w:lang w:eastAsia="en-US"/>
        </w:rPr>
        <w:t>пециализированным депозитарием для решения вопроса о передаче прав и обязанностей по дого</w:t>
      </w:r>
      <w:r w:rsidR="00926FFE">
        <w:rPr>
          <w:rFonts w:eastAsia="Times New Roman"/>
          <w:lang w:eastAsia="en-US"/>
        </w:rPr>
        <w:t>вору доверительного управления ф</w:t>
      </w:r>
      <w:r w:rsidRPr="002F425C">
        <w:rPr>
          <w:rFonts w:eastAsia="Times New Roman"/>
          <w:lang w:eastAsia="en-US"/>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w:t>
      </w:r>
      <w:r w:rsidR="00926FFE">
        <w:rPr>
          <w:rFonts w:eastAsia="Times New Roman"/>
          <w:lang w:eastAsia="en-US"/>
        </w:rPr>
        <w:t>ствия) лицензии у</w:t>
      </w:r>
      <w:r w:rsidRPr="002F425C">
        <w:rPr>
          <w:rFonts w:eastAsia="Times New Roman"/>
          <w:lang w:eastAsia="en-US"/>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926FFE">
        <w:rPr>
          <w:rFonts w:eastAsia="Times New Roman"/>
          <w:lang w:eastAsia="en-US"/>
        </w:rPr>
        <w:t>тия судом решения о ликвидации у</w:t>
      </w:r>
      <w:r w:rsidRPr="002F425C">
        <w:rPr>
          <w:rFonts w:eastAsia="Times New Roman"/>
          <w:lang w:eastAsia="en-US"/>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5353BD18" w14:textId="72F00279"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В сл</w:t>
      </w:r>
      <w:r w:rsidR="00926FFE">
        <w:rPr>
          <w:rFonts w:eastAsia="Times New Roman"/>
          <w:lang w:eastAsia="en-US"/>
        </w:rPr>
        <w:t>учае осуществления прекращения фонда с</w:t>
      </w:r>
      <w:r w:rsidRPr="002F425C">
        <w:rPr>
          <w:rFonts w:eastAsia="Times New Roman"/>
          <w:lang w:eastAsia="en-US"/>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926FFE">
        <w:rPr>
          <w:rFonts w:eastAsia="Times New Roman"/>
          <w:lang w:eastAsia="en-US"/>
        </w:rPr>
        <w:t>цо, осуществляющее прекращение ф</w:t>
      </w:r>
      <w:r w:rsidRPr="002F425C">
        <w:rPr>
          <w:rFonts w:eastAsia="Times New Roman"/>
          <w:lang w:eastAsia="en-US"/>
        </w:rPr>
        <w:t>онда, обязано осуществить расчеты с кредиторами в соответствии со статьей 32 Федерального закона «Об инвестиционных фондах».</w:t>
      </w:r>
    </w:p>
    <w:p w14:paraId="4E8A205A" w14:textId="2F4AEA3B"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В случае аннулирования (прекращения действия</w:t>
      </w:r>
      <w:r w:rsidR="00926FFE">
        <w:rPr>
          <w:rFonts w:eastAsia="Times New Roman"/>
          <w:lang w:eastAsia="en-US"/>
        </w:rPr>
        <w:t>) лицензии управляющей компании и лицензии с</w:t>
      </w:r>
      <w:r w:rsidRPr="002F425C">
        <w:rPr>
          <w:rFonts w:eastAsia="Times New Roman"/>
          <w:lang w:eastAsia="en-US"/>
        </w:rPr>
        <w:t>пециализированного депозитария общее собрание для принятия решения о передаче прав и обязанностей по дого</w:t>
      </w:r>
      <w:r w:rsidR="00926FFE">
        <w:rPr>
          <w:rFonts w:eastAsia="Times New Roman"/>
          <w:lang w:eastAsia="en-US"/>
        </w:rPr>
        <w:t>вору доверительного управления ф</w:t>
      </w:r>
      <w:r w:rsidRPr="002F425C">
        <w:rPr>
          <w:rFonts w:eastAsia="Times New Roman"/>
          <w:lang w:eastAsia="en-US"/>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24080659" w14:textId="26C1CE1F" w:rsidR="00F9695D" w:rsidRPr="002F425C" w:rsidRDefault="00F9695D" w:rsidP="005E6A20">
      <w:pPr>
        <w:pStyle w:val="Style10"/>
        <w:widowControl/>
        <w:numPr>
          <w:ilvl w:val="1"/>
          <w:numId w:val="15"/>
        </w:numPr>
        <w:tabs>
          <w:tab w:val="left" w:pos="1416"/>
        </w:tabs>
        <w:spacing w:line="274" w:lineRule="exact"/>
        <w:ind w:left="0" w:firstLine="426"/>
        <w:rPr>
          <w:rFonts w:eastAsia="Times New Roman"/>
          <w:bCs/>
          <w:lang w:eastAsia="en-US"/>
        </w:rPr>
      </w:pPr>
      <w:r w:rsidRPr="002F425C">
        <w:rPr>
          <w:rFonts w:eastAsia="Times New Roman"/>
          <w:lang w:eastAsia="en-US"/>
        </w:rPr>
        <w:t>Письменное требование владельцев инвестиционных паев о созыве обще</w:t>
      </w:r>
      <w:r w:rsidR="00926FFE">
        <w:rPr>
          <w:rFonts w:eastAsia="Times New Roman"/>
          <w:lang w:eastAsia="en-US"/>
        </w:rPr>
        <w:t>го собрания должно быть подано у</w:t>
      </w:r>
      <w:r w:rsidRPr="002F425C">
        <w:rPr>
          <w:rFonts w:eastAsia="Times New Roman"/>
          <w:lang w:eastAsia="en-US"/>
        </w:rPr>
        <w:t>правляющей ко</w:t>
      </w:r>
      <w:r w:rsidR="00926FFE">
        <w:rPr>
          <w:rFonts w:eastAsia="Times New Roman"/>
          <w:lang w:eastAsia="en-US"/>
        </w:rPr>
        <w:t>мпании и с</w:t>
      </w:r>
      <w:r w:rsidRPr="002F425C">
        <w:rPr>
          <w:rFonts w:eastAsia="Times New Roman"/>
          <w:lang w:eastAsia="en-US"/>
        </w:rPr>
        <w:t>пециализированному депозитарию одним из следующих способов:</w:t>
      </w:r>
    </w:p>
    <w:p w14:paraId="62E83C27" w14:textId="5FC0FB64" w:rsidR="00F9695D" w:rsidRPr="002F425C" w:rsidRDefault="00F9695D" w:rsidP="005E6A20">
      <w:pPr>
        <w:pStyle w:val="Style18"/>
        <w:widowControl/>
        <w:numPr>
          <w:ilvl w:val="0"/>
          <w:numId w:val="7"/>
        </w:numPr>
        <w:tabs>
          <w:tab w:val="left" w:pos="720"/>
        </w:tabs>
        <w:spacing w:before="48" w:line="274" w:lineRule="exact"/>
        <w:ind w:left="0" w:firstLine="426"/>
        <w:rPr>
          <w:rFonts w:eastAsia="Times New Roman"/>
          <w:lang w:eastAsia="en-US"/>
        </w:rPr>
      </w:pPr>
      <w:r w:rsidRPr="002F425C">
        <w:rPr>
          <w:rFonts w:eastAsia="Times New Roman"/>
          <w:lang w:eastAsia="en-US"/>
        </w:rPr>
        <w:t>почтовым отправлением или</w:t>
      </w:r>
      <w:r w:rsidR="00926FFE">
        <w:rPr>
          <w:rFonts w:eastAsia="Times New Roman"/>
          <w:lang w:eastAsia="en-US"/>
        </w:rPr>
        <w:t xml:space="preserve"> курьерской службой по адресам управляющей компании и с</w:t>
      </w:r>
      <w:r w:rsidRPr="002F425C">
        <w:rPr>
          <w:rFonts w:eastAsia="Times New Roman"/>
          <w:lang w:eastAsia="en-US"/>
        </w:rPr>
        <w:t>пециализированного депозитария в пределах их места нахождения, указанным в едином государственном реестре юридических лиц (далее - ЕГРЮЛ);</w:t>
      </w:r>
    </w:p>
    <w:p w14:paraId="02588A60" w14:textId="430891EA" w:rsidR="00F9695D" w:rsidRPr="002F425C" w:rsidRDefault="00F9695D" w:rsidP="005E6A20">
      <w:pPr>
        <w:pStyle w:val="Style18"/>
        <w:widowControl/>
        <w:numPr>
          <w:ilvl w:val="0"/>
          <w:numId w:val="7"/>
        </w:numPr>
        <w:tabs>
          <w:tab w:val="left" w:pos="720"/>
        </w:tabs>
        <w:spacing w:before="14" w:line="278" w:lineRule="exact"/>
        <w:ind w:left="0" w:firstLine="426"/>
        <w:rPr>
          <w:rFonts w:eastAsia="Times New Roman"/>
          <w:lang w:eastAsia="en-US"/>
        </w:rPr>
      </w:pPr>
      <w:r w:rsidRPr="002F425C">
        <w:rPr>
          <w:rFonts w:eastAsia="Times New Roman"/>
          <w:lang w:eastAsia="en-US"/>
        </w:rPr>
        <w:t>вручением под подпись лицам, осуществляющим функции едино</w:t>
      </w:r>
      <w:r w:rsidR="00926FFE">
        <w:rPr>
          <w:rFonts w:eastAsia="Times New Roman"/>
          <w:lang w:eastAsia="en-US"/>
        </w:rPr>
        <w:t>личного исполнительного органа у</w:t>
      </w:r>
      <w:r w:rsidRPr="002F425C">
        <w:rPr>
          <w:rFonts w:eastAsia="Times New Roman"/>
          <w:lang w:eastAsia="en-US"/>
        </w:rPr>
        <w:t>правляющей компании, едино</w:t>
      </w:r>
      <w:r w:rsidR="00926FFE">
        <w:rPr>
          <w:rFonts w:eastAsia="Times New Roman"/>
          <w:lang w:eastAsia="en-US"/>
        </w:rPr>
        <w:t>личного исполнительного органа с</w:t>
      </w:r>
      <w:r w:rsidRPr="002F425C">
        <w:rPr>
          <w:rFonts w:eastAsia="Times New Roman"/>
          <w:lang w:eastAsia="en-US"/>
        </w:rPr>
        <w:t xml:space="preserve">пециализированного депозитария, или иным </w:t>
      </w:r>
      <w:r w:rsidR="00926FFE">
        <w:rPr>
          <w:rFonts w:eastAsia="Times New Roman"/>
          <w:lang w:eastAsia="en-US"/>
        </w:rPr>
        <w:t>лицам, уполномоченным от имени у</w:t>
      </w:r>
      <w:r w:rsidRPr="002F425C">
        <w:rPr>
          <w:rFonts w:eastAsia="Times New Roman"/>
          <w:lang w:eastAsia="en-US"/>
        </w:rPr>
        <w:t>пра</w:t>
      </w:r>
      <w:r w:rsidR="00926FFE">
        <w:rPr>
          <w:rFonts w:eastAsia="Times New Roman"/>
          <w:lang w:eastAsia="en-US"/>
        </w:rPr>
        <w:t>вляющей компании, с</w:t>
      </w:r>
      <w:r w:rsidRPr="002F425C">
        <w:rPr>
          <w:rFonts w:eastAsia="Times New Roman"/>
          <w:lang w:eastAsia="en-US"/>
        </w:rPr>
        <w:t>пециализированного депозитария принимать адресованную им письменную корреспонденцию;</w:t>
      </w:r>
    </w:p>
    <w:p w14:paraId="19C12F10" w14:textId="77777777" w:rsidR="00F9695D" w:rsidRPr="002F425C" w:rsidRDefault="00F9695D" w:rsidP="005E6A20">
      <w:pPr>
        <w:pStyle w:val="Style18"/>
        <w:widowControl/>
        <w:numPr>
          <w:ilvl w:val="0"/>
          <w:numId w:val="7"/>
        </w:numPr>
        <w:tabs>
          <w:tab w:val="left" w:pos="720"/>
        </w:tabs>
        <w:spacing w:before="10" w:line="278" w:lineRule="exact"/>
        <w:ind w:left="0" w:firstLine="426"/>
        <w:rPr>
          <w:rFonts w:eastAsia="Times New Roman"/>
          <w:lang w:eastAsia="en-US"/>
        </w:rPr>
      </w:pPr>
      <w:r w:rsidRPr="002F425C">
        <w:rPr>
          <w:rFonts w:eastAsia="Times New Roman"/>
          <w:lang w:eastAsia="en-US"/>
        </w:rPr>
        <w:t xml:space="preserve">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w:t>
      </w:r>
      <w:r w:rsidRPr="002F425C">
        <w:rPr>
          <w:rFonts w:eastAsia="Times New Roman"/>
          <w:lang w:eastAsia="en-US"/>
        </w:rPr>
        <w:lastRenderedPageBreak/>
        <w:t>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3373668" w14:textId="78BB19CE" w:rsidR="00F9695D" w:rsidRPr="002F425C" w:rsidRDefault="009F1252" w:rsidP="009F1252">
      <w:pPr>
        <w:pStyle w:val="Style10"/>
        <w:widowControl/>
        <w:tabs>
          <w:tab w:val="left" w:pos="1416"/>
        </w:tabs>
        <w:spacing w:line="278" w:lineRule="exact"/>
        <w:ind w:firstLine="426"/>
        <w:jc w:val="left"/>
        <w:rPr>
          <w:rFonts w:eastAsia="Times New Roman"/>
          <w:lang w:eastAsia="en-US"/>
        </w:rPr>
      </w:pPr>
      <w:r w:rsidRPr="002F425C">
        <w:rPr>
          <w:rFonts w:eastAsia="Times New Roman"/>
          <w:bCs/>
          <w:lang w:eastAsia="en-US"/>
        </w:rPr>
        <w:t>41</w:t>
      </w:r>
      <w:r w:rsidR="00F9695D" w:rsidRPr="002F425C">
        <w:rPr>
          <w:rFonts w:eastAsia="Times New Roman"/>
          <w:bCs/>
          <w:lang w:eastAsia="en-US"/>
        </w:rPr>
        <w:t>.11.</w:t>
      </w:r>
      <w:r w:rsidR="00F9695D" w:rsidRPr="002F425C">
        <w:rPr>
          <w:rFonts w:eastAsia="Times New Roman"/>
          <w:bCs/>
          <w:lang w:eastAsia="en-US"/>
        </w:rPr>
        <w:tab/>
      </w:r>
      <w:r w:rsidR="00F9695D" w:rsidRPr="002F425C">
        <w:rPr>
          <w:rFonts w:eastAsia="Times New Roman"/>
          <w:lang w:eastAsia="en-US"/>
        </w:rPr>
        <w:t>Требование о созыве общего собрания должно содержать следующие сведения:</w:t>
      </w:r>
    </w:p>
    <w:p w14:paraId="182F0A1A" w14:textId="77777777" w:rsidR="00F9695D" w:rsidRPr="002F425C" w:rsidRDefault="00F9695D" w:rsidP="005E6A20">
      <w:pPr>
        <w:pStyle w:val="Style18"/>
        <w:widowControl/>
        <w:numPr>
          <w:ilvl w:val="0"/>
          <w:numId w:val="8"/>
        </w:numPr>
        <w:tabs>
          <w:tab w:val="left" w:pos="720"/>
        </w:tabs>
        <w:spacing w:before="10" w:line="278" w:lineRule="exact"/>
        <w:ind w:left="0" w:firstLine="426"/>
        <w:rPr>
          <w:rFonts w:eastAsia="Times New Roman"/>
          <w:lang w:eastAsia="en-US"/>
        </w:rPr>
      </w:pPr>
      <w:r w:rsidRPr="002F425C">
        <w:rPr>
          <w:rFonts w:eastAsia="Times New Roman"/>
          <w:lang w:eastAsia="en-US"/>
        </w:rPr>
        <w:t>фамилию, имя, отчество (последнее - при наличии) каждого владельца инвестиционных паев - физического лица, требующего созыва общего собрания;</w:t>
      </w:r>
    </w:p>
    <w:p w14:paraId="5FA34483" w14:textId="77777777" w:rsidR="00F9695D" w:rsidRPr="002F425C" w:rsidRDefault="00F9695D" w:rsidP="005E6A20">
      <w:pPr>
        <w:pStyle w:val="Style18"/>
        <w:widowControl/>
        <w:numPr>
          <w:ilvl w:val="0"/>
          <w:numId w:val="8"/>
        </w:numPr>
        <w:tabs>
          <w:tab w:val="left" w:pos="720"/>
        </w:tabs>
        <w:spacing w:before="10" w:line="278" w:lineRule="exact"/>
        <w:ind w:left="0" w:firstLine="426"/>
        <w:rPr>
          <w:rFonts w:eastAsia="Times New Roman"/>
          <w:lang w:eastAsia="en-US"/>
        </w:rPr>
      </w:pPr>
      <w:r w:rsidRPr="002F425C">
        <w:rPr>
          <w:rFonts w:eastAsia="Times New Roman"/>
          <w:lang w:eastAsia="en-US"/>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158830DB" w14:textId="77777777" w:rsidR="00F9695D" w:rsidRPr="002F425C" w:rsidRDefault="00F9695D" w:rsidP="005E6A20">
      <w:pPr>
        <w:pStyle w:val="Style18"/>
        <w:widowControl/>
        <w:numPr>
          <w:ilvl w:val="0"/>
          <w:numId w:val="8"/>
        </w:numPr>
        <w:tabs>
          <w:tab w:val="left" w:pos="720"/>
        </w:tabs>
        <w:spacing w:before="10" w:line="278" w:lineRule="exact"/>
        <w:ind w:left="0" w:firstLine="426"/>
        <w:rPr>
          <w:rFonts w:eastAsia="Times New Roman"/>
          <w:lang w:eastAsia="en-US"/>
        </w:rPr>
      </w:pPr>
      <w:r w:rsidRPr="002F425C">
        <w:rPr>
          <w:rFonts w:eastAsia="Times New Roman"/>
          <w:lang w:eastAsia="en-US"/>
        </w:rPr>
        <w:t>количество инвестиционных паев, принадлежащих каждому владельцу инвестиционных паев из требующих созыва общего собрания;</w:t>
      </w:r>
    </w:p>
    <w:p w14:paraId="0111DC2B" w14:textId="3B3E8EAE" w:rsidR="00F9695D" w:rsidRPr="00746FD7" w:rsidRDefault="00F9695D" w:rsidP="00746FD7">
      <w:pPr>
        <w:pStyle w:val="Style18"/>
        <w:widowControl/>
        <w:numPr>
          <w:ilvl w:val="0"/>
          <w:numId w:val="8"/>
        </w:numPr>
        <w:tabs>
          <w:tab w:val="left" w:pos="720"/>
        </w:tabs>
        <w:spacing w:before="19" w:line="274" w:lineRule="exact"/>
        <w:ind w:left="0" w:firstLine="426"/>
        <w:rPr>
          <w:rFonts w:eastAsia="Times New Roman"/>
          <w:lang w:eastAsia="en-US"/>
        </w:rPr>
      </w:pPr>
      <w:r w:rsidRPr="002F425C">
        <w:rPr>
          <w:rFonts w:eastAsia="Times New Roman"/>
          <w:lang w:eastAsia="en-US"/>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5380C9A" w14:textId="44221991" w:rsidR="00F9695D" w:rsidRPr="002F425C" w:rsidRDefault="00F9695D" w:rsidP="005E6A20">
      <w:pPr>
        <w:pStyle w:val="Style10"/>
        <w:widowControl/>
        <w:numPr>
          <w:ilvl w:val="1"/>
          <w:numId w:val="16"/>
        </w:numPr>
        <w:tabs>
          <w:tab w:val="left" w:pos="1416"/>
        </w:tabs>
        <w:spacing w:line="274" w:lineRule="exact"/>
        <w:ind w:left="0" w:firstLine="426"/>
        <w:rPr>
          <w:rFonts w:eastAsia="Times New Roman"/>
          <w:bCs/>
          <w:lang w:eastAsia="en-US"/>
        </w:rPr>
      </w:pPr>
      <w:r w:rsidRPr="002F425C">
        <w:rPr>
          <w:rFonts w:eastAsia="Times New Roman"/>
          <w:lang w:eastAsia="en-US"/>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72484583" w14:textId="230CECDC" w:rsidR="00F9695D" w:rsidRPr="002F425C" w:rsidRDefault="00F9695D" w:rsidP="005E6A20">
      <w:pPr>
        <w:pStyle w:val="Style10"/>
        <w:widowControl/>
        <w:numPr>
          <w:ilvl w:val="1"/>
          <w:numId w:val="16"/>
        </w:numPr>
        <w:tabs>
          <w:tab w:val="left" w:pos="1416"/>
        </w:tabs>
        <w:spacing w:line="274" w:lineRule="exact"/>
        <w:ind w:left="0" w:firstLine="426"/>
        <w:rPr>
          <w:rFonts w:eastAsia="Times New Roman"/>
          <w:bCs/>
          <w:lang w:eastAsia="en-US"/>
        </w:rPr>
      </w:pPr>
      <w:r w:rsidRPr="002F425C">
        <w:rPr>
          <w:rFonts w:eastAsia="Times New Roman"/>
          <w:lang w:eastAsia="en-US"/>
        </w:rPr>
        <w:t>В случае если созыв общего собрания осуществляется для решения вопроса о передаче прав и обязанностей по договор</w:t>
      </w:r>
      <w:r w:rsidR="009F1DB0">
        <w:rPr>
          <w:rFonts w:eastAsia="Times New Roman"/>
          <w:lang w:eastAsia="en-US"/>
        </w:rPr>
        <w:t>у доверительного управления ф</w:t>
      </w:r>
      <w:r w:rsidRPr="002F425C">
        <w:rPr>
          <w:rFonts w:eastAsia="Times New Roman"/>
          <w:lang w:eastAsia="en-US"/>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9F1DB0">
        <w:rPr>
          <w:rFonts w:eastAsia="Times New Roman"/>
          <w:lang w:eastAsia="en-US"/>
        </w:rPr>
        <w:t>ение доверительного управления ф</w:t>
      </w:r>
      <w:r w:rsidRPr="002F425C">
        <w:rPr>
          <w:rFonts w:eastAsia="Times New Roman"/>
          <w:lang w:eastAsia="en-US"/>
        </w:rPr>
        <w:t>ондом.</w:t>
      </w:r>
    </w:p>
    <w:p w14:paraId="599FA890" w14:textId="012FFC81" w:rsidR="00F9695D" w:rsidRPr="002F425C" w:rsidRDefault="00F9695D" w:rsidP="005E6A20">
      <w:pPr>
        <w:pStyle w:val="Style10"/>
        <w:widowControl/>
        <w:numPr>
          <w:ilvl w:val="1"/>
          <w:numId w:val="16"/>
        </w:numPr>
        <w:tabs>
          <w:tab w:val="left" w:pos="1416"/>
        </w:tabs>
        <w:spacing w:line="274" w:lineRule="exact"/>
        <w:ind w:left="0" w:firstLine="426"/>
        <w:rPr>
          <w:rFonts w:eastAsia="Times New Roman"/>
          <w:bCs/>
          <w:lang w:eastAsia="en-US"/>
        </w:rPr>
      </w:pPr>
      <w:r w:rsidRPr="002F425C">
        <w:rPr>
          <w:rFonts w:eastAsia="Times New Roman"/>
          <w:lang w:eastAsia="en-US"/>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D12892F"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B25A6FE" w14:textId="6C95AD8B"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Требования настоящего пункта не применяются, если требование о созыве общего собрания направляется способом, предусмотренным </w:t>
      </w:r>
      <w:r w:rsidR="009F1252" w:rsidRPr="002F425C">
        <w:rPr>
          <w:rFonts w:eastAsia="Times New Roman"/>
          <w:bCs/>
          <w:lang w:eastAsia="en-US"/>
        </w:rPr>
        <w:t>абзацем четвертым пункта 41</w:t>
      </w:r>
      <w:r w:rsidRPr="002F425C">
        <w:rPr>
          <w:rFonts w:eastAsia="Times New Roman"/>
          <w:bCs/>
          <w:lang w:eastAsia="en-US"/>
        </w:rPr>
        <w:t xml:space="preserve">.10. настоящих </w:t>
      </w:r>
      <w:r w:rsidRPr="002F425C">
        <w:rPr>
          <w:rFonts w:eastAsia="Times New Roman"/>
          <w:lang w:eastAsia="en-US"/>
        </w:rPr>
        <w:t>Правил.</w:t>
      </w:r>
    </w:p>
    <w:p w14:paraId="5E842CB9" w14:textId="00E3C91D" w:rsidR="00F9695D" w:rsidRPr="002F425C" w:rsidRDefault="00F9695D" w:rsidP="009F1252">
      <w:pPr>
        <w:pStyle w:val="Style10"/>
        <w:widowControl/>
        <w:tabs>
          <w:tab w:val="left" w:pos="1416"/>
        </w:tabs>
        <w:spacing w:line="274" w:lineRule="exact"/>
        <w:ind w:firstLine="426"/>
        <w:rPr>
          <w:rFonts w:eastAsia="Times New Roman"/>
          <w:lang w:eastAsia="en-US"/>
        </w:rPr>
      </w:pPr>
      <w:r w:rsidRPr="002F425C">
        <w:rPr>
          <w:rFonts w:eastAsia="Times New Roman"/>
          <w:bCs/>
          <w:lang w:eastAsia="en-US"/>
        </w:rPr>
        <w:t>4</w:t>
      </w:r>
      <w:r w:rsidR="009F1252">
        <w:rPr>
          <w:rFonts w:eastAsia="Times New Roman"/>
          <w:bCs/>
          <w:lang w:eastAsia="en-US"/>
        </w:rPr>
        <w:t>1</w:t>
      </w:r>
      <w:r w:rsidRPr="002F425C">
        <w:rPr>
          <w:rFonts w:eastAsia="Times New Roman"/>
          <w:bCs/>
          <w:lang w:eastAsia="en-US"/>
        </w:rPr>
        <w:t>.15.</w:t>
      </w:r>
      <w:r w:rsidRPr="002F425C">
        <w:rPr>
          <w:rFonts w:eastAsia="Times New Roman"/>
          <w:bCs/>
          <w:lang w:eastAsia="en-US"/>
        </w:rPr>
        <w:tab/>
      </w:r>
      <w:r w:rsidRPr="002F425C">
        <w:rPr>
          <w:rFonts w:eastAsia="Times New Roman"/>
          <w:lang w:eastAsia="en-US"/>
        </w:rPr>
        <w:t>В случае если общее собрание созывается вл</w:t>
      </w:r>
      <w:r w:rsidR="009F1DB0">
        <w:rPr>
          <w:rFonts w:eastAsia="Times New Roman"/>
          <w:lang w:eastAsia="en-US"/>
        </w:rPr>
        <w:t>адельцами инвестиционных паев, управляющей компанией или с</w:t>
      </w:r>
      <w:r w:rsidRPr="002F425C">
        <w:rPr>
          <w:rFonts w:eastAsia="Times New Roman"/>
          <w:lang w:eastAsia="en-US"/>
        </w:rPr>
        <w:t>пециализированным депозитарием по собственной инициативе, они должны принять решение о созыве общего собрания.</w:t>
      </w:r>
    </w:p>
    <w:p w14:paraId="0FB495DE" w14:textId="734A3B78"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В случае если общее собрание </w:t>
      </w:r>
      <w:r w:rsidR="009F1DB0">
        <w:rPr>
          <w:rFonts w:eastAsia="Times New Roman"/>
          <w:lang w:eastAsia="en-US"/>
        </w:rPr>
        <w:t>созывается управляющей компанией или с</w:t>
      </w:r>
      <w:r w:rsidRPr="002F425C">
        <w:rPr>
          <w:rFonts w:eastAsia="Times New Roman"/>
          <w:lang w:eastAsia="en-US"/>
        </w:rPr>
        <w:t xml:space="preserve">пециализированным депозитарием по требованию владельцев инвестиционных </w:t>
      </w:r>
      <w:r w:rsidR="009F1DB0">
        <w:rPr>
          <w:rFonts w:eastAsia="Times New Roman"/>
          <w:lang w:eastAsia="en-US"/>
        </w:rPr>
        <w:t>паев, управляющая компания или с</w:t>
      </w:r>
      <w:r w:rsidRPr="002F425C">
        <w:rPr>
          <w:rFonts w:eastAsia="Times New Roman"/>
          <w:lang w:eastAsia="en-US"/>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1DE62544" w14:textId="2BF7E2BB" w:rsidR="00F9695D" w:rsidRPr="002F425C" w:rsidRDefault="009F1DB0" w:rsidP="009F1252">
      <w:pPr>
        <w:pStyle w:val="Style24"/>
        <w:widowControl/>
        <w:spacing w:line="274" w:lineRule="exact"/>
        <w:ind w:firstLine="426"/>
        <w:rPr>
          <w:rFonts w:eastAsia="Times New Roman"/>
          <w:lang w:eastAsia="en-US"/>
        </w:rPr>
      </w:pPr>
      <w:r>
        <w:rPr>
          <w:rFonts w:eastAsia="Times New Roman"/>
          <w:lang w:eastAsia="en-US"/>
        </w:rPr>
        <w:t>В случае если управляющей компанией или с</w:t>
      </w:r>
      <w:r w:rsidR="00F9695D" w:rsidRPr="002F425C">
        <w:rPr>
          <w:rFonts w:eastAsia="Times New Roman"/>
          <w:lang w:eastAsia="en-US"/>
        </w:rPr>
        <w:t>пециализированным депозитарием принято решение об от</w:t>
      </w:r>
      <w:r>
        <w:rPr>
          <w:rFonts w:eastAsia="Times New Roman"/>
          <w:lang w:eastAsia="en-US"/>
        </w:rPr>
        <w:t>казе в созыве общего собрания, у</w:t>
      </w:r>
      <w:r w:rsidR="00F9695D" w:rsidRPr="002F425C">
        <w:rPr>
          <w:rFonts w:eastAsia="Times New Roman"/>
          <w:lang w:eastAsia="en-US"/>
        </w:rPr>
        <w:t>пра</w:t>
      </w:r>
      <w:r>
        <w:rPr>
          <w:rFonts w:eastAsia="Times New Roman"/>
          <w:lang w:eastAsia="en-US"/>
        </w:rPr>
        <w:t>вляющая компания или с</w:t>
      </w:r>
      <w:r w:rsidR="00F9695D" w:rsidRPr="002F425C">
        <w:rPr>
          <w:rFonts w:eastAsia="Times New Roman"/>
          <w:lang w:eastAsia="en-US"/>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F9695D" w:rsidRPr="002F425C">
        <w:rPr>
          <w:rFonts w:eastAsia="Times New Roman"/>
          <w:bCs/>
          <w:lang w:eastAsia="en-US"/>
        </w:rPr>
        <w:t xml:space="preserve">настоящими </w:t>
      </w:r>
      <w:r w:rsidR="00F9695D" w:rsidRPr="002F425C">
        <w:rPr>
          <w:rFonts w:eastAsia="Times New Roman"/>
          <w:lang w:eastAsia="en-US"/>
        </w:rPr>
        <w:t>Правилами.</w:t>
      </w:r>
    </w:p>
    <w:p w14:paraId="21305D59" w14:textId="6D889676" w:rsidR="00F9695D" w:rsidRPr="002F425C" w:rsidRDefault="00F9695D" w:rsidP="005E6A20">
      <w:pPr>
        <w:pStyle w:val="Style10"/>
        <w:widowControl/>
        <w:numPr>
          <w:ilvl w:val="1"/>
          <w:numId w:val="17"/>
        </w:numPr>
        <w:tabs>
          <w:tab w:val="left" w:pos="1411"/>
        </w:tabs>
        <w:spacing w:line="274" w:lineRule="exact"/>
        <w:ind w:left="0" w:firstLine="426"/>
        <w:rPr>
          <w:rFonts w:eastAsia="Times New Roman"/>
          <w:bCs/>
          <w:lang w:eastAsia="en-US"/>
        </w:rPr>
      </w:pPr>
      <w:r w:rsidRPr="002F425C">
        <w:rPr>
          <w:rFonts w:eastAsia="Times New Roman"/>
          <w:lang w:eastAsia="en-US"/>
        </w:rPr>
        <w:lastRenderedPageBreak/>
        <w:t xml:space="preserve">В случае если в повестку дня общего собрания включается вопрос о продлении срока действия договора доверительного </w:t>
      </w:r>
      <w:r w:rsidR="009F1DB0">
        <w:rPr>
          <w:rFonts w:eastAsia="Times New Roman"/>
          <w:lang w:eastAsia="en-US"/>
        </w:rPr>
        <w:t>управления ф</w:t>
      </w:r>
      <w:r w:rsidRPr="002F425C">
        <w:rPr>
          <w:rFonts w:eastAsia="Times New Roman"/>
          <w:lang w:eastAsia="en-US"/>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9F1DB0">
        <w:rPr>
          <w:rFonts w:eastAsia="Times New Roman"/>
          <w:lang w:eastAsia="en-US"/>
        </w:rPr>
        <w:t>вора доверительного управления ф</w:t>
      </w:r>
      <w:r w:rsidRPr="002F425C">
        <w:rPr>
          <w:rFonts w:eastAsia="Times New Roman"/>
          <w:lang w:eastAsia="en-US"/>
        </w:rPr>
        <w:t>ондом.</w:t>
      </w:r>
    </w:p>
    <w:p w14:paraId="5779E949" w14:textId="77AAF636" w:rsidR="00F9695D" w:rsidRPr="002F425C" w:rsidRDefault="00F9695D" w:rsidP="005E6A20">
      <w:pPr>
        <w:pStyle w:val="Style10"/>
        <w:widowControl/>
        <w:numPr>
          <w:ilvl w:val="1"/>
          <w:numId w:val="17"/>
        </w:numPr>
        <w:tabs>
          <w:tab w:val="left" w:pos="1411"/>
        </w:tabs>
        <w:spacing w:line="274" w:lineRule="exact"/>
        <w:ind w:left="0" w:firstLine="426"/>
        <w:rPr>
          <w:rFonts w:eastAsia="Times New Roman"/>
          <w:bCs/>
          <w:lang w:eastAsia="en-US"/>
        </w:rPr>
      </w:pPr>
      <w:r w:rsidRPr="002F425C">
        <w:rPr>
          <w:rFonts w:eastAsia="Times New Roman"/>
          <w:lang w:eastAsia="en-US"/>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7AF77A12" w14:textId="77777777" w:rsidR="00F9695D" w:rsidRPr="002F425C" w:rsidRDefault="00F9695D" w:rsidP="005E6A20">
      <w:pPr>
        <w:pStyle w:val="Style18"/>
        <w:widowControl/>
        <w:numPr>
          <w:ilvl w:val="0"/>
          <w:numId w:val="9"/>
        </w:numPr>
        <w:tabs>
          <w:tab w:val="left" w:pos="720"/>
        </w:tabs>
        <w:spacing w:before="14" w:line="274" w:lineRule="exact"/>
        <w:ind w:left="0" w:firstLine="426"/>
        <w:rPr>
          <w:rFonts w:eastAsia="Times New Roman"/>
          <w:lang w:eastAsia="en-US"/>
        </w:rPr>
      </w:pPr>
      <w:r w:rsidRPr="002F425C">
        <w:rPr>
          <w:rFonts w:eastAsia="Times New Roman"/>
          <w:lang w:eastAsia="en-US"/>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0312FB9B" w14:textId="77777777" w:rsidR="00F9695D" w:rsidRPr="002F425C" w:rsidRDefault="00F9695D" w:rsidP="005E6A20">
      <w:pPr>
        <w:pStyle w:val="Style18"/>
        <w:widowControl/>
        <w:numPr>
          <w:ilvl w:val="0"/>
          <w:numId w:val="9"/>
        </w:numPr>
        <w:tabs>
          <w:tab w:val="left" w:pos="720"/>
        </w:tabs>
        <w:spacing w:before="19" w:line="274" w:lineRule="exact"/>
        <w:ind w:left="0" w:firstLine="426"/>
        <w:rPr>
          <w:rFonts w:eastAsia="Times New Roman"/>
          <w:lang w:eastAsia="en-US"/>
        </w:rPr>
      </w:pPr>
      <w:r w:rsidRPr="002F425C">
        <w:rPr>
          <w:rFonts w:eastAsia="Times New Roman"/>
          <w:lang w:eastAsia="en-US"/>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0A4B0E8D" w14:textId="77777777" w:rsidR="00F9695D" w:rsidRPr="002F425C" w:rsidRDefault="00F9695D" w:rsidP="005E6A20">
      <w:pPr>
        <w:pStyle w:val="Style18"/>
        <w:widowControl/>
        <w:numPr>
          <w:ilvl w:val="0"/>
          <w:numId w:val="9"/>
        </w:numPr>
        <w:tabs>
          <w:tab w:val="left" w:pos="720"/>
        </w:tabs>
        <w:spacing w:before="62" w:line="240" w:lineRule="auto"/>
        <w:ind w:left="0" w:firstLine="426"/>
        <w:jc w:val="left"/>
        <w:rPr>
          <w:rFonts w:eastAsia="Times New Roman"/>
          <w:lang w:eastAsia="en-US"/>
        </w:rPr>
      </w:pPr>
      <w:r w:rsidRPr="002F425C">
        <w:rPr>
          <w:rFonts w:eastAsia="Times New Roman"/>
          <w:lang w:eastAsia="en-US"/>
        </w:rPr>
        <w:t>в случае направления через курьерскую службу - дата вручения курьером;</w:t>
      </w:r>
    </w:p>
    <w:p w14:paraId="7C79F543" w14:textId="77777777" w:rsidR="00F9695D" w:rsidRPr="002F425C" w:rsidRDefault="00F9695D" w:rsidP="005E6A20">
      <w:pPr>
        <w:pStyle w:val="Style18"/>
        <w:widowControl/>
        <w:numPr>
          <w:ilvl w:val="0"/>
          <w:numId w:val="9"/>
        </w:numPr>
        <w:tabs>
          <w:tab w:val="left" w:pos="720"/>
        </w:tabs>
        <w:spacing w:before="58" w:line="240" w:lineRule="auto"/>
        <w:ind w:left="0" w:firstLine="426"/>
        <w:jc w:val="left"/>
        <w:rPr>
          <w:rFonts w:eastAsia="Times New Roman"/>
          <w:lang w:eastAsia="en-US"/>
        </w:rPr>
      </w:pPr>
      <w:r w:rsidRPr="002F425C">
        <w:rPr>
          <w:rFonts w:eastAsia="Times New Roman"/>
          <w:lang w:eastAsia="en-US"/>
        </w:rPr>
        <w:t>в случае вручения под подпись - дата вручения;</w:t>
      </w:r>
    </w:p>
    <w:p w14:paraId="6DC30B75" w14:textId="3471CBE3" w:rsidR="00F9695D" w:rsidRPr="002F425C" w:rsidRDefault="00F9695D" w:rsidP="005E6A20">
      <w:pPr>
        <w:pStyle w:val="Style18"/>
        <w:widowControl/>
        <w:numPr>
          <w:ilvl w:val="0"/>
          <w:numId w:val="9"/>
        </w:numPr>
        <w:tabs>
          <w:tab w:val="left" w:pos="720"/>
        </w:tabs>
        <w:spacing w:before="19" w:line="274" w:lineRule="exact"/>
        <w:ind w:left="0" w:firstLine="426"/>
        <w:rPr>
          <w:rFonts w:eastAsia="Times New Roman"/>
          <w:lang w:eastAsia="en-US"/>
        </w:rPr>
      </w:pPr>
      <w:r w:rsidRPr="002F425C">
        <w:rPr>
          <w:rFonts w:eastAsia="Times New Roman"/>
          <w:lang w:eastAsia="en-US"/>
        </w:rPr>
        <w:t>в случае если дано указание (инструкция) клиентскому номинальн</w:t>
      </w:r>
      <w:r w:rsidR="009F1DB0">
        <w:rPr>
          <w:rFonts w:eastAsia="Times New Roman"/>
          <w:lang w:eastAsia="en-US"/>
        </w:rPr>
        <w:t>ому держателю - дата получения р</w:t>
      </w:r>
      <w:r w:rsidRPr="002F425C">
        <w:rPr>
          <w:rFonts w:eastAsia="Times New Roman"/>
          <w:lang w:eastAsia="en-US"/>
        </w:rPr>
        <w:t>егистратором сообщения о волеизъявлении владельца инвестиционных паев.</w:t>
      </w:r>
    </w:p>
    <w:p w14:paraId="6E9B696F" w14:textId="5C50BF3D" w:rsidR="00F9695D" w:rsidRPr="002F425C" w:rsidRDefault="009F1252" w:rsidP="009F1252">
      <w:pPr>
        <w:pStyle w:val="Style10"/>
        <w:widowControl/>
        <w:tabs>
          <w:tab w:val="left" w:pos="1411"/>
        </w:tabs>
        <w:spacing w:line="274" w:lineRule="exact"/>
        <w:ind w:firstLine="426"/>
        <w:rPr>
          <w:rFonts w:eastAsia="Times New Roman"/>
          <w:lang w:eastAsia="en-US"/>
        </w:rPr>
      </w:pPr>
      <w:r w:rsidRPr="002F425C">
        <w:rPr>
          <w:rFonts w:eastAsia="Times New Roman"/>
          <w:bCs/>
          <w:lang w:eastAsia="en-US"/>
        </w:rPr>
        <w:t>41</w:t>
      </w:r>
      <w:r w:rsidR="00F9695D" w:rsidRPr="002F425C">
        <w:rPr>
          <w:rFonts w:eastAsia="Times New Roman"/>
          <w:bCs/>
          <w:lang w:eastAsia="en-US"/>
        </w:rPr>
        <w:t>.18.</w:t>
      </w:r>
      <w:r w:rsidR="00F9695D" w:rsidRPr="002F425C">
        <w:rPr>
          <w:rFonts w:eastAsia="Times New Roman"/>
          <w:bCs/>
          <w:lang w:eastAsia="en-US"/>
        </w:rPr>
        <w:tab/>
      </w:r>
      <w:r w:rsidR="00F9695D" w:rsidRPr="002F425C">
        <w:rPr>
          <w:rFonts w:eastAsia="Times New Roman"/>
          <w:lang w:eastAsia="en-US"/>
        </w:rPr>
        <w:t>В случае принятия ре</w:t>
      </w:r>
      <w:r w:rsidR="009F1DB0">
        <w:rPr>
          <w:rFonts w:eastAsia="Times New Roman"/>
          <w:lang w:eastAsia="en-US"/>
        </w:rPr>
        <w:t>шения о созыве общего собрания управляющая компания, с</w:t>
      </w:r>
      <w:r w:rsidR="00F9695D" w:rsidRPr="002F425C">
        <w:rPr>
          <w:rFonts w:eastAsia="Times New Roman"/>
          <w:lang w:eastAsia="en-US"/>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5B28B0BF" w14:textId="15FABF66" w:rsidR="00F9695D" w:rsidRPr="002F425C" w:rsidRDefault="00F9695D" w:rsidP="009F1252">
      <w:pPr>
        <w:pStyle w:val="Style10"/>
        <w:widowControl/>
        <w:tabs>
          <w:tab w:val="left" w:pos="1421"/>
        </w:tabs>
        <w:spacing w:line="274" w:lineRule="exact"/>
        <w:ind w:firstLine="426"/>
        <w:rPr>
          <w:rFonts w:eastAsia="Times New Roman"/>
          <w:lang w:eastAsia="en-US"/>
        </w:rPr>
      </w:pPr>
      <w:r w:rsidRPr="002F425C">
        <w:rPr>
          <w:rFonts w:eastAsia="Times New Roman"/>
          <w:bCs/>
          <w:lang w:eastAsia="en-US"/>
        </w:rPr>
        <w:t>1)</w:t>
      </w:r>
      <w:r w:rsidRPr="002F425C">
        <w:rPr>
          <w:rFonts w:eastAsia="Times New Roman"/>
          <w:bCs/>
          <w:lang w:eastAsia="en-US"/>
        </w:rPr>
        <w:tab/>
      </w:r>
      <w:r w:rsidRPr="002F425C">
        <w:rPr>
          <w:rFonts w:eastAsia="Times New Roman"/>
          <w:lang w:eastAsia="en-US"/>
        </w:rPr>
        <w:t>в случае если лицо, созывающее общее собрание</w:t>
      </w:r>
      <w:r w:rsidR="009F1DB0">
        <w:rPr>
          <w:rFonts w:eastAsia="Times New Roman"/>
          <w:lang w:eastAsia="en-US"/>
        </w:rPr>
        <w:t xml:space="preserve">, является </w:t>
      </w:r>
      <w:r w:rsidR="006479E7">
        <w:rPr>
          <w:rFonts w:eastAsia="Times New Roman"/>
          <w:lang w:eastAsia="en-US"/>
        </w:rPr>
        <w:t>р</w:t>
      </w:r>
      <w:r w:rsidRPr="002F425C">
        <w:rPr>
          <w:rFonts w:eastAsia="Times New Roman"/>
          <w:lang w:eastAsia="en-US"/>
        </w:rPr>
        <w:t>егистратором, указанное лицо должно составить список лиц, имеющих право на участие в общем собрании.</w:t>
      </w:r>
    </w:p>
    <w:p w14:paraId="43117F1B" w14:textId="418437A1"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В случае если лицо, созывающее общее собрание, не является </w:t>
      </w:r>
      <w:r w:rsidR="006479E7">
        <w:rPr>
          <w:rFonts w:eastAsia="Times New Roman"/>
          <w:lang w:eastAsia="en-US"/>
        </w:rPr>
        <w:t>р</w:t>
      </w:r>
      <w:r w:rsidRPr="002F425C">
        <w:rPr>
          <w:rFonts w:eastAsia="Times New Roman"/>
          <w:lang w:eastAsia="en-US"/>
        </w:rPr>
        <w:t xml:space="preserve">егистратором, указанное лицо должно направить </w:t>
      </w:r>
      <w:r w:rsidR="006479E7">
        <w:rPr>
          <w:rFonts w:eastAsia="Times New Roman"/>
          <w:lang w:eastAsia="en-US"/>
        </w:rPr>
        <w:t>р</w:t>
      </w:r>
      <w:r w:rsidRPr="002F425C">
        <w:rPr>
          <w:rFonts w:eastAsia="Times New Roman"/>
          <w:lang w:eastAsia="en-US"/>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114601FB" w14:textId="77777777" w:rsidR="00F9695D" w:rsidRPr="002F425C" w:rsidRDefault="00F9695D" w:rsidP="009F1252">
      <w:pPr>
        <w:pStyle w:val="Style10"/>
        <w:widowControl/>
        <w:tabs>
          <w:tab w:val="left" w:pos="1421"/>
        </w:tabs>
        <w:spacing w:before="5" w:line="274" w:lineRule="exact"/>
        <w:ind w:firstLine="426"/>
        <w:rPr>
          <w:rFonts w:eastAsia="Times New Roman"/>
          <w:lang w:eastAsia="en-US"/>
        </w:rPr>
      </w:pPr>
      <w:r w:rsidRPr="002F425C">
        <w:rPr>
          <w:rFonts w:eastAsia="Times New Roman"/>
          <w:bCs/>
          <w:lang w:eastAsia="en-US"/>
        </w:rPr>
        <w:t>2)</w:t>
      </w:r>
      <w:r w:rsidRPr="002F425C">
        <w:rPr>
          <w:rFonts w:eastAsia="Times New Roman"/>
          <w:bCs/>
          <w:lang w:eastAsia="en-US"/>
        </w:rPr>
        <w:tab/>
      </w:r>
      <w:r w:rsidRPr="002F425C">
        <w:rPr>
          <w:rFonts w:eastAsia="Times New Roman"/>
          <w:lang w:eastAsia="en-US"/>
        </w:rPr>
        <w:t xml:space="preserve">лицо, созывающее общее собрание, не позднее чем за </w:t>
      </w:r>
      <w:r w:rsidRPr="002F425C">
        <w:rPr>
          <w:rFonts w:eastAsia="Times New Roman"/>
          <w:bCs/>
          <w:lang w:eastAsia="en-US"/>
        </w:rPr>
        <w:t xml:space="preserve">15 (Пятнадцать) рабочих дней </w:t>
      </w:r>
      <w:r w:rsidRPr="002F425C">
        <w:rPr>
          <w:rFonts w:eastAsia="Times New Roman"/>
          <w:lang w:eastAsia="en-US"/>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45C6C57D" w14:textId="78BB00BC" w:rsidR="00F9695D" w:rsidRPr="002F425C" w:rsidRDefault="00F9695D" w:rsidP="005E6A20">
      <w:pPr>
        <w:pStyle w:val="Style18"/>
        <w:widowControl/>
        <w:numPr>
          <w:ilvl w:val="0"/>
          <w:numId w:val="10"/>
        </w:numPr>
        <w:tabs>
          <w:tab w:val="left" w:pos="720"/>
        </w:tabs>
        <w:spacing w:before="19" w:line="274" w:lineRule="exact"/>
        <w:ind w:left="0" w:firstLine="426"/>
        <w:rPr>
          <w:rFonts w:eastAsia="Times New Roman"/>
          <w:lang w:eastAsia="en-US"/>
        </w:rPr>
      </w:pPr>
      <w:r w:rsidRPr="002F425C">
        <w:rPr>
          <w:rFonts w:eastAsia="Times New Roman"/>
          <w:lang w:eastAsia="en-US"/>
        </w:rPr>
        <w:t xml:space="preserve">опубликовать сообщение о созыве общего собрания на сайте в информационно-телекоммуникационной сети "Интернет", принадлежащем </w:t>
      </w:r>
      <w:r w:rsidR="006479E7">
        <w:rPr>
          <w:rFonts w:eastAsia="Times New Roman"/>
          <w:lang w:eastAsia="en-US"/>
        </w:rPr>
        <w:t>у</w:t>
      </w:r>
      <w:r w:rsidRPr="002F425C">
        <w:rPr>
          <w:rFonts w:eastAsia="Times New Roman"/>
          <w:lang w:eastAsia="en-US"/>
        </w:rPr>
        <w:t xml:space="preserve">правляющей компании, по адресу: </w:t>
      </w:r>
      <w:hyperlink r:id="rId12" w:history="1">
        <w:r w:rsidRPr="002F425C">
          <w:rPr>
            <w:rFonts w:eastAsia="Times New Roman"/>
            <w:lang w:eastAsia="en-US"/>
          </w:rPr>
          <w:t>https://acapital-am.ru,</w:t>
        </w:r>
      </w:hyperlink>
      <w:r w:rsidRPr="002F425C">
        <w:rPr>
          <w:rFonts w:eastAsia="Times New Roman"/>
          <w:lang w:eastAsia="en-US"/>
        </w:rPr>
        <w:t xml:space="preserve"> или </w:t>
      </w:r>
      <w:r w:rsidR="006479E7">
        <w:rPr>
          <w:rFonts w:eastAsia="Times New Roman"/>
          <w:lang w:eastAsia="en-US"/>
        </w:rPr>
        <w:t>с</w:t>
      </w:r>
      <w:r w:rsidRPr="002F425C">
        <w:rPr>
          <w:rFonts w:eastAsia="Times New Roman"/>
          <w:lang w:eastAsia="en-US"/>
        </w:rPr>
        <w:t xml:space="preserve">пециализированному депозитарию по адресу: </w:t>
      </w:r>
      <w:hyperlink r:id="rId13" w:history="1">
        <w:r w:rsidRPr="002F425C">
          <w:rPr>
            <w:rFonts w:eastAsia="Times New Roman"/>
            <w:lang w:eastAsia="en-US"/>
          </w:rPr>
          <w:t>https:/</w:t>
        </w:r>
      </w:hyperlink>
      <w:r w:rsidRPr="002F425C">
        <w:rPr>
          <w:rFonts w:eastAsia="Times New Roman"/>
          <w:lang w:eastAsia="en-US"/>
        </w:rPr>
        <w:t>frsd.ru</w:t>
      </w:r>
      <w:r w:rsidR="00A37373">
        <w:rPr>
          <w:rFonts w:eastAsia="Times New Roman"/>
          <w:lang w:eastAsia="en-US"/>
        </w:rPr>
        <w:t xml:space="preserve">. </w:t>
      </w:r>
      <w:r w:rsidR="00A37373" w:rsidRPr="003A75E9">
        <w:rPr>
          <w:rFonts w:eastAsia="Times New Roman"/>
          <w:lang w:eastAsia="en-US"/>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Pr="002F425C">
        <w:rPr>
          <w:rFonts w:eastAsia="Times New Roman"/>
          <w:lang w:eastAsia="en-US"/>
        </w:rPr>
        <w:t>;</w:t>
      </w:r>
    </w:p>
    <w:p w14:paraId="759314F0" w14:textId="2B780966" w:rsidR="00F9695D" w:rsidRPr="002F425C" w:rsidRDefault="00F9695D" w:rsidP="005E6A20">
      <w:pPr>
        <w:pStyle w:val="Style18"/>
        <w:widowControl/>
        <w:numPr>
          <w:ilvl w:val="0"/>
          <w:numId w:val="10"/>
        </w:numPr>
        <w:tabs>
          <w:tab w:val="left" w:pos="720"/>
        </w:tabs>
        <w:spacing w:before="14" w:line="274" w:lineRule="exact"/>
        <w:ind w:left="0" w:firstLine="426"/>
        <w:rPr>
          <w:rFonts w:eastAsia="Times New Roman"/>
          <w:lang w:eastAsia="en-US"/>
        </w:rPr>
      </w:pPr>
      <w:r w:rsidRPr="002F425C">
        <w:rPr>
          <w:rFonts w:eastAsia="Times New Roman"/>
          <w:lang w:eastAsia="en-US"/>
        </w:rPr>
        <w:t xml:space="preserve">направить сообщение о созыве общего собрания </w:t>
      </w:r>
      <w:r w:rsidR="006479E7">
        <w:rPr>
          <w:rFonts w:eastAsia="Times New Roman"/>
          <w:lang w:eastAsia="en-US"/>
        </w:rPr>
        <w:t>р</w:t>
      </w:r>
      <w:r w:rsidRPr="002F425C">
        <w:rPr>
          <w:rFonts w:eastAsia="Times New Roman"/>
          <w:lang w:eastAsia="en-US"/>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w:t>
      </w:r>
      <w:r w:rsidR="006479E7">
        <w:rPr>
          <w:rFonts w:eastAsia="Times New Roman"/>
          <w:lang w:eastAsia="en-US"/>
        </w:rPr>
        <w:t>р</w:t>
      </w:r>
      <w:r w:rsidRPr="002F425C">
        <w:rPr>
          <w:rFonts w:eastAsia="Times New Roman"/>
          <w:lang w:eastAsia="en-US"/>
        </w:rPr>
        <w:t>егистратором);</w:t>
      </w:r>
    </w:p>
    <w:p w14:paraId="269734CC" w14:textId="72BFC22C" w:rsidR="00F9695D" w:rsidRPr="002F425C" w:rsidRDefault="00F9695D" w:rsidP="005E6A20">
      <w:pPr>
        <w:pStyle w:val="Style18"/>
        <w:widowControl/>
        <w:numPr>
          <w:ilvl w:val="0"/>
          <w:numId w:val="10"/>
        </w:numPr>
        <w:tabs>
          <w:tab w:val="left" w:pos="720"/>
        </w:tabs>
        <w:spacing w:before="14" w:line="274" w:lineRule="exact"/>
        <w:ind w:left="0" w:firstLine="426"/>
        <w:rPr>
          <w:rFonts w:eastAsia="Times New Roman"/>
          <w:lang w:eastAsia="en-US"/>
        </w:rPr>
      </w:pPr>
      <w:r w:rsidRPr="002F425C">
        <w:rPr>
          <w:rFonts w:eastAsia="Times New Roman"/>
          <w:lang w:eastAsia="en-US"/>
        </w:rPr>
        <w:t xml:space="preserve">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w:t>
      </w:r>
      <w:r w:rsidR="006479E7">
        <w:rPr>
          <w:rFonts w:eastAsia="Times New Roman"/>
          <w:lang w:eastAsia="en-US"/>
        </w:rPr>
        <w:t>р</w:t>
      </w:r>
      <w:r w:rsidRPr="002F425C">
        <w:rPr>
          <w:rFonts w:eastAsia="Times New Roman"/>
          <w:lang w:eastAsia="en-US"/>
        </w:rPr>
        <w:t>егистратором);</w:t>
      </w:r>
    </w:p>
    <w:p w14:paraId="11D14875" w14:textId="2A40BAE1" w:rsidR="00F9695D" w:rsidRPr="002F425C" w:rsidRDefault="00F9695D" w:rsidP="009F1252">
      <w:pPr>
        <w:pStyle w:val="Style10"/>
        <w:widowControl/>
        <w:tabs>
          <w:tab w:val="left" w:pos="1421"/>
        </w:tabs>
        <w:spacing w:line="274" w:lineRule="exact"/>
        <w:ind w:firstLine="426"/>
        <w:rPr>
          <w:rFonts w:eastAsia="Times New Roman"/>
          <w:lang w:eastAsia="en-US"/>
        </w:rPr>
      </w:pPr>
      <w:r w:rsidRPr="002F425C">
        <w:rPr>
          <w:rFonts w:eastAsia="Times New Roman"/>
          <w:bCs/>
          <w:lang w:eastAsia="en-US"/>
        </w:rPr>
        <w:t>3)</w:t>
      </w:r>
      <w:r w:rsidRPr="002F425C">
        <w:rPr>
          <w:rFonts w:eastAsia="Times New Roman"/>
          <w:bCs/>
          <w:lang w:eastAsia="en-US"/>
        </w:rPr>
        <w:tab/>
      </w:r>
      <w:r w:rsidRPr="002F425C">
        <w:rPr>
          <w:rFonts w:eastAsia="Times New Roman"/>
          <w:lang w:eastAsia="en-US"/>
        </w:rPr>
        <w:t xml:space="preserve">в случае если лицом, созывающим общее собрание, являются </w:t>
      </w:r>
      <w:r w:rsidR="006479E7">
        <w:rPr>
          <w:rFonts w:eastAsia="Times New Roman"/>
          <w:lang w:eastAsia="en-US"/>
        </w:rPr>
        <w:t>у</w:t>
      </w:r>
      <w:r w:rsidRPr="002F425C">
        <w:rPr>
          <w:rFonts w:eastAsia="Times New Roman"/>
          <w:lang w:eastAsia="en-US"/>
        </w:rPr>
        <w:t xml:space="preserve">правляющая компания или владельцы инвестиционных паев, лицо, созывающее общее собрание, должно уведомить о созыве общего собрания </w:t>
      </w:r>
      <w:r w:rsidR="006479E7">
        <w:rPr>
          <w:rFonts w:eastAsia="Times New Roman"/>
          <w:lang w:eastAsia="en-US"/>
        </w:rPr>
        <w:t>с</w:t>
      </w:r>
      <w:r w:rsidRPr="002F425C">
        <w:rPr>
          <w:rFonts w:eastAsia="Times New Roman"/>
          <w:lang w:eastAsia="en-US"/>
        </w:rPr>
        <w:t>пециализированный депозитарий.</w:t>
      </w:r>
    </w:p>
    <w:p w14:paraId="24D57BE2" w14:textId="77777777" w:rsidR="00F9695D" w:rsidRPr="002F425C" w:rsidRDefault="00F9695D" w:rsidP="00746FD7">
      <w:pPr>
        <w:pStyle w:val="Style10"/>
        <w:widowControl/>
        <w:numPr>
          <w:ilvl w:val="0"/>
          <w:numId w:val="6"/>
        </w:numPr>
        <w:tabs>
          <w:tab w:val="left" w:pos="1416"/>
        </w:tabs>
        <w:spacing w:before="48" w:line="274" w:lineRule="exact"/>
        <w:ind w:firstLine="426"/>
        <w:rPr>
          <w:rFonts w:eastAsia="Times New Roman"/>
          <w:bCs/>
          <w:lang w:eastAsia="en-US"/>
        </w:rPr>
      </w:pPr>
      <w:r w:rsidRPr="002F425C">
        <w:rPr>
          <w:rFonts w:eastAsia="Times New Roman"/>
          <w:lang w:eastAsia="en-US"/>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2CFE5C9A" w14:textId="77777777" w:rsidR="00F9695D" w:rsidRPr="002F425C" w:rsidRDefault="00F9695D" w:rsidP="00746FD7">
      <w:pPr>
        <w:pStyle w:val="Style10"/>
        <w:widowControl/>
        <w:numPr>
          <w:ilvl w:val="0"/>
          <w:numId w:val="6"/>
        </w:numPr>
        <w:tabs>
          <w:tab w:val="left" w:pos="993"/>
        </w:tabs>
        <w:spacing w:line="274" w:lineRule="exact"/>
        <w:ind w:firstLine="426"/>
        <w:rPr>
          <w:rFonts w:eastAsia="Times New Roman"/>
          <w:lang w:eastAsia="en-US"/>
        </w:rPr>
      </w:pPr>
      <w:r w:rsidRPr="002F425C">
        <w:rPr>
          <w:rFonts w:eastAsia="Times New Roman"/>
          <w:lang w:eastAsia="en-US"/>
        </w:rPr>
        <w:t xml:space="preserve">лицо, созывающее общее собрание, не позднее чем за </w:t>
      </w:r>
      <w:r w:rsidRPr="002F425C">
        <w:rPr>
          <w:rFonts w:eastAsia="Times New Roman"/>
          <w:bCs/>
          <w:lang w:eastAsia="en-US"/>
        </w:rPr>
        <w:t xml:space="preserve">15 (Пятнадцать) рабочих дней </w:t>
      </w:r>
      <w:r w:rsidRPr="002F425C">
        <w:rPr>
          <w:rFonts w:eastAsia="Times New Roman"/>
          <w:lang w:eastAsia="en-US"/>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35334F12" w14:textId="412016F2" w:rsidR="00F9695D" w:rsidRPr="002F425C" w:rsidRDefault="00F9695D" w:rsidP="005E6A20">
      <w:pPr>
        <w:pStyle w:val="Style48"/>
        <w:widowControl/>
        <w:numPr>
          <w:ilvl w:val="0"/>
          <w:numId w:val="11"/>
        </w:numPr>
        <w:tabs>
          <w:tab w:val="left" w:pos="720"/>
        </w:tabs>
        <w:spacing w:before="14" w:line="274" w:lineRule="exact"/>
        <w:ind w:left="0" w:firstLine="426"/>
        <w:rPr>
          <w:rFonts w:eastAsia="Times New Roman"/>
          <w:lang w:eastAsia="en-US"/>
        </w:rPr>
      </w:pPr>
      <w:r w:rsidRPr="002F425C">
        <w:rPr>
          <w:rFonts w:eastAsia="Times New Roman"/>
          <w:lang w:eastAsia="en-US"/>
        </w:rPr>
        <w:lastRenderedPageBreak/>
        <w:t xml:space="preserve">направить </w:t>
      </w:r>
      <w:r w:rsidRPr="002F425C">
        <w:rPr>
          <w:rFonts w:eastAsia="Times New Roman"/>
          <w:bCs/>
          <w:lang w:eastAsia="en-US"/>
        </w:rPr>
        <w:t xml:space="preserve">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w:t>
      </w:r>
      <w:r w:rsidRPr="002F425C">
        <w:rPr>
          <w:rFonts w:eastAsia="Times New Roman"/>
          <w:lang w:eastAsia="en-US"/>
        </w:rPr>
        <w:t xml:space="preserve">лицам, имеющим право на участие в общем собрании, зарегистрированным в реестре владельцев инвестиционных паев, в </w:t>
      </w:r>
      <w:r w:rsidRPr="002F425C">
        <w:rPr>
          <w:rFonts w:eastAsia="Times New Roman"/>
          <w:bCs/>
          <w:lang w:eastAsia="en-US"/>
        </w:rPr>
        <w:t xml:space="preserve">Порядке предоставления, </w:t>
      </w:r>
      <w:r w:rsidRPr="002F425C">
        <w:rPr>
          <w:rFonts w:eastAsia="Times New Roman"/>
          <w:lang w:eastAsia="en-US"/>
        </w:rPr>
        <w:t>предусмотренном под</w:t>
      </w:r>
      <w:r w:rsidR="009F1252" w:rsidRPr="002F425C">
        <w:rPr>
          <w:rFonts w:eastAsia="Times New Roman"/>
          <w:bCs/>
          <w:lang w:eastAsia="en-US"/>
        </w:rPr>
        <w:t>пунктом 6 пункта 41</w:t>
      </w:r>
      <w:r w:rsidRPr="002F425C">
        <w:rPr>
          <w:rFonts w:eastAsia="Times New Roman"/>
          <w:bCs/>
          <w:lang w:eastAsia="en-US"/>
        </w:rPr>
        <w:t>.18 настоящих Правил;</w:t>
      </w:r>
    </w:p>
    <w:p w14:paraId="0C6D3830" w14:textId="70CB0D3F" w:rsidR="00F9695D" w:rsidRPr="002F425C" w:rsidRDefault="00F9695D" w:rsidP="005E6A20">
      <w:pPr>
        <w:pStyle w:val="Style18"/>
        <w:widowControl/>
        <w:numPr>
          <w:ilvl w:val="0"/>
          <w:numId w:val="11"/>
        </w:numPr>
        <w:tabs>
          <w:tab w:val="left" w:pos="720"/>
        </w:tabs>
        <w:spacing w:before="14" w:line="274" w:lineRule="exact"/>
        <w:ind w:left="0" w:firstLine="426"/>
        <w:rPr>
          <w:rFonts w:eastAsia="Times New Roman"/>
          <w:lang w:eastAsia="en-US"/>
        </w:rPr>
      </w:pPr>
      <w:r w:rsidRPr="002F425C">
        <w:rPr>
          <w:rFonts w:eastAsia="Times New Roman"/>
          <w:lang w:eastAsia="en-US"/>
        </w:rPr>
        <w:t xml:space="preserve">направить бюллетень для голосования, а также информацию (материалы) для проведения общего собрания </w:t>
      </w:r>
      <w:r w:rsidR="006479E7">
        <w:rPr>
          <w:rFonts w:eastAsia="Times New Roman"/>
          <w:lang w:eastAsia="en-US"/>
        </w:rPr>
        <w:t>р</w:t>
      </w:r>
      <w:r w:rsidRPr="002F425C">
        <w:rPr>
          <w:rFonts w:eastAsia="Times New Roman"/>
          <w:lang w:eastAsia="en-US"/>
        </w:rPr>
        <w:t xml:space="preserve">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w:t>
      </w:r>
      <w:r w:rsidR="006479E7">
        <w:rPr>
          <w:rFonts w:eastAsia="Times New Roman"/>
          <w:lang w:eastAsia="en-US"/>
        </w:rPr>
        <w:t>р</w:t>
      </w:r>
      <w:r w:rsidRPr="002F425C">
        <w:rPr>
          <w:rFonts w:eastAsia="Times New Roman"/>
          <w:lang w:eastAsia="en-US"/>
        </w:rPr>
        <w:t>егистратором);</w:t>
      </w:r>
    </w:p>
    <w:p w14:paraId="55114A53" w14:textId="25CD34A6" w:rsidR="00F9695D" w:rsidRPr="002F425C" w:rsidRDefault="00F9695D" w:rsidP="005E6A20">
      <w:pPr>
        <w:pStyle w:val="Style18"/>
        <w:widowControl/>
        <w:numPr>
          <w:ilvl w:val="0"/>
          <w:numId w:val="11"/>
        </w:numPr>
        <w:tabs>
          <w:tab w:val="left" w:pos="720"/>
        </w:tabs>
        <w:spacing w:before="14" w:line="274" w:lineRule="exact"/>
        <w:ind w:left="0" w:firstLine="426"/>
        <w:rPr>
          <w:rFonts w:eastAsia="Times New Roman"/>
          <w:lang w:eastAsia="en-US"/>
        </w:rPr>
      </w:pPr>
      <w:r w:rsidRPr="002F425C">
        <w:rPr>
          <w:rFonts w:eastAsia="Times New Roman"/>
          <w:lang w:eastAsia="en-US"/>
        </w:rPr>
        <w:t xml:space="preserve">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w:t>
      </w:r>
      <w:r w:rsidR="006479E7">
        <w:rPr>
          <w:rFonts w:eastAsia="Times New Roman"/>
          <w:lang w:eastAsia="en-US"/>
        </w:rPr>
        <w:t>р</w:t>
      </w:r>
      <w:r w:rsidRPr="002F425C">
        <w:rPr>
          <w:rFonts w:eastAsia="Times New Roman"/>
          <w:lang w:eastAsia="en-US"/>
        </w:rPr>
        <w:t>егистратором).</w:t>
      </w:r>
    </w:p>
    <w:p w14:paraId="135D3789" w14:textId="77777777" w:rsidR="00F9695D" w:rsidRPr="002F425C" w:rsidRDefault="00F9695D" w:rsidP="009F1252">
      <w:pPr>
        <w:pStyle w:val="Style10"/>
        <w:widowControl/>
        <w:tabs>
          <w:tab w:val="left" w:pos="1416"/>
        </w:tabs>
        <w:spacing w:line="274" w:lineRule="exact"/>
        <w:ind w:firstLine="426"/>
        <w:rPr>
          <w:rFonts w:eastAsia="Times New Roman"/>
          <w:lang w:eastAsia="en-US"/>
        </w:rPr>
      </w:pPr>
      <w:r w:rsidRPr="002F425C">
        <w:rPr>
          <w:rFonts w:eastAsia="Times New Roman"/>
          <w:bCs/>
          <w:lang w:eastAsia="en-US"/>
        </w:rPr>
        <w:t>6)</w:t>
      </w:r>
      <w:r w:rsidRPr="002F425C">
        <w:rPr>
          <w:rFonts w:eastAsia="Times New Roman"/>
          <w:bCs/>
          <w:lang w:eastAsia="en-US"/>
        </w:rPr>
        <w:tab/>
      </w:r>
      <w:r w:rsidRPr="002F425C">
        <w:rPr>
          <w:rFonts w:eastAsia="Times New Roman"/>
          <w:lang w:eastAsia="en-US"/>
        </w:rPr>
        <w:t>Бюллетень для голосования и указанная информация (материалы) направляются заказным письмом или вручаются под роспись.</w:t>
      </w:r>
    </w:p>
    <w:p w14:paraId="7A282D07"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72545077"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(Пяти)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279FC6DD" w14:textId="643D5DFC" w:rsidR="00F9695D" w:rsidRPr="002F425C" w:rsidRDefault="00F9695D" w:rsidP="005E6A20">
      <w:pPr>
        <w:pStyle w:val="Style10"/>
        <w:widowControl/>
        <w:numPr>
          <w:ilvl w:val="1"/>
          <w:numId w:val="18"/>
        </w:numPr>
        <w:tabs>
          <w:tab w:val="left" w:pos="1406"/>
        </w:tabs>
        <w:spacing w:line="274" w:lineRule="exact"/>
        <w:ind w:left="0" w:firstLine="426"/>
        <w:rPr>
          <w:rFonts w:eastAsia="Times New Roman"/>
          <w:bCs/>
          <w:lang w:eastAsia="en-US"/>
        </w:rPr>
      </w:pPr>
      <w:r w:rsidRPr="002F425C">
        <w:rPr>
          <w:rFonts w:eastAsia="Times New Roman"/>
          <w:lang w:eastAsia="en-US"/>
        </w:rPr>
        <w:t>Список лиц, имеющих право на участие в общем собрании, составляется на дату принятия решения о созыве общего собрания.</w:t>
      </w:r>
    </w:p>
    <w:p w14:paraId="379CD9D6" w14:textId="5715800E" w:rsidR="00F9695D" w:rsidRPr="002F425C" w:rsidRDefault="00F9695D" w:rsidP="005E6A20">
      <w:pPr>
        <w:pStyle w:val="Style10"/>
        <w:widowControl/>
        <w:numPr>
          <w:ilvl w:val="1"/>
          <w:numId w:val="18"/>
        </w:numPr>
        <w:tabs>
          <w:tab w:val="left" w:pos="1406"/>
        </w:tabs>
        <w:spacing w:line="274" w:lineRule="exact"/>
        <w:ind w:left="0" w:firstLine="426"/>
        <w:rPr>
          <w:rFonts w:eastAsia="Times New Roman"/>
          <w:bCs/>
          <w:lang w:eastAsia="en-US"/>
        </w:rPr>
      </w:pPr>
      <w:r w:rsidRPr="002F425C">
        <w:rPr>
          <w:rFonts w:eastAsia="Times New Roman"/>
          <w:lang w:eastAsia="en-US"/>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175DC082" w14:textId="203898B0" w:rsidR="00F9695D" w:rsidRPr="002F425C" w:rsidRDefault="00F9695D" w:rsidP="005E6A20">
      <w:pPr>
        <w:pStyle w:val="Style10"/>
        <w:widowControl/>
        <w:numPr>
          <w:ilvl w:val="1"/>
          <w:numId w:val="18"/>
        </w:numPr>
        <w:tabs>
          <w:tab w:val="left" w:pos="1406"/>
        </w:tabs>
        <w:spacing w:line="274" w:lineRule="exact"/>
        <w:ind w:left="0" w:firstLine="426"/>
        <w:rPr>
          <w:rFonts w:eastAsia="Times New Roman"/>
          <w:bCs/>
          <w:lang w:eastAsia="en-US"/>
        </w:rPr>
      </w:pPr>
      <w:r w:rsidRPr="002F425C">
        <w:rPr>
          <w:rFonts w:eastAsia="Times New Roman"/>
          <w:lang w:eastAsia="en-US"/>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02AF05EF" w14:textId="24CF4282" w:rsidR="00F9695D" w:rsidRPr="002F425C" w:rsidRDefault="00F9695D" w:rsidP="005E6A20">
      <w:pPr>
        <w:pStyle w:val="Style10"/>
        <w:widowControl/>
        <w:numPr>
          <w:ilvl w:val="1"/>
          <w:numId w:val="18"/>
        </w:numPr>
        <w:tabs>
          <w:tab w:val="left" w:pos="1406"/>
        </w:tabs>
        <w:spacing w:line="274" w:lineRule="exact"/>
        <w:ind w:left="0" w:firstLine="426"/>
        <w:rPr>
          <w:rFonts w:eastAsia="Times New Roman"/>
          <w:bCs/>
          <w:lang w:eastAsia="en-US"/>
        </w:rPr>
      </w:pPr>
      <w:r w:rsidRPr="002F425C">
        <w:rPr>
          <w:rFonts w:eastAsia="Times New Roman"/>
          <w:lang w:eastAsia="en-US"/>
        </w:rPr>
        <w:t>Голосование по вопросам повестки дня общего собрания осуществляется посредством заполнения бюллетеня для голосования.</w:t>
      </w:r>
    </w:p>
    <w:p w14:paraId="0F8358FA"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3CF9164F" w14:textId="736F24CD"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К голосованию посредством заполнения бюллетеня для голосования приравнивается получение </w:t>
      </w:r>
      <w:r w:rsidR="006479E7">
        <w:rPr>
          <w:rFonts w:eastAsia="Times New Roman"/>
          <w:lang w:eastAsia="en-US"/>
        </w:rPr>
        <w:t>р</w:t>
      </w:r>
      <w:r w:rsidRPr="002F425C">
        <w:rPr>
          <w:rFonts w:eastAsia="Times New Roman"/>
          <w:lang w:eastAsia="en-US"/>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3AD9BAFA" w14:textId="45F3ADD8" w:rsidR="00F9695D" w:rsidRPr="002F425C" w:rsidRDefault="009F1252" w:rsidP="009F1252">
      <w:pPr>
        <w:pStyle w:val="Style10"/>
        <w:widowControl/>
        <w:tabs>
          <w:tab w:val="left" w:pos="1406"/>
        </w:tabs>
        <w:spacing w:line="274" w:lineRule="exact"/>
        <w:ind w:firstLine="426"/>
        <w:rPr>
          <w:rFonts w:eastAsia="Times New Roman"/>
          <w:lang w:eastAsia="en-US"/>
        </w:rPr>
      </w:pPr>
      <w:r w:rsidRPr="002F425C">
        <w:rPr>
          <w:rFonts w:eastAsia="Times New Roman"/>
          <w:bCs/>
          <w:lang w:eastAsia="en-US"/>
        </w:rPr>
        <w:t>41</w:t>
      </w:r>
      <w:r w:rsidR="00F9695D" w:rsidRPr="002F425C">
        <w:rPr>
          <w:rFonts w:eastAsia="Times New Roman"/>
          <w:bCs/>
          <w:lang w:eastAsia="en-US"/>
        </w:rPr>
        <w:t>.23.</w:t>
      </w:r>
      <w:r w:rsidR="00F9695D" w:rsidRPr="002F425C">
        <w:rPr>
          <w:rFonts w:eastAsia="Times New Roman"/>
          <w:bCs/>
          <w:lang w:eastAsia="en-US"/>
        </w:rPr>
        <w:tab/>
      </w:r>
      <w:r w:rsidR="00F9695D" w:rsidRPr="002F425C">
        <w:rPr>
          <w:rFonts w:eastAsia="Times New Roman"/>
          <w:lang w:eastAsia="en-US"/>
        </w:rPr>
        <w:t>Заполненные бюллетени для голосования представляются (направляются) лицу, созывающему общее собрание, одним из следующих способов:</w:t>
      </w:r>
    </w:p>
    <w:p w14:paraId="4DE6E056" w14:textId="77777777" w:rsidR="00F9695D" w:rsidRPr="002F425C" w:rsidRDefault="00F9695D" w:rsidP="005E6A20">
      <w:pPr>
        <w:pStyle w:val="Style18"/>
        <w:widowControl/>
        <w:numPr>
          <w:ilvl w:val="0"/>
          <w:numId w:val="12"/>
        </w:numPr>
        <w:tabs>
          <w:tab w:val="left" w:pos="720"/>
        </w:tabs>
        <w:spacing w:before="58" w:line="240" w:lineRule="auto"/>
        <w:ind w:left="0" w:firstLine="426"/>
        <w:rPr>
          <w:rFonts w:eastAsia="Times New Roman"/>
          <w:lang w:eastAsia="en-US"/>
        </w:rPr>
      </w:pPr>
      <w:r w:rsidRPr="002F425C">
        <w:rPr>
          <w:rFonts w:eastAsia="Times New Roman"/>
          <w:lang w:eastAsia="en-US"/>
        </w:rPr>
        <w:t>посредством вручения бюллетеня для голосования по месту проведения общего собрания;</w:t>
      </w:r>
    </w:p>
    <w:p w14:paraId="2D392314" w14:textId="77777777" w:rsidR="00F9695D" w:rsidRPr="002F425C" w:rsidRDefault="00F9695D" w:rsidP="005E6A20">
      <w:pPr>
        <w:pStyle w:val="Style18"/>
        <w:widowControl/>
        <w:numPr>
          <w:ilvl w:val="0"/>
          <w:numId w:val="12"/>
        </w:numPr>
        <w:tabs>
          <w:tab w:val="left" w:pos="720"/>
        </w:tabs>
        <w:spacing w:before="58" w:line="240" w:lineRule="auto"/>
        <w:ind w:left="0" w:firstLine="426"/>
        <w:jc w:val="left"/>
        <w:rPr>
          <w:rFonts w:eastAsia="Times New Roman"/>
          <w:lang w:eastAsia="en-US"/>
        </w:rPr>
      </w:pPr>
      <w:r w:rsidRPr="002F425C">
        <w:rPr>
          <w:rFonts w:eastAsia="Times New Roman"/>
          <w:lang w:eastAsia="en-US"/>
        </w:rPr>
        <w:t>посредством направления бюллетеня для голосования почтовой связью;</w:t>
      </w:r>
    </w:p>
    <w:p w14:paraId="040375F5" w14:textId="77777777" w:rsidR="00F9695D" w:rsidRPr="002F425C" w:rsidRDefault="00F9695D" w:rsidP="005E6A20">
      <w:pPr>
        <w:pStyle w:val="Style18"/>
        <w:widowControl/>
        <w:numPr>
          <w:ilvl w:val="0"/>
          <w:numId w:val="12"/>
        </w:numPr>
        <w:tabs>
          <w:tab w:val="left" w:pos="720"/>
        </w:tabs>
        <w:spacing w:before="58" w:line="240" w:lineRule="auto"/>
        <w:ind w:left="0" w:firstLine="426"/>
        <w:jc w:val="left"/>
        <w:rPr>
          <w:rFonts w:eastAsia="Times New Roman"/>
          <w:lang w:eastAsia="en-US"/>
        </w:rPr>
      </w:pPr>
      <w:r w:rsidRPr="002F425C">
        <w:rPr>
          <w:rFonts w:eastAsia="Times New Roman"/>
          <w:lang w:eastAsia="en-US"/>
        </w:rPr>
        <w:t>посредством вручения бюллетеня для голосования под подпись.</w:t>
      </w:r>
    </w:p>
    <w:p w14:paraId="13D0FA9E" w14:textId="5D4FB6E1" w:rsidR="00F9695D" w:rsidRPr="002F425C" w:rsidRDefault="009F1252" w:rsidP="009F1252">
      <w:pPr>
        <w:pStyle w:val="Style10"/>
        <w:widowControl/>
        <w:tabs>
          <w:tab w:val="left" w:pos="1406"/>
        </w:tabs>
        <w:spacing w:before="48" w:line="274" w:lineRule="exact"/>
        <w:ind w:firstLine="426"/>
        <w:rPr>
          <w:rFonts w:eastAsia="Times New Roman"/>
          <w:lang w:eastAsia="en-US"/>
        </w:rPr>
      </w:pPr>
      <w:r w:rsidRPr="002F425C">
        <w:rPr>
          <w:rFonts w:eastAsia="Times New Roman"/>
          <w:bCs/>
          <w:lang w:eastAsia="en-US"/>
        </w:rPr>
        <w:t>41</w:t>
      </w:r>
      <w:r w:rsidR="00F9695D" w:rsidRPr="002F425C">
        <w:rPr>
          <w:rFonts w:eastAsia="Times New Roman"/>
          <w:bCs/>
          <w:lang w:eastAsia="en-US"/>
        </w:rPr>
        <w:t>.24.</w:t>
      </w:r>
      <w:r w:rsidR="00F9695D" w:rsidRPr="002F425C">
        <w:rPr>
          <w:rFonts w:eastAsia="Times New Roman"/>
          <w:bCs/>
          <w:lang w:eastAsia="en-US"/>
        </w:rPr>
        <w:tab/>
      </w:r>
      <w:r w:rsidR="00F9695D" w:rsidRPr="002F425C">
        <w:rPr>
          <w:rFonts w:eastAsia="Times New Roman"/>
          <w:lang w:eastAsia="en-US"/>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532B453B" w14:textId="2193B6AF"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Направление бюллетеней для голосования на бумажном носителе по адресу </w:t>
      </w:r>
      <w:r w:rsidR="006479E7">
        <w:rPr>
          <w:rFonts w:eastAsia="Times New Roman"/>
          <w:lang w:eastAsia="en-US"/>
        </w:rPr>
        <w:t>у</w:t>
      </w:r>
      <w:r w:rsidRPr="002F425C">
        <w:rPr>
          <w:rFonts w:eastAsia="Times New Roman"/>
          <w:lang w:eastAsia="en-US"/>
        </w:rPr>
        <w:t xml:space="preserve">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w:t>
      </w:r>
      <w:r w:rsidRPr="002F425C">
        <w:rPr>
          <w:rFonts w:eastAsia="Times New Roman"/>
          <w:lang w:eastAsia="en-US"/>
        </w:rPr>
        <w:lastRenderedPageBreak/>
        <w:t>почтовому адресу независимо от указания почтового адреса в сообщении о созыве общего собрания (бюллетене для голосования).</w:t>
      </w:r>
    </w:p>
    <w:p w14:paraId="3E0BCD5D"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65D235F6"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4C6CFBA7" w14:textId="32519D5F" w:rsidR="00F9695D" w:rsidRPr="002F425C" w:rsidRDefault="00F9695D" w:rsidP="005E6A20">
      <w:pPr>
        <w:pStyle w:val="Style10"/>
        <w:widowControl/>
        <w:numPr>
          <w:ilvl w:val="1"/>
          <w:numId w:val="19"/>
        </w:numPr>
        <w:tabs>
          <w:tab w:val="left" w:pos="1406"/>
        </w:tabs>
        <w:spacing w:line="274" w:lineRule="exact"/>
        <w:ind w:left="0" w:firstLine="426"/>
        <w:rPr>
          <w:rFonts w:eastAsia="Times New Roman"/>
          <w:bCs/>
          <w:lang w:eastAsia="en-US"/>
        </w:rPr>
      </w:pPr>
      <w:r w:rsidRPr="002F425C">
        <w:rPr>
          <w:rFonts w:eastAsia="Times New Roman"/>
          <w:lang w:eastAsia="en-US"/>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0BFF14FB" w14:textId="358A36E5" w:rsidR="00F9695D" w:rsidRPr="002F425C" w:rsidRDefault="00F9695D" w:rsidP="005E6A20">
      <w:pPr>
        <w:pStyle w:val="Style10"/>
        <w:widowControl/>
        <w:numPr>
          <w:ilvl w:val="1"/>
          <w:numId w:val="19"/>
        </w:numPr>
        <w:tabs>
          <w:tab w:val="left" w:pos="1406"/>
        </w:tabs>
        <w:spacing w:line="274" w:lineRule="exact"/>
        <w:ind w:left="0" w:firstLine="426"/>
        <w:rPr>
          <w:rFonts w:eastAsia="Times New Roman"/>
          <w:bCs/>
          <w:lang w:eastAsia="en-US"/>
        </w:rPr>
      </w:pPr>
      <w:r w:rsidRPr="002F425C">
        <w:rPr>
          <w:rFonts w:eastAsia="Times New Roman"/>
          <w:lang w:eastAsia="en-US"/>
        </w:rPr>
        <w:t>Датой проведения общего собрания в случае заочного голосования является дата окончания приема бюллетеней для голосования.</w:t>
      </w:r>
    </w:p>
    <w:p w14:paraId="53D49675"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1D9CE5F7" w14:textId="14495013" w:rsidR="00F9695D" w:rsidRPr="002F425C" w:rsidRDefault="009F1252" w:rsidP="009F1252">
      <w:pPr>
        <w:pStyle w:val="Style10"/>
        <w:widowControl/>
        <w:tabs>
          <w:tab w:val="left" w:pos="1416"/>
        </w:tabs>
        <w:spacing w:line="274" w:lineRule="exact"/>
        <w:ind w:firstLine="426"/>
        <w:jc w:val="left"/>
        <w:rPr>
          <w:rFonts w:eastAsia="Times New Roman"/>
          <w:lang w:eastAsia="en-US"/>
        </w:rPr>
      </w:pPr>
      <w:r w:rsidRPr="002F425C">
        <w:rPr>
          <w:rFonts w:eastAsia="Times New Roman"/>
          <w:bCs/>
          <w:lang w:eastAsia="en-US"/>
        </w:rPr>
        <w:t>41</w:t>
      </w:r>
      <w:r w:rsidR="00F9695D" w:rsidRPr="002F425C">
        <w:rPr>
          <w:rFonts w:eastAsia="Times New Roman"/>
          <w:bCs/>
          <w:lang w:eastAsia="en-US"/>
        </w:rPr>
        <w:t>.27.</w:t>
      </w:r>
      <w:r w:rsidR="00F9695D" w:rsidRPr="002F425C">
        <w:rPr>
          <w:rFonts w:eastAsia="Times New Roman"/>
          <w:bCs/>
          <w:lang w:eastAsia="en-US"/>
        </w:rPr>
        <w:tab/>
      </w:r>
      <w:r w:rsidR="00F9695D" w:rsidRPr="002F425C">
        <w:rPr>
          <w:rFonts w:eastAsia="Times New Roman"/>
          <w:lang w:eastAsia="en-US"/>
        </w:rPr>
        <w:t>Место проведения общего собрания является город Санкт-Петербург.</w:t>
      </w:r>
    </w:p>
    <w:p w14:paraId="272EF7F1" w14:textId="5B90580D" w:rsidR="00F9695D" w:rsidRPr="002F425C" w:rsidRDefault="00F9695D" w:rsidP="005E6A20">
      <w:pPr>
        <w:pStyle w:val="Style10"/>
        <w:widowControl/>
        <w:numPr>
          <w:ilvl w:val="1"/>
          <w:numId w:val="20"/>
        </w:numPr>
        <w:tabs>
          <w:tab w:val="left" w:pos="1406"/>
        </w:tabs>
        <w:spacing w:line="274" w:lineRule="exact"/>
        <w:ind w:left="0" w:firstLine="426"/>
        <w:rPr>
          <w:rFonts w:eastAsia="Times New Roman"/>
          <w:bCs/>
          <w:lang w:eastAsia="en-US"/>
        </w:rPr>
      </w:pPr>
      <w:r w:rsidRPr="002F425C">
        <w:rPr>
          <w:rFonts w:eastAsia="Times New Roman"/>
          <w:lang w:eastAsia="en-US"/>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4FEAAFC4" w14:textId="6333DBBD" w:rsidR="00F9695D" w:rsidRPr="002F425C" w:rsidRDefault="00F9695D" w:rsidP="005E6A20">
      <w:pPr>
        <w:pStyle w:val="Style10"/>
        <w:widowControl/>
        <w:numPr>
          <w:ilvl w:val="1"/>
          <w:numId w:val="20"/>
        </w:numPr>
        <w:tabs>
          <w:tab w:val="left" w:pos="1406"/>
        </w:tabs>
        <w:spacing w:line="274" w:lineRule="exact"/>
        <w:ind w:left="0" w:firstLine="426"/>
        <w:rPr>
          <w:rFonts w:eastAsia="Times New Roman"/>
          <w:bCs/>
          <w:lang w:eastAsia="en-US"/>
        </w:rPr>
      </w:pPr>
      <w:r w:rsidRPr="002F425C">
        <w:rPr>
          <w:rFonts w:eastAsia="Times New Roman"/>
          <w:lang w:eastAsia="en-US"/>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7965DC86" w14:textId="77777777"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К протоколу общего собрания прилагаются документы, утвержденные решениями общего собрания.</w:t>
      </w:r>
    </w:p>
    <w:p w14:paraId="53C9F737" w14:textId="0C7C3FC2" w:rsidR="00F9695D" w:rsidRPr="002F425C" w:rsidRDefault="00F9695D" w:rsidP="009F1252">
      <w:pPr>
        <w:pStyle w:val="Style24"/>
        <w:widowControl/>
        <w:spacing w:line="274" w:lineRule="exact"/>
        <w:ind w:firstLine="426"/>
        <w:rPr>
          <w:rFonts w:eastAsia="Times New Roman"/>
          <w:lang w:eastAsia="en-US"/>
        </w:rPr>
      </w:pPr>
      <w:r w:rsidRPr="002F425C">
        <w:rPr>
          <w:rFonts w:eastAsia="Times New Roman"/>
          <w:lang w:eastAsia="en-US"/>
        </w:rPr>
        <w:t xml:space="preserve">Копия протокола общего собрания владельцев инвестиционных паев должна быть направлена в </w:t>
      </w:r>
      <w:r w:rsidR="005E6A20">
        <w:rPr>
          <w:rFonts w:eastAsia="Times New Roman"/>
          <w:lang w:eastAsia="en-US"/>
        </w:rPr>
        <w:t>с</w:t>
      </w:r>
      <w:r w:rsidRPr="002F425C">
        <w:rPr>
          <w:rFonts w:eastAsia="Times New Roman"/>
          <w:lang w:eastAsia="en-US"/>
        </w:rPr>
        <w:t>пециализированный депозитарий и Банк России не позднее 3 (Трех) рабочих дней со дня его проведения.</w:t>
      </w:r>
    </w:p>
    <w:p w14:paraId="061DE09C" w14:textId="098C5C04" w:rsidR="00F9695D" w:rsidRPr="002F425C" w:rsidRDefault="009F1252" w:rsidP="009F1252">
      <w:pPr>
        <w:pStyle w:val="Style10"/>
        <w:widowControl/>
        <w:tabs>
          <w:tab w:val="left" w:pos="1406"/>
        </w:tabs>
        <w:spacing w:line="274" w:lineRule="exact"/>
        <w:ind w:firstLine="426"/>
        <w:rPr>
          <w:rFonts w:eastAsia="Times New Roman"/>
          <w:lang w:eastAsia="en-US"/>
        </w:rPr>
      </w:pPr>
      <w:r w:rsidRPr="002F425C">
        <w:rPr>
          <w:rFonts w:eastAsia="Times New Roman"/>
          <w:bCs/>
          <w:lang w:eastAsia="en-US"/>
        </w:rPr>
        <w:t>41</w:t>
      </w:r>
      <w:r w:rsidR="00F9695D" w:rsidRPr="002F425C">
        <w:rPr>
          <w:rFonts w:eastAsia="Times New Roman"/>
          <w:bCs/>
          <w:lang w:eastAsia="en-US"/>
        </w:rPr>
        <w:t>.30.</w:t>
      </w:r>
      <w:r w:rsidR="00F9695D" w:rsidRPr="002F425C">
        <w:rPr>
          <w:rFonts w:eastAsia="Times New Roman"/>
          <w:bCs/>
          <w:lang w:eastAsia="en-US"/>
        </w:rPr>
        <w:tab/>
      </w:r>
      <w:r w:rsidR="00F9695D" w:rsidRPr="002F425C">
        <w:rPr>
          <w:rFonts w:eastAsia="Times New Roman"/>
          <w:lang w:eastAsia="en-US"/>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00F9695D" w:rsidRPr="002F425C">
        <w:rPr>
          <w:rFonts w:eastAsia="Times New Roman"/>
          <w:bCs/>
          <w:lang w:eastAsia="en-US"/>
        </w:rPr>
        <w:t xml:space="preserve">и форме, </w:t>
      </w:r>
      <w:r w:rsidR="00F9695D" w:rsidRPr="002F425C">
        <w:rPr>
          <w:rFonts w:eastAsia="Times New Roman"/>
          <w:lang w:eastAsia="en-US"/>
        </w:rPr>
        <w:t xml:space="preserve">предусмотренных для доведения до сведения указанных лиц сообщения о созыве общего собрания, не позднее </w:t>
      </w:r>
      <w:r w:rsidR="00F9695D" w:rsidRPr="002F425C">
        <w:rPr>
          <w:rFonts w:eastAsia="Times New Roman"/>
          <w:bCs/>
          <w:lang w:eastAsia="en-US"/>
        </w:rPr>
        <w:t xml:space="preserve">7 (семи) рабочих дней </w:t>
      </w:r>
      <w:r w:rsidR="00F9695D" w:rsidRPr="002F425C">
        <w:rPr>
          <w:rFonts w:eastAsia="Times New Roman"/>
          <w:lang w:eastAsia="en-US"/>
        </w:rPr>
        <w:t>после даты составления протокола общего собрания путем составления отчета об итогах голосования.</w:t>
      </w:r>
    </w:p>
    <w:p w14:paraId="6F0413C1" w14:textId="3485F3A3" w:rsidR="00F9695D" w:rsidRPr="002F425C" w:rsidRDefault="00F9695D" w:rsidP="002F425C">
      <w:pPr>
        <w:spacing w:line="240" w:lineRule="atLeast"/>
        <w:ind w:firstLine="426"/>
        <w:jc w:val="both"/>
      </w:pPr>
      <w:r w:rsidRPr="002F425C">
        <w:t xml:space="preserve">Изменения и дополнения в Правила должны быть представлены для регистрации в Банк России не позднее 15 (Пятнадцати)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w:t>
      </w:r>
      <w:r w:rsidR="00690015">
        <w:t>ф</w:t>
      </w:r>
      <w:r w:rsidRPr="002F425C">
        <w:t>ондом.</w:t>
      </w:r>
    </w:p>
    <w:p w14:paraId="7F17BD6E" w14:textId="0D366BE0" w:rsidR="00F9695D" w:rsidRPr="002F425C" w:rsidRDefault="00F9695D" w:rsidP="002F425C">
      <w:pPr>
        <w:spacing w:line="240" w:lineRule="atLeast"/>
      </w:pPr>
    </w:p>
    <w:p w14:paraId="41E6E24A" w14:textId="3F7897FB" w:rsidR="001E78BF" w:rsidRPr="004F1CA5" w:rsidRDefault="00F9695D" w:rsidP="00746A5A">
      <w:pPr>
        <w:spacing w:line="240" w:lineRule="atLeast"/>
        <w:ind w:firstLine="425"/>
        <w:jc w:val="center"/>
        <w:rPr>
          <w:b/>
        </w:rPr>
      </w:pPr>
      <w:r>
        <w:rPr>
          <w:b/>
          <w:lang w:val="en-US"/>
        </w:rPr>
        <w:t>VI</w:t>
      </w:r>
      <w:r w:rsidRPr="002F425C">
        <w:rPr>
          <w:b/>
        </w:rPr>
        <w:t xml:space="preserve">. </w:t>
      </w:r>
      <w:r w:rsidR="001E78BF" w:rsidRPr="004F1CA5">
        <w:rPr>
          <w:b/>
        </w:rPr>
        <w:t>Выдача инвестиционных паев</w:t>
      </w:r>
    </w:p>
    <w:p w14:paraId="51840C72" w14:textId="77777777" w:rsidR="00746A5A" w:rsidRPr="004F1CA5" w:rsidRDefault="00746A5A" w:rsidP="00746A5A">
      <w:pPr>
        <w:spacing w:line="240" w:lineRule="atLeast"/>
        <w:ind w:firstLine="425"/>
        <w:jc w:val="center"/>
        <w:rPr>
          <w:b/>
        </w:rPr>
      </w:pPr>
    </w:p>
    <w:p w14:paraId="51DE49E7" w14:textId="19891FFC" w:rsidR="0091050A" w:rsidRPr="004F1CA5" w:rsidRDefault="009F1252" w:rsidP="00746A5A">
      <w:pPr>
        <w:spacing w:line="240" w:lineRule="atLeast"/>
        <w:ind w:firstLine="425"/>
        <w:jc w:val="both"/>
      </w:pPr>
      <w:bookmarkStart w:id="62" w:name="p_46"/>
      <w:bookmarkEnd w:id="62"/>
      <w:r>
        <w:t>42</w:t>
      </w:r>
      <w:r w:rsidR="0091050A" w:rsidRPr="004F1CA5">
        <w:t xml:space="preserve">. Управляющая компания </w:t>
      </w:r>
      <w:r w:rsidR="00156364">
        <w:t xml:space="preserve">не </w:t>
      </w:r>
      <w:r w:rsidR="0091050A" w:rsidRPr="004F1CA5">
        <w:t xml:space="preserve">осуществляет выдачу инвестиционных паев после завершения </w:t>
      </w:r>
      <w:r w:rsidR="00B527CF" w:rsidRPr="004F1CA5">
        <w:t xml:space="preserve">(окончания) </w:t>
      </w:r>
      <w:r w:rsidR="0091050A" w:rsidRPr="004F1CA5">
        <w:t>формирования фонда.</w:t>
      </w:r>
    </w:p>
    <w:p w14:paraId="595AAB4E" w14:textId="6E6BCAD4" w:rsidR="00EE54EA" w:rsidRPr="004F1CA5" w:rsidRDefault="00EE54EA" w:rsidP="002F425C">
      <w:pPr>
        <w:spacing w:before="120" w:line="240" w:lineRule="atLeast"/>
        <w:jc w:val="both"/>
      </w:pPr>
      <w:bookmarkStart w:id="63" w:name="p_47"/>
      <w:bookmarkStart w:id="64" w:name="p_64"/>
      <w:bookmarkStart w:id="65" w:name="p_51"/>
      <w:bookmarkStart w:id="66" w:name="p_52"/>
      <w:bookmarkStart w:id="67" w:name="p_53"/>
      <w:bookmarkEnd w:id="63"/>
      <w:bookmarkEnd w:id="64"/>
      <w:bookmarkEnd w:id="65"/>
      <w:bookmarkEnd w:id="66"/>
      <w:bookmarkEnd w:id="67"/>
    </w:p>
    <w:p w14:paraId="066AAF19" w14:textId="2994CEA7" w:rsidR="001E78BF" w:rsidRPr="004F1CA5" w:rsidRDefault="001E78BF" w:rsidP="007845FE">
      <w:pPr>
        <w:spacing w:line="240" w:lineRule="atLeast"/>
        <w:ind w:firstLine="426"/>
        <w:jc w:val="center"/>
        <w:rPr>
          <w:b/>
        </w:rPr>
      </w:pPr>
      <w:r w:rsidRPr="004F1CA5">
        <w:rPr>
          <w:b/>
        </w:rPr>
        <w:t>VI</w:t>
      </w:r>
      <w:r w:rsidR="006E3588">
        <w:rPr>
          <w:b/>
          <w:lang w:val="en-US"/>
        </w:rPr>
        <w:t>I</w:t>
      </w:r>
      <w:r w:rsidRPr="004F1CA5">
        <w:rPr>
          <w:b/>
        </w:rPr>
        <w:t>. Погашение инвестиционных паев</w:t>
      </w:r>
    </w:p>
    <w:p w14:paraId="45CC0ACD" w14:textId="77777777" w:rsidR="00E94A03" w:rsidRPr="004F1CA5" w:rsidRDefault="00E94A03" w:rsidP="008571B8">
      <w:pPr>
        <w:autoSpaceDE w:val="0"/>
        <w:autoSpaceDN w:val="0"/>
        <w:adjustRightInd w:val="0"/>
        <w:spacing w:line="240" w:lineRule="atLeast"/>
        <w:ind w:firstLine="426"/>
        <w:jc w:val="both"/>
      </w:pPr>
      <w:bookmarkStart w:id="68" w:name="p_65"/>
      <w:bookmarkEnd w:id="68"/>
    </w:p>
    <w:p w14:paraId="5B66631C" w14:textId="17CD8B94" w:rsidR="006E3588" w:rsidRPr="005269A7" w:rsidRDefault="00DF1174" w:rsidP="00AF6F43">
      <w:pPr>
        <w:ind w:firstLine="426"/>
        <w:jc w:val="both"/>
        <w:rPr>
          <w:lang w:eastAsia="ru-RU"/>
        </w:rPr>
      </w:pPr>
      <w:r>
        <w:t>4</w:t>
      </w:r>
      <w:r w:rsidR="009F1252" w:rsidRPr="004B2433">
        <w:t>3</w:t>
      </w:r>
      <w:r w:rsidR="00D6762C" w:rsidRPr="004B2433">
        <w:t>. </w:t>
      </w:r>
      <w:r w:rsidR="006E3588" w:rsidRPr="005269A7">
        <w:rPr>
          <w:lang w:eastAsia="ru-RU"/>
        </w:rPr>
        <w:t>Случаи, когда управляющая компания осуществляет погашение</w:t>
      </w:r>
      <w:r w:rsidR="006E3588" w:rsidRPr="005269A7">
        <w:t xml:space="preserve"> инвестиционных паев</w:t>
      </w:r>
      <w:r w:rsidR="006E3588" w:rsidRPr="005269A7">
        <w:rPr>
          <w:lang w:eastAsia="ru-RU"/>
        </w:rPr>
        <w:t>:</w:t>
      </w:r>
    </w:p>
    <w:p w14:paraId="01F503B0" w14:textId="4924CC23" w:rsidR="006E3588" w:rsidRPr="005269A7" w:rsidRDefault="006E3588" w:rsidP="006E3588">
      <w:pPr>
        <w:ind w:firstLine="567"/>
        <w:jc w:val="both"/>
        <w:rPr>
          <w:lang w:eastAsia="ru-RU"/>
        </w:rPr>
      </w:pPr>
      <w:r w:rsidRPr="005269A7">
        <w:rPr>
          <w:lang w:eastAsia="ru-RU"/>
        </w:rPr>
        <w:t>1) предъявление</w:t>
      </w:r>
      <w:r w:rsidRPr="005269A7">
        <w:t xml:space="preserve"> владельцем инвестиционных паев требования о погашении всех или части </w:t>
      </w:r>
      <w:r w:rsidRPr="005269A7">
        <w:rPr>
          <w:lang w:eastAsia="ru-RU"/>
        </w:rPr>
        <w:t xml:space="preserve">инвестиционных паев, </w:t>
      </w:r>
      <w:r w:rsidRPr="005269A7">
        <w:t xml:space="preserve">принадлежащих ему </w:t>
      </w:r>
      <w:r w:rsidRPr="005269A7">
        <w:rPr>
          <w:lang w:eastAsia="ru-RU"/>
        </w:rPr>
        <w:t xml:space="preserve">на дату составления списка лиц, имеющих </w:t>
      </w:r>
      <w:r w:rsidRPr="005269A7">
        <w:rPr>
          <w:lang w:eastAsia="ru-RU"/>
        </w:rPr>
        <w:lastRenderedPageBreak/>
        <w:t>право участвовать в общем собрании, в случае принятия общим собранием решения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7A9D81C4" w14:textId="5046E674" w:rsidR="006E3588" w:rsidRPr="00A76577" w:rsidRDefault="006E3588" w:rsidP="005269A7">
      <w:pPr>
        <w:ind w:firstLine="567"/>
        <w:jc w:val="both"/>
        <w:rPr>
          <w:sz w:val="22"/>
          <w:szCs w:val="22"/>
          <w:lang w:eastAsia="ru-RU"/>
        </w:rPr>
      </w:pPr>
      <w:r w:rsidRPr="005269A7">
        <w:rPr>
          <w:lang w:eastAsia="ru-RU"/>
        </w:rPr>
        <w:t>2) частичное погашение инвестиционных паев</w:t>
      </w:r>
      <w:r w:rsidRPr="00A76577">
        <w:rPr>
          <w:sz w:val="22"/>
          <w:szCs w:val="22"/>
          <w:lang w:eastAsia="ru-RU"/>
        </w:rPr>
        <w:t>;</w:t>
      </w:r>
    </w:p>
    <w:p w14:paraId="3FC74792" w14:textId="31BCE480" w:rsidR="00D6762C" w:rsidRPr="004F1CA5" w:rsidRDefault="006E3588" w:rsidP="00746FD7">
      <w:pPr>
        <w:tabs>
          <w:tab w:val="left" w:pos="9072"/>
        </w:tabs>
        <w:autoSpaceDE w:val="0"/>
        <w:autoSpaceDN w:val="0"/>
        <w:adjustRightInd w:val="0"/>
        <w:spacing w:line="240" w:lineRule="atLeast"/>
        <w:ind w:firstLine="567"/>
        <w:jc w:val="both"/>
      </w:pPr>
      <w:r w:rsidRPr="005269A7">
        <w:rPr>
          <w:lang w:eastAsia="ru-RU"/>
        </w:rPr>
        <w:t>3) прекращение фонда.</w:t>
      </w:r>
    </w:p>
    <w:p w14:paraId="5B11717F" w14:textId="67EDE612" w:rsidR="00D6762C" w:rsidRDefault="00DF1174" w:rsidP="00D6762C">
      <w:pPr>
        <w:autoSpaceDE w:val="0"/>
        <w:autoSpaceDN w:val="0"/>
        <w:adjustRightInd w:val="0"/>
        <w:spacing w:before="120"/>
        <w:ind w:firstLine="425"/>
        <w:jc w:val="both"/>
        <w:rPr>
          <w:bCs/>
          <w:lang w:eastAsia="ru-RU"/>
        </w:rPr>
      </w:pPr>
      <w:r>
        <w:t>4</w:t>
      </w:r>
      <w:r w:rsidR="009F1252">
        <w:t>4</w:t>
      </w:r>
      <w:r w:rsidR="00D6762C" w:rsidRPr="004F1CA5">
        <w:t>. </w:t>
      </w:r>
      <w:r w:rsidR="006E3588">
        <w:rPr>
          <w:bCs/>
          <w:lang w:eastAsia="ru-RU"/>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погашения</w:t>
      </w:r>
      <w:r w:rsidR="00D6762C" w:rsidRPr="004F1CA5">
        <w:rPr>
          <w:bCs/>
          <w:lang w:eastAsia="ru-RU"/>
        </w:rPr>
        <w:t>.</w:t>
      </w:r>
    </w:p>
    <w:p w14:paraId="6CEC96C1" w14:textId="062DE022" w:rsidR="00614D73" w:rsidRPr="005269A7" w:rsidRDefault="00DF1174" w:rsidP="005269A7">
      <w:pPr>
        <w:tabs>
          <w:tab w:val="left" w:pos="9072"/>
        </w:tabs>
        <w:spacing w:line="240" w:lineRule="atLeast"/>
        <w:ind w:firstLine="426"/>
        <w:jc w:val="both"/>
      </w:pPr>
      <w:r>
        <w:t xml:space="preserve">45. </w:t>
      </w:r>
      <w:r w:rsidR="00E17E7E" w:rsidRPr="005269A7">
        <w:t xml:space="preserve">Управляющая компания обязана </w:t>
      </w:r>
      <w:r w:rsidR="00614D73" w:rsidRPr="005269A7">
        <w:t xml:space="preserve">ежеквартально, начиная с квартала, следующего за кварталом, в котором вступили в силу изменения </w:t>
      </w:r>
      <w:r w:rsidR="00E17E7E" w:rsidRPr="005269A7">
        <w:t xml:space="preserve">и дополнения </w:t>
      </w:r>
      <w:r w:rsidR="00614D73" w:rsidRPr="005269A7">
        <w:t xml:space="preserve">в </w:t>
      </w:r>
      <w:r w:rsidR="001C3E65" w:rsidRPr="005269A7">
        <w:t>П</w:t>
      </w:r>
      <w:r w:rsidR="00614D73" w:rsidRPr="005269A7">
        <w:t>равила, осуществлять частичное погашение инвестиционных паев в соответствии со следующими условиями:</w:t>
      </w:r>
    </w:p>
    <w:p w14:paraId="4B605243" w14:textId="24E045DB" w:rsidR="00614D73" w:rsidRPr="005269A7" w:rsidRDefault="00614D73" w:rsidP="005269A7">
      <w:pPr>
        <w:tabs>
          <w:tab w:val="left" w:pos="9072"/>
        </w:tabs>
        <w:spacing w:line="240" w:lineRule="atLeast"/>
        <w:ind w:firstLine="426"/>
        <w:jc w:val="both"/>
      </w:pPr>
      <w:r w:rsidRPr="005269A7">
        <w:t>осуществляется частичное погашение такого</w:t>
      </w:r>
      <w:r w:rsidR="00E17E7E" w:rsidRPr="005269A7">
        <w:t xml:space="preserve"> количества инвестиционных паев</w:t>
      </w:r>
      <w:r w:rsidRPr="005269A7">
        <w:t xml:space="preserve">, при котором совокупный размер </w:t>
      </w:r>
      <w:r w:rsidR="00E17E7E" w:rsidRPr="00E85F2F">
        <w:t xml:space="preserve">выплачиваемой всем владельцам погашаемых инвестиционных паев денежной компенсации (далее - совокупный размер выплат) </w:t>
      </w:r>
      <w:r w:rsidRPr="005269A7">
        <w:t>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за расчетный период;</w:t>
      </w:r>
    </w:p>
    <w:p w14:paraId="4940C0C3" w14:textId="73DA3A6F" w:rsidR="00614D73" w:rsidRPr="005269A7" w:rsidRDefault="00614D73" w:rsidP="005269A7">
      <w:pPr>
        <w:tabs>
          <w:tab w:val="left" w:pos="9072"/>
        </w:tabs>
        <w:spacing w:line="240" w:lineRule="atLeast"/>
        <w:ind w:firstLine="426"/>
        <w:jc w:val="both"/>
      </w:pPr>
      <w:r w:rsidRPr="005269A7">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вступления в силу изменений в </w:t>
      </w:r>
      <w:r w:rsidR="00E17E7E" w:rsidRPr="005269A7">
        <w:t>П</w:t>
      </w:r>
      <w:r w:rsidRPr="005269A7">
        <w:t>равила, если частичное погашение инвестиционных паев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542FCC4F" w14:textId="1894239F" w:rsidR="00614D73" w:rsidRPr="005269A7" w:rsidRDefault="00614D73" w:rsidP="005269A7">
      <w:pPr>
        <w:tabs>
          <w:tab w:val="left" w:pos="9072"/>
        </w:tabs>
        <w:spacing w:line="240" w:lineRule="atLeast"/>
        <w:ind w:firstLine="426"/>
        <w:jc w:val="both"/>
      </w:pPr>
      <w:r w:rsidRPr="005269A7">
        <w:t>частичное погашение инвестиционных паев не осуществляется в очередном квартале, если совокупный размер выплат не превышает 10 процен</w:t>
      </w:r>
      <w:r w:rsidR="005E6A20">
        <w:t>тов от стоимости чистых активов</w:t>
      </w:r>
      <w:r w:rsidRPr="005269A7">
        <w:t xml:space="preserve"> фонда, определенной на последний день расчетного периода (на последний день опред</w:t>
      </w:r>
      <w:r w:rsidR="005E6A20">
        <w:t>еления стоимости чистых активов</w:t>
      </w:r>
      <w:r w:rsidRPr="005269A7">
        <w:t xml:space="preserve">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CDD818C" w14:textId="7C6A9E91" w:rsidR="00E85F2F" w:rsidRPr="00FD1CA1" w:rsidRDefault="005E6A20" w:rsidP="00E85F2F">
      <w:pPr>
        <w:tabs>
          <w:tab w:val="left" w:pos="9072"/>
        </w:tabs>
        <w:spacing w:line="240" w:lineRule="atLeast"/>
        <w:ind w:firstLine="426"/>
        <w:jc w:val="both"/>
      </w:pPr>
      <w:r w:rsidRPr="00FD1CA1">
        <w:t>Датой, на которою составляется</w:t>
      </w:r>
      <w:r w:rsidR="00E85F2F" w:rsidRPr="00FD1CA1">
        <w:t xml:space="preserve"> список владельцев инвестиционных паев для частичного погашения (далее - список владельцев) является последний рабочий день каждого календарного квартала, следующего за кварталом, в котором </w:t>
      </w:r>
      <w:r w:rsidR="001C01B0" w:rsidRPr="00FD1CA1">
        <w:t>вступили в силу изменения в настоящие Правила заблокированного фонда</w:t>
      </w:r>
      <w:r w:rsidR="00E85F2F" w:rsidRPr="00FD1CA1">
        <w:t>.</w:t>
      </w:r>
    </w:p>
    <w:p w14:paraId="58BFC76D" w14:textId="5085E8BF" w:rsidR="00E85F2F" w:rsidRPr="00FD1CA1" w:rsidRDefault="00E85F2F" w:rsidP="00E85F2F">
      <w:pPr>
        <w:tabs>
          <w:tab w:val="left" w:pos="9072"/>
        </w:tabs>
        <w:spacing w:line="240" w:lineRule="atLeast"/>
        <w:ind w:firstLine="426"/>
        <w:jc w:val="both"/>
      </w:pPr>
      <w:r w:rsidRPr="00FD1CA1">
        <w:t>Управляющая компания направляет регистратору распоряжение о составлении списка владельцев, содержащее количество подлежащих частичному погашению инвестиционных паев, указанное в информации о дате составления списка владельцев.</w:t>
      </w:r>
    </w:p>
    <w:p w14:paraId="50528C45" w14:textId="57A81014" w:rsidR="00E85F2F" w:rsidRPr="00FD1CA1" w:rsidRDefault="00E85F2F" w:rsidP="00E85F2F">
      <w:pPr>
        <w:tabs>
          <w:tab w:val="left" w:pos="9072"/>
        </w:tabs>
        <w:spacing w:line="240" w:lineRule="atLeast"/>
        <w:ind w:firstLine="426"/>
        <w:jc w:val="both"/>
      </w:pPr>
      <w:r w:rsidRPr="00FD1CA1">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паев.</w:t>
      </w:r>
    </w:p>
    <w:p w14:paraId="12E48B9C" w14:textId="77777777" w:rsidR="00E85F2F" w:rsidRDefault="00E85F2F" w:rsidP="005269A7">
      <w:pPr>
        <w:tabs>
          <w:tab w:val="left" w:pos="9072"/>
        </w:tabs>
        <w:spacing w:line="240" w:lineRule="atLeast"/>
        <w:ind w:firstLine="426"/>
        <w:jc w:val="both"/>
      </w:pPr>
      <w:r w:rsidRPr="00FD1CA1">
        <w:t>Количество инвестиционных паев,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паев.</w:t>
      </w:r>
    </w:p>
    <w:p w14:paraId="5D4E2FC5" w14:textId="5AFC425C" w:rsidR="00614D73" w:rsidRPr="00E85F2F" w:rsidRDefault="001C3E65" w:rsidP="005269A7">
      <w:pPr>
        <w:tabs>
          <w:tab w:val="left" w:pos="9072"/>
        </w:tabs>
        <w:spacing w:line="240" w:lineRule="atLeast"/>
        <w:ind w:firstLine="426"/>
        <w:jc w:val="both"/>
      </w:pPr>
      <w:r w:rsidRPr="005269A7">
        <w:t>С</w:t>
      </w:r>
      <w:r w:rsidR="00614D73" w:rsidRPr="005269A7">
        <w:t>рок, в течение которого осуществляется частичное погашение, не превышает 10 рабочих дней с даты составления списка владельцев</w:t>
      </w:r>
      <w:r w:rsidRPr="005269A7">
        <w:t>.</w:t>
      </w:r>
    </w:p>
    <w:p w14:paraId="66C172F6" w14:textId="6EE40BAD" w:rsidR="00E85F2F" w:rsidRPr="005269A7" w:rsidRDefault="00E85F2F" w:rsidP="005269A7">
      <w:pPr>
        <w:tabs>
          <w:tab w:val="left" w:pos="9072"/>
        </w:tabs>
        <w:spacing w:line="240" w:lineRule="atLeast"/>
        <w:ind w:firstLine="426"/>
        <w:jc w:val="both"/>
      </w:pPr>
      <w:r w:rsidRPr="005269A7">
        <w:t>Частичное погашение не осуществляется после возникновения основания для прекращения фонда.</w:t>
      </w:r>
    </w:p>
    <w:p w14:paraId="473BFD96" w14:textId="250A9E97" w:rsidR="00D6762C" w:rsidRPr="004F1CA5" w:rsidRDefault="002B7D88" w:rsidP="00D6762C">
      <w:pPr>
        <w:tabs>
          <w:tab w:val="left" w:pos="9072"/>
        </w:tabs>
        <w:spacing w:before="120" w:line="240" w:lineRule="atLeast"/>
        <w:ind w:firstLine="425"/>
        <w:jc w:val="both"/>
      </w:pPr>
      <w:bookmarkStart w:id="69" w:name="p_66"/>
      <w:bookmarkEnd w:id="69"/>
      <w:r>
        <w:t>46</w:t>
      </w:r>
      <w:r w:rsidR="00D6762C" w:rsidRPr="004F1CA5">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637C4546" w14:textId="77777777" w:rsidR="00D6762C" w:rsidRPr="004F1CA5" w:rsidRDefault="00D6762C" w:rsidP="00D6762C">
      <w:pPr>
        <w:tabs>
          <w:tab w:val="left" w:pos="9072"/>
        </w:tabs>
        <w:spacing w:line="240" w:lineRule="atLeast"/>
        <w:ind w:firstLine="426"/>
        <w:jc w:val="both"/>
      </w:pPr>
      <w:r w:rsidRPr="004F1CA5">
        <w:t>Заявки на погашение инвестиционных паев носят безотзывный характер.</w:t>
      </w:r>
    </w:p>
    <w:p w14:paraId="317A69D8" w14:textId="77777777" w:rsidR="008B7EE7" w:rsidRPr="004F1CA5" w:rsidRDefault="008B7EE7" w:rsidP="00D6762C">
      <w:pPr>
        <w:pStyle w:val="ConsPlusNormal"/>
        <w:widowControl/>
        <w:tabs>
          <w:tab w:val="left" w:pos="851"/>
        </w:tabs>
        <w:spacing w:line="240" w:lineRule="atLeast"/>
        <w:ind w:firstLine="426"/>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03B4E06" w14:textId="77777777" w:rsidR="006A4E5B" w:rsidRPr="004F1CA5" w:rsidRDefault="006A4E5B" w:rsidP="00D6762C">
      <w:pPr>
        <w:pStyle w:val="ConsPlusNormal"/>
        <w:widowControl/>
        <w:tabs>
          <w:tab w:val="left" w:pos="851"/>
        </w:tabs>
        <w:spacing w:line="240" w:lineRule="atLeast"/>
        <w:ind w:firstLine="426"/>
        <w:jc w:val="both"/>
        <w:rPr>
          <w:rFonts w:ascii="Times New Roman" w:hAnsi="Times New Roman" w:cs="Times New Roman"/>
          <w:sz w:val="24"/>
          <w:szCs w:val="24"/>
          <w:lang w:eastAsia="en-US"/>
        </w:rPr>
      </w:pPr>
      <w:r w:rsidRPr="004F1CA5">
        <w:rPr>
          <w:rFonts w:ascii="Times New Roman" w:hAnsi="Times New Roman" w:cs="Times New Roman"/>
          <w:sz w:val="24"/>
          <w:szCs w:val="24"/>
          <w:lang w:eastAsia="en-US"/>
        </w:rPr>
        <w:lastRenderedPageBreak/>
        <w:t>Заявки на погашение инвестиционных паев могут подаваться во всех местах приема заявок на приобретение инвестиционных паев.</w:t>
      </w:r>
    </w:p>
    <w:p w14:paraId="3E2D0BC1" w14:textId="77777777" w:rsidR="00D6762C" w:rsidRPr="004F1CA5"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4F1CA5">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6128C134" w14:textId="762B19DA" w:rsidR="00D6762C" w:rsidRPr="004F1CA5" w:rsidRDefault="00D6762C" w:rsidP="00D6762C">
      <w:pPr>
        <w:autoSpaceDE w:val="0"/>
        <w:autoSpaceDN w:val="0"/>
        <w:adjustRightInd w:val="0"/>
        <w:spacing w:line="240" w:lineRule="atLeast"/>
        <w:ind w:firstLine="426"/>
        <w:jc w:val="both"/>
        <w:rPr>
          <w:lang w:eastAsia="zh-CN"/>
        </w:rPr>
      </w:pPr>
      <w:r w:rsidRPr="004F1CA5">
        <w:t>Заявка на погашение инвестиционных паев, оформленная в соответствии с приложением №</w:t>
      </w:r>
      <w:r w:rsidR="00113355" w:rsidRPr="004F1CA5">
        <w:t xml:space="preserve"> </w:t>
      </w:r>
      <w:r w:rsidR="006E3588">
        <w:t>1</w:t>
      </w:r>
      <w:r w:rsidR="006E3588" w:rsidRPr="004F1CA5">
        <w:t xml:space="preserve"> </w:t>
      </w:r>
      <w:r w:rsidRPr="004F1CA5">
        <w:t xml:space="preserve">к настоящим Правилам, подается в пунктах приема заявок владельцем инвестиционных паев или его уполномоченным представителем. </w:t>
      </w:r>
    </w:p>
    <w:p w14:paraId="7388DCC7" w14:textId="5644FEDD" w:rsidR="00D6762C" w:rsidRPr="004F1CA5" w:rsidRDefault="00D6762C" w:rsidP="00D6762C">
      <w:pPr>
        <w:spacing w:line="240" w:lineRule="atLeast"/>
        <w:ind w:firstLine="426"/>
        <w:jc w:val="both"/>
      </w:pPr>
      <w:r w:rsidRPr="004F1CA5">
        <w:t>Заявка на погашение инвестиционных паев, оформленная в соответствии с приложением №</w:t>
      </w:r>
      <w:r w:rsidR="00113355" w:rsidRPr="004F1CA5">
        <w:t xml:space="preserve"> </w:t>
      </w:r>
      <w:r w:rsidR="006E3588">
        <w:t>2</w:t>
      </w:r>
      <w:r w:rsidR="006E3588" w:rsidRPr="004F1CA5">
        <w:t xml:space="preserve"> </w:t>
      </w:r>
      <w:r w:rsidRPr="004F1CA5">
        <w:t>к настоящим Правилам, подается в пунктах приема заявок номинальным держателем или его уполномоченным представителем.</w:t>
      </w:r>
    </w:p>
    <w:p w14:paraId="648AA5EB" w14:textId="77777777" w:rsidR="00EB71D1" w:rsidRPr="004F1CA5" w:rsidRDefault="00EB71D1" w:rsidP="00D6762C">
      <w:pPr>
        <w:spacing w:line="240" w:lineRule="atLeast"/>
        <w:ind w:firstLine="426"/>
        <w:jc w:val="both"/>
      </w:pPr>
      <w:r w:rsidRPr="00156364">
        <w:t>Заявки на погашение,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360C0A4E" w14:textId="1B8E9D5B" w:rsidR="00C963C7" w:rsidRPr="004F1CA5" w:rsidRDefault="00C963C7" w:rsidP="00C963C7">
      <w:pPr>
        <w:tabs>
          <w:tab w:val="left" w:pos="9072"/>
        </w:tabs>
        <w:spacing w:line="240" w:lineRule="atLeast"/>
        <w:ind w:firstLine="426"/>
        <w:jc w:val="both"/>
      </w:pPr>
      <w:r w:rsidRPr="004F1CA5">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w:t>
      </w:r>
      <w:r w:rsidR="00EB71D1" w:rsidRPr="004F1CA5">
        <w:t>. Адрес управляющей компании для направления заказных писем</w:t>
      </w:r>
      <w:r w:rsidRPr="004F1CA5">
        <w:t xml:space="preserve">: </w:t>
      </w:r>
      <w:r w:rsidR="004D1D8B" w:rsidRPr="004D1D8B">
        <w:t xml:space="preserve">195112, г. Санкт-Петербург, </w:t>
      </w:r>
      <w:proofErr w:type="spellStart"/>
      <w:r w:rsidR="004D1D8B" w:rsidRPr="004D1D8B">
        <w:t>вн.тер.г</w:t>
      </w:r>
      <w:proofErr w:type="spellEnd"/>
      <w:r w:rsidR="004D1D8B" w:rsidRPr="004D1D8B">
        <w:t xml:space="preserve">. Муниципальный округ Малая </w:t>
      </w:r>
      <w:proofErr w:type="spellStart"/>
      <w:r w:rsidR="004D1D8B" w:rsidRPr="004D1D8B">
        <w:t>Охта</w:t>
      </w:r>
      <w:proofErr w:type="spellEnd"/>
      <w:r w:rsidR="004D1D8B" w:rsidRPr="004D1D8B">
        <w:t xml:space="preserve">, </w:t>
      </w:r>
      <w:proofErr w:type="spellStart"/>
      <w:r w:rsidR="004D1D8B" w:rsidRPr="004D1D8B">
        <w:t>пр-кт</w:t>
      </w:r>
      <w:proofErr w:type="spellEnd"/>
      <w:r w:rsidR="004D1D8B" w:rsidRPr="004D1D8B">
        <w:t xml:space="preserve"> Малоохтинский, д. 64, литера В, часть пом. 24Н (комн. 1,3,5)</w:t>
      </w:r>
      <w:r w:rsidRPr="004F1CA5">
        <w:t>, Общество с ограниченной ответственностью «</w:t>
      </w:r>
      <w:r w:rsidR="006E3588">
        <w:t>УК «А-</w:t>
      </w:r>
      <w:r w:rsidR="00EB71D1" w:rsidRPr="004F1CA5">
        <w:t>Капитал</w:t>
      </w:r>
      <w:r w:rsidRPr="004F1CA5">
        <w:t>».</w:t>
      </w:r>
    </w:p>
    <w:p w14:paraId="06F41553" w14:textId="77777777" w:rsidR="00C963C7" w:rsidRPr="004F1CA5" w:rsidRDefault="00C963C7" w:rsidP="00C963C7">
      <w:pPr>
        <w:tabs>
          <w:tab w:val="left" w:pos="9072"/>
        </w:tabs>
        <w:spacing w:line="240" w:lineRule="atLeast"/>
        <w:ind w:firstLine="426"/>
        <w:jc w:val="both"/>
      </w:pPr>
      <w:r w:rsidRPr="004F1CA5">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w:t>
      </w:r>
      <w:r w:rsidR="00EB71D1" w:rsidRPr="004F1CA5">
        <w:t>, желающего погасить инвестиционные паи,</w:t>
      </w:r>
      <w:r w:rsidRPr="004F1CA5">
        <w:t xml:space="preserve"> на заявке на погашение инвестиционных паев должна быть удостоверена нотариально.</w:t>
      </w:r>
    </w:p>
    <w:p w14:paraId="5CE2D376" w14:textId="77777777" w:rsidR="00C963C7" w:rsidRPr="004F1CA5" w:rsidRDefault="00C963C7" w:rsidP="00C963C7">
      <w:pPr>
        <w:tabs>
          <w:tab w:val="left" w:pos="9072"/>
        </w:tabs>
        <w:spacing w:line="240" w:lineRule="atLeast"/>
        <w:ind w:firstLine="426"/>
        <w:jc w:val="both"/>
      </w:pPr>
      <w:r w:rsidRPr="004F1CA5">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14:paraId="04D74C8F" w14:textId="77777777" w:rsidR="00C963C7" w:rsidRPr="004F1CA5" w:rsidRDefault="00C963C7" w:rsidP="00C963C7">
      <w:pPr>
        <w:tabs>
          <w:tab w:val="left" w:pos="9072"/>
        </w:tabs>
        <w:spacing w:line="240" w:lineRule="atLeast"/>
        <w:ind w:firstLine="426"/>
        <w:jc w:val="both"/>
      </w:pPr>
      <w:r w:rsidRPr="004F1CA5">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52A0B2A2" w14:textId="77777777" w:rsidR="00D6762C" w:rsidRPr="004F1CA5" w:rsidRDefault="00D6762C" w:rsidP="00C963C7">
      <w:pPr>
        <w:tabs>
          <w:tab w:val="left" w:pos="9072"/>
        </w:tabs>
        <w:spacing w:line="240" w:lineRule="atLeast"/>
        <w:ind w:firstLine="426"/>
        <w:jc w:val="both"/>
      </w:pPr>
      <w:r w:rsidRPr="004F1CA5">
        <w:t>Заявки на погашение инвестиционных паев, направленные электронной почтой, факсом или курьером, не принимаются.</w:t>
      </w:r>
    </w:p>
    <w:p w14:paraId="79F1E2E4" w14:textId="77777777" w:rsidR="00D6762C" w:rsidRPr="004F1CA5" w:rsidRDefault="00D6762C" w:rsidP="001D3991">
      <w:pPr>
        <w:spacing w:after="240" w:line="240" w:lineRule="atLeast"/>
        <w:ind w:firstLine="426"/>
        <w:jc w:val="both"/>
      </w:pPr>
      <w:r w:rsidRPr="004F1CA5">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4F9A3033" w14:textId="5114CEFA" w:rsidR="001D3991" w:rsidRPr="004F1CA5" w:rsidRDefault="002B7D88" w:rsidP="001D3991">
      <w:pPr>
        <w:spacing w:after="240" w:line="240" w:lineRule="atLeast"/>
        <w:ind w:firstLine="426"/>
        <w:jc w:val="both"/>
      </w:pPr>
      <w:r>
        <w:t>47</w:t>
      </w:r>
      <w:r w:rsidR="001D3991" w:rsidRPr="004F1CA5">
        <w:t xml:space="preserve">. Заявки на погашение инвестиционных паев физическими лицами могут направляться в управляющую компанию в виде электронного документа посредством </w:t>
      </w:r>
      <w:r w:rsidR="00627324" w:rsidRPr="005269A7">
        <w:rPr>
          <w:rStyle w:val="FontStyle68"/>
          <w:sz w:val="24"/>
          <w:szCs w:val="24"/>
        </w:rPr>
        <w:t xml:space="preserve">информационного сервиса управляющей компании «Личный кабинет» в сети Интернет по адресу </w:t>
      </w:r>
      <w:hyperlink r:id="rId14" w:history="1">
        <w:r w:rsidR="00627324" w:rsidRPr="005269A7">
          <w:rPr>
            <w:rStyle w:val="FontStyle68"/>
            <w:sz w:val="24"/>
            <w:szCs w:val="24"/>
          </w:rPr>
          <w:t>www.acapital-am.ru</w:t>
        </w:r>
      </w:hyperlink>
      <w:r w:rsidR="00627324" w:rsidRPr="005269A7">
        <w:rPr>
          <w:rStyle w:val="FontStyle68"/>
          <w:sz w:val="24"/>
          <w:szCs w:val="24"/>
        </w:rPr>
        <w:t xml:space="preserve"> (далее - личный кабинет)</w:t>
      </w:r>
      <w:r w:rsidR="001D3991" w:rsidRPr="00614D73">
        <w:t>.</w:t>
      </w:r>
      <w:r w:rsidR="001D3991" w:rsidRPr="004F1CA5">
        <w:t xml:space="preserve">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w:t>
      </w:r>
      <w:r w:rsidR="00627324">
        <w:t xml:space="preserve">типовому </w:t>
      </w:r>
      <w:r w:rsidR="001D3991" w:rsidRPr="004F1CA5">
        <w:t xml:space="preserve">соглашению об </w:t>
      </w:r>
      <w:r w:rsidR="00627324">
        <w:t xml:space="preserve">электронном документообороте, размещенному на сайте управляющей компании </w:t>
      </w:r>
      <w:hyperlink r:id="rId15" w:history="1">
        <w:r w:rsidR="00627324" w:rsidRPr="002B7D88">
          <w:rPr>
            <w:rStyle w:val="FontStyle68"/>
            <w:sz w:val="24"/>
            <w:szCs w:val="24"/>
          </w:rPr>
          <w:t>www.acapital-am.ru</w:t>
        </w:r>
      </w:hyperlink>
      <w:r w:rsidR="001D3991" w:rsidRPr="004F1CA5">
        <w:t>.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937F99A" w14:textId="77777777" w:rsidR="001D3991" w:rsidRPr="004F1CA5" w:rsidRDefault="001D3991" w:rsidP="001D3991">
      <w:pPr>
        <w:spacing w:line="240" w:lineRule="atLeast"/>
        <w:ind w:firstLine="426"/>
        <w:jc w:val="both"/>
      </w:pPr>
      <w:r w:rsidRPr="004F1CA5">
        <w:lastRenderedPageBreak/>
        <w:t xml:space="preserve">Заявки на погашение инвестиционных паев могут подаваться агенту только в пунктах приема заявок. </w:t>
      </w:r>
    </w:p>
    <w:p w14:paraId="236F8A6C" w14:textId="1C9A8F0E" w:rsidR="001D3991" w:rsidRPr="004F1CA5" w:rsidRDefault="001D3991" w:rsidP="005269A7">
      <w:pPr>
        <w:pStyle w:val="Default"/>
        <w:ind w:firstLine="426"/>
        <w:jc w:val="both"/>
      </w:pPr>
      <w:r w:rsidRPr="004F1CA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627324" w:rsidRPr="005269A7">
        <w:t>информационного сервиса управляющей компании «Личный кабинет агента» (далее – ЛКА) и/или посредством специализированного программного обеспечения управляющей компании «Система регистрации договоров» (далее – СРД)</w:t>
      </w:r>
      <w:r w:rsidRPr="004F1CA5">
        <w:t>. При подаче заявки в электронном виде физическое лицо подписывает электронный документ простой электронной подписью.</w:t>
      </w:r>
    </w:p>
    <w:p w14:paraId="091E2648" w14:textId="77777777" w:rsidR="00B62A77" w:rsidRPr="004F1CA5" w:rsidRDefault="00B62A77" w:rsidP="00B62A77">
      <w:pPr>
        <w:pStyle w:val="Default"/>
        <w:ind w:firstLine="426"/>
        <w:jc w:val="both"/>
      </w:pPr>
      <w:r w:rsidRPr="004F1CA5">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64AF51D9" w14:textId="77777777" w:rsidR="00B62A77" w:rsidRPr="004F1CA5" w:rsidRDefault="00B62A77" w:rsidP="00B62A77">
      <w:pPr>
        <w:pStyle w:val="Default"/>
        <w:ind w:firstLine="426"/>
        <w:jc w:val="both"/>
        <w:rPr>
          <w:color w:val="auto"/>
        </w:rPr>
      </w:pPr>
      <w:r w:rsidRPr="004F1CA5">
        <w:rPr>
          <w:color w:val="auto"/>
        </w:rPr>
        <w:t xml:space="preserve">Датой и временем приема заявки на погашение инвестиционных паев, поданной </w:t>
      </w:r>
      <w:r w:rsidRPr="004F1CA5">
        <w:t>посредством ЛКА и/или СРД</w:t>
      </w:r>
      <w:r w:rsidRPr="004F1CA5">
        <w:rPr>
          <w:color w:val="auto"/>
        </w:rPr>
        <w:t>, считается дата и время получения электронного документа управляющей компанией.</w:t>
      </w:r>
    </w:p>
    <w:p w14:paraId="34E3ECCA" w14:textId="77777777" w:rsidR="00B62A77" w:rsidRPr="004F1CA5" w:rsidRDefault="00B62A77" w:rsidP="00B62A77">
      <w:pPr>
        <w:pStyle w:val="Default"/>
        <w:ind w:firstLine="426"/>
        <w:jc w:val="both"/>
        <w:rPr>
          <w:color w:val="auto"/>
        </w:rPr>
      </w:pPr>
      <w:r w:rsidRPr="004F1CA5">
        <w:rPr>
          <w:color w:val="auto"/>
        </w:rPr>
        <w:t>Подача заявок на погашение инвестиционных паев</w:t>
      </w:r>
      <w:r w:rsidRPr="004F1CA5">
        <w:t xml:space="preserve"> посредством ЛКА и/или СРД</w:t>
      </w:r>
      <w:r w:rsidRPr="004F1CA5">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26FFDDFF" w14:textId="77777777" w:rsidR="00B62A77" w:rsidRPr="004F1CA5" w:rsidRDefault="00B62A77" w:rsidP="00B62A77">
      <w:pPr>
        <w:spacing w:line="240" w:lineRule="atLeast"/>
        <w:ind w:firstLine="426"/>
        <w:jc w:val="both"/>
      </w:pPr>
      <w:r w:rsidRPr="004F1CA5">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0F44698" w14:textId="53AE1638" w:rsidR="001D3991" w:rsidRPr="004F1CA5" w:rsidRDefault="002B7D88" w:rsidP="001D3991">
      <w:pPr>
        <w:pStyle w:val="Iauiue"/>
        <w:spacing w:before="120"/>
        <w:ind w:firstLine="425"/>
        <w:jc w:val="both"/>
        <w:rPr>
          <w:sz w:val="24"/>
          <w:szCs w:val="24"/>
        </w:rPr>
      </w:pPr>
      <w:r>
        <w:rPr>
          <w:sz w:val="24"/>
          <w:szCs w:val="24"/>
        </w:rPr>
        <w:t>48</w:t>
      </w:r>
      <w:r w:rsidR="00D6762C" w:rsidRPr="004F1CA5">
        <w:rPr>
          <w:sz w:val="24"/>
          <w:szCs w:val="24"/>
        </w:rPr>
        <w:t>. </w:t>
      </w:r>
      <w:bookmarkStart w:id="70" w:name="p_67"/>
      <w:bookmarkStart w:id="71" w:name="p_68"/>
      <w:bookmarkEnd w:id="70"/>
      <w:bookmarkEnd w:id="71"/>
      <w:r w:rsidR="001D3991" w:rsidRPr="004F1CA5">
        <w:rPr>
          <w:sz w:val="24"/>
          <w:szCs w:val="24"/>
        </w:rPr>
        <w:t>П</w:t>
      </w:r>
      <w:r w:rsidR="0073087E">
        <w:rPr>
          <w:sz w:val="24"/>
          <w:szCs w:val="24"/>
        </w:rPr>
        <w:t>одача и п</w:t>
      </w:r>
      <w:r w:rsidR="001D3991" w:rsidRPr="004F1CA5">
        <w:rPr>
          <w:sz w:val="24"/>
          <w:szCs w:val="24"/>
        </w:rPr>
        <w:t xml:space="preserve">рием заявок на погашение инвестиционных паев осуществляется </w:t>
      </w:r>
      <w:r w:rsidR="0073087E">
        <w:rPr>
          <w:sz w:val="24"/>
          <w:szCs w:val="24"/>
        </w:rPr>
        <w:t>в течение 2 (Двух) недель со дня раскрытия сообщения о регистрации соответствующих изменений и дополнений в настоящие Правила</w:t>
      </w:r>
      <w:r w:rsidR="001D3991" w:rsidRPr="004F1CA5">
        <w:rPr>
          <w:sz w:val="24"/>
          <w:szCs w:val="24"/>
        </w:rPr>
        <w:t>.</w:t>
      </w:r>
    </w:p>
    <w:p w14:paraId="5273A337" w14:textId="50FE7279" w:rsidR="001D3991" w:rsidRPr="004F1CA5" w:rsidRDefault="002B7D88" w:rsidP="001D3991">
      <w:pPr>
        <w:pStyle w:val="Iauiue"/>
        <w:spacing w:before="120"/>
        <w:ind w:firstLine="425"/>
        <w:jc w:val="both"/>
        <w:rPr>
          <w:sz w:val="24"/>
          <w:szCs w:val="24"/>
        </w:rPr>
      </w:pPr>
      <w:r>
        <w:rPr>
          <w:sz w:val="24"/>
          <w:szCs w:val="24"/>
        </w:rPr>
        <w:t>49</w:t>
      </w:r>
      <w:r w:rsidR="00D6762C" w:rsidRPr="004F1CA5">
        <w:rPr>
          <w:sz w:val="24"/>
          <w:szCs w:val="24"/>
        </w:rPr>
        <w:t>. </w:t>
      </w:r>
      <w:r w:rsidR="001D3991" w:rsidRPr="004F1CA5">
        <w:rPr>
          <w:sz w:val="24"/>
          <w:szCs w:val="24"/>
        </w:rPr>
        <w:t>Заявки на погашение инвестиционных паев подаются:</w:t>
      </w:r>
    </w:p>
    <w:p w14:paraId="394957F6" w14:textId="77777777" w:rsidR="001D3991" w:rsidRPr="004F1CA5" w:rsidRDefault="001D3991" w:rsidP="001D3991">
      <w:pPr>
        <w:pStyle w:val="Iauiue"/>
        <w:spacing w:before="120"/>
        <w:ind w:firstLine="425"/>
        <w:jc w:val="both"/>
        <w:rPr>
          <w:sz w:val="24"/>
          <w:szCs w:val="24"/>
        </w:rPr>
      </w:pPr>
      <w:r w:rsidRPr="004F1CA5">
        <w:rPr>
          <w:sz w:val="24"/>
          <w:szCs w:val="24"/>
        </w:rPr>
        <w:t>- управляющей компании;</w:t>
      </w:r>
    </w:p>
    <w:p w14:paraId="4DC0502F" w14:textId="3719A63A" w:rsidR="00D6762C" w:rsidRDefault="001D3991" w:rsidP="001D3991">
      <w:pPr>
        <w:pStyle w:val="Iauiue"/>
        <w:spacing w:before="120"/>
        <w:ind w:firstLine="425"/>
        <w:jc w:val="both"/>
        <w:rPr>
          <w:sz w:val="24"/>
          <w:szCs w:val="24"/>
        </w:rPr>
      </w:pPr>
      <w:r w:rsidRPr="004F1CA5">
        <w:rPr>
          <w:sz w:val="24"/>
          <w:szCs w:val="24"/>
        </w:rPr>
        <w:t>- агентам.</w:t>
      </w:r>
    </w:p>
    <w:p w14:paraId="6E0AC520" w14:textId="21E46E66" w:rsidR="00E61C8F" w:rsidRPr="00614D73" w:rsidRDefault="006E3588" w:rsidP="001D3991">
      <w:pPr>
        <w:pStyle w:val="Iauiue"/>
        <w:spacing w:before="120"/>
        <w:ind w:firstLine="425"/>
        <w:jc w:val="both"/>
        <w:rPr>
          <w:sz w:val="24"/>
          <w:szCs w:val="24"/>
        </w:rPr>
      </w:pPr>
      <w:r w:rsidRPr="005269A7">
        <w:rPr>
          <w:rStyle w:val="FontStyle68"/>
          <w:sz w:val="24"/>
          <w:szCs w:val="24"/>
        </w:rPr>
        <w:t xml:space="preserve">Информация об </w:t>
      </w:r>
      <w:r w:rsidR="009F7E01">
        <w:rPr>
          <w:rStyle w:val="FontStyle68"/>
          <w:sz w:val="24"/>
          <w:szCs w:val="24"/>
        </w:rPr>
        <w:t>а</w:t>
      </w:r>
      <w:r w:rsidRPr="005269A7">
        <w:rPr>
          <w:rStyle w:val="FontStyle68"/>
          <w:sz w:val="24"/>
          <w:szCs w:val="24"/>
        </w:rPr>
        <w:t xml:space="preserve">генте раскрывается на официальном сайте </w:t>
      </w:r>
      <w:r w:rsidR="009F7E01">
        <w:rPr>
          <w:rStyle w:val="FontStyle68"/>
          <w:sz w:val="24"/>
          <w:szCs w:val="24"/>
        </w:rPr>
        <w:t>у</w:t>
      </w:r>
      <w:r w:rsidRPr="005269A7">
        <w:rPr>
          <w:rStyle w:val="FontStyle68"/>
          <w:sz w:val="24"/>
          <w:szCs w:val="24"/>
        </w:rPr>
        <w:t xml:space="preserve">правляющей компании в сети «Интернет» </w:t>
      </w:r>
      <w:hyperlink r:id="rId16" w:history="1">
        <w:r w:rsidR="00714BC5" w:rsidRPr="00C93CE4">
          <w:rPr>
            <w:rStyle w:val="af3"/>
            <w:sz w:val="24"/>
            <w:szCs w:val="24"/>
          </w:rPr>
          <w:t>https://acapital-am.ru</w:t>
        </w:r>
      </w:hyperlink>
      <w:r w:rsidR="00714BC5">
        <w:rPr>
          <w:rStyle w:val="FontStyle68"/>
          <w:sz w:val="24"/>
          <w:szCs w:val="24"/>
        </w:rPr>
        <w:t xml:space="preserve"> в соответствии с</w:t>
      </w:r>
      <w:r w:rsidRPr="005269A7">
        <w:rPr>
          <w:rStyle w:val="FontStyle68"/>
          <w:sz w:val="24"/>
          <w:szCs w:val="24"/>
        </w:rPr>
        <w:t xml:space="preserve"> законодательством Российской Федерации об инвестиционных фондах</w:t>
      </w:r>
      <w:r w:rsidR="00E61C8F" w:rsidRPr="00614D73">
        <w:rPr>
          <w:sz w:val="24"/>
          <w:szCs w:val="24"/>
        </w:rPr>
        <w:t>.</w:t>
      </w:r>
    </w:p>
    <w:p w14:paraId="1BA40E71" w14:textId="22BA957F" w:rsidR="00D6762C" w:rsidRPr="004F1CA5" w:rsidRDefault="002B7D88" w:rsidP="00D6762C">
      <w:pPr>
        <w:tabs>
          <w:tab w:val="left" w:pos="9072"/>
        </w:tabs>
        <w:spacing w:before="120" w:line="240" w:lineRule="atLeast"/>
        <w:ind w:firstLine="425"/>
        <w:jc w:val="both"/>
      </w:pPr>
      <w:r>
        <w:t>50</w:t>
      </w:r>
      <w:r w:rsidR="00D6762C" w:rsidRPr="004F1CA5">
        <w:t>. </w:t>
      </w:r>
      <w:bookmarkStart w:id="72" w:name="p_69"/>
      <w:bookmarkEnd w:id="72"/>
      <w:r w:rsidR="00D6762C" w:rsidRPr="004F1CA5">
        <w:t>В приеме заявок на погашение инвестиционных паев отказывается в следующих случаях:</w:t>
      </w:r>
    </w:p>
    <w:p w14:paraId="7FCAC928" w14:textId="19B401E7" w:rsidR="00D6762C" w:rsidRPr="004F1CA5" w:rsidRDefault="00D6762C" w:rsidP="00D6762C">
      <w:pPr>
        <w:autoSpaceDE w:val="0"/>
        <w:autoSpaceDN w:val="0"/>
        <w:adjustRightInd w:val="0"/>
        <w:ind w:firstLine="426"/>
        <w:jc w:val="both"/>
        <w:rPr>
          <w:lang w:eastAsia="ru-RU"/>
        </w:rPr>
      </w:pPr>
      <w:r w:rsidRPr="004F1CA5">
        <w:t xml:space="preserve">1) несоблюдение порядка </w:t>
      </w:r>
      <w:r w:rsidR="008B7EE7" w:rsidRPr="004F1CA5">
        <w:t xml:space="preserve">и сроков </w:t>
      </w:r>
      <w:r w:rsidRPr="004F1CA5">
        <w:t xml:space="preserve">подачи заявок, </w:t>
      </w:r>
      <w:r w:rsidR="00820AB1">
        <w:t xml:space="preserve">которые </w:t>
      </w:r>
      <w:r w:rsidRPr="004F1CA5">
        <w:t>установлен</w:t>
      </w:r>
      <w:r w:rsidR="006A4E5B" w:rsidRPr="004F1CA5">
        <w:t>ы</w:t>
      </w:r>
      <w:r w:rsidRPr="004F1CA5">
        <w:t xml:space="preserve"> настоящими Правилами;</w:t>
      </w:r>
    </w:p>
    <w:p w14:paraId="21940802" w14:textId="6C552C60" w:rsidR="00D6762C" w:rsidRPr="004F1CA5" w:rsidRDefault="00D6762C" w:rsidP="00D6762C">
      <w:pPr>
        <w:autoSpaceDE w:val="0"/>
        <w:autoSpaceDN w:val="0"/>
        <w:adjustRightInd w:val="0"/>
        <w:ind w:firstLine="426"/>
        <w:jc w:val="both"/>
        <w:rPr>
          <w:lang w:eastAsia="ru-RU"/>
        </w:rPr>
      </w:pPr>
      <w:r w:rsidRPr="004F1CA5">
        <w:t>2) принятие решения о приостановлении погашения инвестиционных паев</w:t>
      </w:r>
      <w:r w:rsidR="008B7EE7" w:rsidRPr="004F1CA5">
        <w:t xml:space="preserve"> фонда</w:t>
      </w:r>
      <w:r w:rsidRPr="004F1CA5">
        <w:t>;</w:t>
      </w:r>
    </w:p>
    <w:p w14:paraId="4703ED99" w14:textId="73BD7940" w:rsidR="00D6762C" w:rsidRPr="004F1CA5" w:rsidRDefault="00113355" w:rsidP="00113355">
      <w:pPr>
        <w:tabs>
          <w:tab w:val="left" w:pos="709"/>
        </w:tabs>
        <w:autoSpaceDE w:val="0"/>
        <w:autoSpaceDN w:val="0"/>
        <w:adjustRightInd w:val="0"/>
        <w:ind w:firstLine="426"/>
        <w:jc w:val="both"/>
        <w:rPr>
          <w:lang w:eastAsia="ru-RU"/>
        </w:rPr>
      </w:pPr>
      <w:r w:rsidRPr="0002240B">
        <w:t xml:space="preserve">3) </w:t>
      </w:r>
      <w:r w:rsidR="00D6762C" w:rsidRPr="0002240B">
        <w:t xml:space="preserve">введение </w:t>
      </w:r>
      <w:r w:rsidR="000C5110" w:rsidRPr="0002240B">
        <w:t>Банком России</w:t>
      </w:r>
      <w:r w:rsidR="00D6762C" w:rsidRPr="0002240B">
        <w:t xml:space="preserve"> </w:t>
      </w:r>
      <w:hyperlink r:id="rId17" w:history="1">
        <w:r w:rsidR="00D6762C" w:rsidRPr="0002240B">
          <w:rPr>
            <w:lang w:eastAsia="ru-RU"/>
          </w:rPr>
          <w:t>запрета</w:t>
        </w:r>
      </w:hyperlink>
      <w:r w:rsidR="00D6762C" w:rsidRPr="0002240B">
        <w:rPr>
          <w:lang w:eastAsia="ru-RU"/>
        </w:rPr>
        <w:t xml:space="preserve"> на проведение операций </w:t>
      </w:r>
      <w:r w:rsidR="008B7EE7" w:rsidRPr="0002240B">
        <w:rPr>
          <w:lang w:eastAsia="ru-RU"/>
        </w:rPr>
        <w:t xml:space="preserve">по  </w:t>
      </w:r>
      <w:r w:rsidR="00D6762C" w:rsidRPr="0002240B">
        <w:rPr>
          <w:lang w:eastAsia="ru-RU"/>
        </w:rPr>
        <w:t xml:space="preserve">погашению инвестиционных паев и (или) </w:t>
      </w:r>
      <w:r w:rsidR="008B7EE7" w:rsidRPr="0002240B">
        <w:rPr>
          <w:lang w:eastAsia="ru-RU"/>
        </w:rPr>
        <w:t xml:space="preserve">запрета на проведение операций по </w:t>
      </w:r>
      <w:r w:rsidR="00D6762C" w:rsidRPr="0002240B">
        <w:rPr>
          <w:lang w:eastAsia="ru-RU"/>
        </w:rPr>
        <w:t>при</w:t>
      </w:r>
      <w:r w:rsidR="008B7EE7" w:rsidRPr="0002240B">
        <w:rPr>
          <w:lang w:eastAsia="ru-RU"/>
        </w:rPr>
        <w:t>ему</w:t>
      </w:r>
      <w:r w:rsidR="00D6762C" w:rsidRPr="0002240B">
        <w:rPr>
          <w:lang w:eastAsia="ru-RU"/>
        </w:rPr>
        <w:t xml:space="preserve"> заявок на</w:t>
      </w:r>
      <w:r w:rsidR="008B7EE7" w:rsidRPr="0002240B">
        <w:rPr>
          <w:lang w:eastAsia="ru-RU"/>
        </w:rPr>
        <w:t xml:space="preserve"> </w:t>
      </w:r>
      <w:r w:rsidR="00D6762C" w:rsidRPr="0002240B">
        <w:rPr>
          <w:lang w:eastAsia="ru-RU"/>
        </w:rPr>
        <w:t>погашение инвестиционных паев;</w:t>
      </w:r>
    </w:p>
    <w:p w14:paraId="7CBEDB3F" w14:textId="332EBC30" w:rsidR="00D6762C" w:rsidRPr="004F1CA5" w:rsidRDefault="00D6762C" w:rsidP="00AF287F">
      <w:pPr>
        <w:autoSpaceDE w:val="0"/>
        <w:autoSpaceDN w:val="0"/>
        <w:adjustRightInd w:val="0"/>
        <w:ind w:firstLine="426"/>
        <w:jc w:val="both"/>
        <w:rPr>
          <w:lang w:eastAsia="ru-RU"/>
        </w:rPr>
      </w:pPr>
      <w:r w:rsidRPr="004F1CA5">
        <w:rPr>
          <w:lang w:eastAsia="ru-RU"/>
        </w:rPr>
        <w:t xml:space="preserve">4) </w:t>
      </w:r>
      <w:r w:rsidR="008B7EE7" w:rsidRPr="004F1CA5">
        <w:rPr>
          <w:lang w:eastAsia="ru-RU"/>
        </w:rPr>
        <w:t xml:space="preserve">подача заявки на погашение инвестиционных паев после </w:t>
      </w:r>
      <w:r w:rsidRPr="004F1CA5">
        <w:rPr>
          <w:lang w:eastAsia="ru-RU"/>
        </w:rPr>
        <w:t>возникновени</w:t>
      </w:r>
      <w:r w:rsidR="008B7EE7" w:rsidRPr="004F1CA5">
        <w:rPr>
          <w:lang w:eastAsia="ru-RU"/>
        </w:rPr>
        <w:t>я</w:t>
      </w:r>
      <w:r w:rsidRPr="004F1CA5">
        <w:rPr>
          <w:lang w:eastAsia="ru-RU"/>
        </w:rPr>
        <w:t xml:space="preserve"> </w:t>
      </w:r>
      <w:hyperlink r:id="rId18" w:history="1">
        <w:r w:rsidRPr="004F1CA5">
          <w:rPr>
            <w:lang w:eastAsia="ru-RU"/>
          </w:rPr>
          <w:t>основания</w:t>
        </w:r>
      </w:hyperlink>
      <w:r w:rsidRPr="004F1CA5">
        <w:rPr>
          <w:lang w:eastAsia="ru-RU"/>
        </w:rPr>
        <w:t xml:space="preserve"> прекращения фонда</w:t>
      </w:r>
      <w:r w:rsidR="00627324">
        <w:rPr>
          <w:lang w:eastAsia="ru-RU"/>
        </w:rPr>
        <w:t>.</w:t>
      </w:r>
    </w:p>
    <w:p w14:paraId="4CE1584D" w14:textId="4ACA36F2" w:rsidR="00D6762C" w:rsidRPr="004F1CA5" w:rsidRDefault="002B7D88" w:rsidP="00D6762C">
      <w:pPr>
        <w:tabs>
          <w:tab w:val="left" w:pos="9072"/>
        </w:tabs>
        <w:spacing w:before="120" w:line="240" w:lineRule="atLeast"/>
        <w:ind w:firstLine="426"/>
        <w:jc w:val="both"/>
      </w:pPr>
      <w:bookmarkStart w:id="73" w:name="p_70"/>
      <w:bookmarkEnd w:id="73"/>
      <w:r>
        <w:rPr>
          <w:lang w:eastAsia="ru-RU"/>
        </w:rPr>
        <w:t>51</w:t>
      </w:r>
      <w:r w:rsidR="00D6762C" w:rsidRPr="004F1CA5">
        <w:t>. </w:t>
      </w:r>
      <w:bookmarkStart w:id="74" w:name="p_71"/>
      <w:bookmarkEnd w:id="74"/>
      <w:r w:rsidR="00D6762C" w:rsidRPr="004F1CA5">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A41B47" w:rsidRPr="005246A9">
        <w:t>лица, подавшего заявку на погашение инвестиционных паев</w:t>
      </w:r>
      <w:r w:rsidR="00A41B47" w:rsidRPr="004F1CA5">
        <w:rPr>
          <w:color w:val="000000" w:themeColor="text1"/>
          <w:sz w:val="22"/>
          <w:szCs w:val="22"/>
        </w:rPr>
        <w:t xml:space="preserve">, </w:t>
      </w:r>
      <w:r w:rsidR="00D6762C" w:rsidRPr="004F1CA5">
        <w:t>в реестре владельцев инвестиционных паев.</w:t>
      </w:r>
    </w:p>
    <w:p w14:paraId="5E0A1C21" w14:textId="540697AE" w:rsidR="0056076F" w:rsidRDefault="002B7D88" w:rsidP="005246A9">
      <w:pPr>
        <w:spacing w:before="120" w:line="240" w:lineRule="atLeast"/>
        <w:ind w:firstLine="426"/>
        <w:jc w:val="both"/>
      </w:pPr>
      <w:r>
        <w:t>52</w:t>
      </w:r>
      <w:r w:rsidR="00D6762C" w:rsidRPr="00A5011D">
        <w:t xml:space="preserve">. </w:t>
      </w:r>
      <w:r w:rsidR="00627324">
        <w:t>Принятые заявки на погашение инвестиционных паев удовлетворяются в пределах</w:t>
      </w:r>
      <w:r w:rsidR="0056076F">
        <w:t xml:space="preserve"> количества инвестиционных паев, принадлежащих владельц</w:t>
      </w:r>
      <w:r w:rsidR="0002240B">
        <w:t>у</w:t>
      </w:r>
      <w:r w:rsidR="0056076F">
        <w:t xml:space="preserve">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голосовал, в случае предъявления владельцем инвестиционных паев требования о погашении инвестиционных паев в соответствии с подпунктом 1 пункта </w:t>
      </w:r>
      <w:r>
        <w:t>4</w:t>
      </w:r>
      <w:r w:rsidR="001C6A9A">
        <w:t>3</w:t>
      </w:r>
      <w:r w:rsidR="0056076F">
        <w:t xml:space="preserve">  настоящих Правил. </w:t>
      </w:r>
    </w:p>
    <w:p w14:paraId="314568AC" w14:textId="77777777" w:rsidR="00271FFD" w:rsidRPr="005269A7" w:rsidRDefault="00D6762C" w:rsidP="005246A9">
      <w:pPr>
        <w:spacing w:before="120" w:line="240" w:lineRule="atLeast"/>
        <w:ind w:firstLine="426"/>
        <w:jc w:val="both"/>
      </w:pPr>
      <w:r w:rsidRPr="00271FFD">
        <w:lastRenderedPageBreak/>
        <w:t>Погашение инвестиционных паев осуществляется путем внесения записей по лицевому счету в реестре владельцев инвестиционных паев.</w:t>
      </w:r>
      <w:r w:rsidR="00A41B47" w:rsidRPr="00271FFD">
        <w:t xml:space="preserve"> </w:t>
      </w:r>
    </w:p>
    <w:p w14:paraId="136DD2C3" w14:textId="3918363E" w:rsidR="00271FFD" w:rsidRDefault="00271FFD" w:rsidP="005246A9">
      <w:pPr>
        <w:spacing w:before="120" w:line="240" w:lineRule="atLeast"/>
        <w:ind w:firstLine="426"/>
        <w:jc w:val="both"/>
      </w:pPr>
      <w:r w:rsidRPr="00271FFD">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w:t>
      </w:r>
      <w:r w:rsidR="00A37373" w:rsidRPr="00E36C81">
        <w:t>на следующий рабочий день после окончания срока приема заявок на погашение инвестиционных паев</w:t>
      </w:r>
      <w:r w:rsidRPr="00271FFD">
        <w:t xml:space="preserve"> совершает операцию либо отказывает в ее совершении.</w:t>
      </w:r>
    </w:p>
    <w:p w14:paraId="72F3BF80" w14:textId="77777777" w:rsidR="00D6762C" w:rsidRPr="004F1CA5" w:rsidRDefault="00A41B47">
      <w:pPr>
        <w:tabs>
          <w:tab w:val="left" w:pos="9072"/>
        </w:tabs>
        <w:spacing w:before="120" w:line="240" w:lineRule="atLeast"/>
        <w:ind w:firstLine="426"/>
        <w:jc w:val="both"/>
      </w:pPr>
      <w:r w:rsidRPr="00271FFD">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673C949" w14:textId="68293624" w:rsidR="004A7317" w:rsidRPr="004F1CA5" w:rsidRDefault="002B7D88">
      <w:pPr>
        <w:tabs>
          <w:tab w:val="left" w:pos="9072"/>
        </w:tabs>
        <w:spacing w:before="120" w:line="240" w:lineRule="atLeast"/>
        <w:ind w:firstLine="426"/>
        <w:jc w:val="both"/>
      </w:pPr>
      <w:bookmarkStart w:id="75" w:name="p_72"/>
      <w:bookmarkEnd w:id="75"/>
      <w:r>
        <w:t>53</w:t>
      </w:r>
      <w:r w:rsidR="00D6762C" w:rsidRPr="004A7317">
        <w:t xml:space="preserve">. Погашение инвестиционных паев осуществляется </w:t>
      </w:r>
      <w:r w:rsidR="004A7317" w:rsidRPr="004A7317">
        <w:t>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D6762C" w:rsidRPr="004A7317">
        <w:t>.</w:t>
      </w:r>
    </w:p>
    <w:p w14:paraId="730AB865" w14:textId="24CD3815" w:rsidR="001E78BF" w:rsidRDefault="002B7D88" w:rsidP="00D6762C">
      <w:pPr>
        <w:spacing w:before="120" w:line="240" w:lineRule="atLeast"/>
        <w:ind w:firstLine="425"/>
        <w:jc w:val="both"/>
      </w:pPr>
      <w:bookmarkStart w:id="76" w:name="p_73"/>
      <w:bookmarkEnd w:id="76"/>
      <w:r>
        <w:t>54</w:t>
      </w:r>
      <w:r w:rsidR="00D6762C" w:rsidRPr="004F1CA5">
        <w:t xml:space="preserve">. Сумма денежной компенсации, подлежащей выплате в случае погашения инвестиционных паев, </w:t>
      </w:r>
      <w:r w:rsidR="004B2433" w:rsidRPr="004B2433">
        <w:t xml:space="preserve">за исключением частичного погашения инвестиционных паев, </w:t>
      </w:r>
      <w:r w:rsidR="00D6762C" w:rsidRPr="004F1CA5">
        <w:t xml:space="preserve">определяется на основе расчетной стоимости инвестиционного пая на </w:t>
      </w:r>
      <w:r w:rsidR="00686D4F">
        <w:t xml:space="preserve">последний </w:t>
      </w:r>
      <w:r w:rsidR="00D6762C" w:rsidRPr="004F1CA5">
        <w:t>рабочий день</w:t>
      </w:r>
      <w:r w:rsidR="00686D4F">
        <w:t xml:space="preserve"> срока приема заявок</w:t>
      </w:r>
      <w:r w:rsidR="00D6762C" w:rsidRPr="004F1CA5">
        <w:t xml:space="preserve"> на погашение инвестиционных паев.</w:t>
      </w:r>
    </w:p>
    <w:p w14:paraId="65A1E8E3" w14:textId="62BA8C56" w:rsidR="004B2433" w:rsidRPr="004F1CA5" w:rsidRDefault="004B2433" w:rsidP="00D6762C">
      <w:pPr>
        <w:spacing w:before="120" w:line="240" w:lineRule="atLeast"/>
        <w:ind w:firstLine="425"/>
        <w:jc w:val="both"/>
      </w:pPr>
      <w:r w:rsidRPr="004B2433">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 для частичного погашения инвестиционных паев</w:t>
      </w:r>
      <w:r>
        <w:t>.</w:t>
      </w:r>
    </w:p>
    <w:p w14:paraId="11E0AF77" w14:textId="0A80BD5E" w:rsidR="00D6762C" w:rsidRPr="004F1CA5" w:rsidRDefault="002B7D88" w:rsidP="0085432C">
      <w:pPr>
        <w:tabs>
          <w:tab w:val="left" w:pos="9072"/>
        </w:tabs>
        <w:spacing w:before="120" w:line="240" w:lineRule="atLeast"/>
        <w:ind w:firstLine="426"/>
        <w:jc w:val="both"/>
      </w:pPr>
      <w:bookmarkStart w:id="77" w:name="p_74"/>
      <w:bookmarkEnd w:id="77"/>
      <w:r>
        <w:t>55</w:t>
      </w:r>
      <w:r w:rsidR="00D6762C" w:rsidRPr="004F1CA5">
        <w:t>. Выплата денежной компенсации при погашении инвестиционных паев осуществляется за счет денежных средств, составляющих фонд.</w:t>
      </w:r>
    </w:p>
    <w:p w14:paraId="73B8236C" w14:textId="52F22242" w:rsidR="00D6762C" w:rsidRPr="004F1CA5" w:rsidRDefault="00D6762C" w:rsidP="00D6762C">
      <w:pPr>
        <w:tabs>
          <w:tab w:val="left" w:pos="9072"/>
        </w:tabs>
        <w:spacing w:line="240" w:lineRule="atLeast"/>
        <w:ind w:firstLine="426"/>
        <w:jc w:val="both"/>
      </w:pPr>
      <w:r w:rsidRPr="004F1CA5">
        <w:t xml:space="preserve">В случае недостаточности указанных денежных средств для выплаты денежной компенсации </w:t>
      </w:r>
      <w:r w:rsidR="00A41B47" w:rsidRPr="004F1CA5">
        <w:t>в связи с погашением и</w:t>
      </w:r>
      <w:r w:rsidR="00A41B47" w:rsidRPr="005246A9">
        <w:t>нвестиционных паев</w:t>
      </w:r>
      <w:r w:rsidR="00A41B47" w:rsidRPr="004F1CA5">
        <w:t xml:space="preserve"> </w:t>
      </w:r>
      <w:r w:rsidRPr="004F1CA5">
        <w:t>управляющая компания вправе использовать собственные денежные средства.</w:t>
      </w:r>
    </w:p>
    <w:p w14:paraId="7A33D31A" w14:textId="57C09458" w:rsidR="002340D9" w:rsidRPr="005246A9" w:rsidRDefault="002B7D88" w:rsidP="00D6762C">
      <w:pPr>
        <w:spacing w:before="120" w:line="240" w:lineRule="atLeast"/>
        <w:ind w:firstLine="425"/>
        <w:jc w:val="both"/>
      </w:pPr>
      <w:bookmarkStart w:id="78" w:name="p_75"/>
      <w:bookmarkEnd w:id="78"/>
      <w:r>
        <w:t>56</w:t>
      </w:r>
      <w:r w:rsidR="00D6762C" w:rsidRPr="004F1CA5">
        <w:t>. </w:t>
      </w:r>
      <w:bookmarkStart w:id="79" w:name="p_76"/>
      <w:bookmarkEnd w:id="79"/>
      <w:r w:rsidR="00D6762C" w:rsidRPr="004F1CA5">
        <w:t xml:space="preserve">Выплата денежной компенсации </w:t>
      </w:r>
      <w:r w:rsidR="002340D9" w:rsidRPr="005246A9">
        <w:t xml:space="preserve">в связи с погашением </w:t>
      </w:r>
      <w:r w:rsidR="00A50479" w:rsidRPr="005246A9">
        <w:t>и</w:t>
      </w:r>
      <w:r w:rsidR="002340D9" w:rsidRPr="005246A9">
        <w:t>нвестиционных паев перечисляется на один из следующих счетов:</w:t>
      </w:r>
    </w:p>
    <w:p w14:paraId="313689CD" w14:textId="4F806381" w:rsidR="00D6762C" w:rsidRPr="004F1CA5" w:rsidRDefault="002340D9" w:rsidP="00D6762C">
      <w:pPr>
        <w:spacing w:before="120" w:line="240" w:lineRule="atLeast"/>
        <w:ind w:firstLine="425"/>
        <w:jc w:val="both"/>
      </w:pPr>
      <w:r w:rsidRPr="004F1CA5">
        <w:t xml:space="preserve">- </w:t>
      </w:r>
      <w:r w:rsidR="00D6762C" w:rsidRPr="004F1CA5">
        <w:t>на банковский счет лица, которому б</w:t>
      </w:r>
      <w:r w:rsidR="00D9303C">
        <w:t>ыли погашены инвестиционные паи;</w:t>
      </w:r>
      <w:r w:rsidR="00D6762C" w:rsidRPr="004F1CA5">
        <w:t xml:space="preserve">   </w:t>
      </w:r>
    </w:p>
    <w:p w14:paraId="145152F8" w14:textId="0BE5B6FE" w:rsidR="00D6762C" w:rsidRDefault="002340D9"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5246A9">
        <w:rPr>
          <w:rFonts w:ascii="Times New Roman" w:hAnsi="Times New Roman" w:cs="Times New Roman"/>
          <w:sz w:val="24"/>
          <w:szCs w:val="24"/>
          <w:lang w:eastAsia="en-US"/>
        </w:rPr>
        <w:t>- на специальный депозитар</w:t>
      </w:r>
      <w:r w:rsidR="005246A9">
        <w:rPr>
          <w:rFonts w:ascii="Times New Roman" w:hAnsi="Times New Roman" w:cs="Times New Roman"/>
          <w:sz w:val="24"/>
          <w:szCs w:val="24"/>
          <w:lang w:eastAsia="en-US"/>
        </w:rPr>
        <w:t>ный счет номинального держателя</w:t>
      </w:r>
      <w:r w:rsidRPr="005246A9">
        <w:rPr>
          <w:rFonts w:ascii="Times New Roman" w:hAnsi="Times New Roman" w:cs="Times New Roman"/>
          <w:sz w:val="24"/>
          <w:szCs w:val="24"/>
          <w:lang w:eastAsia="en-US"/>
        </w:rPr>
        <w:t xml:space="preserve"> или на банковский счет лица, которому были погашены инвестиционные паи </w:t>
      </w:r>
      <w:r w:rsidR="00820AB1">
        <w:rPr>
          <w:rFonts w:ascii="Times New Roman" w:hAnsi="Times New Roman" w:cs="Times New Roman"/>
          <w:sz w:val="24"/>
          <w:szCs w:val="24"/>
          <w:lang w:eastAsia="en-US"/>
        </w:rPr>
        <w:t>(</w:t>
      </w:r>
      <w:r w:rsidRPr="005246A9">
        <w:rPr>
          <w:rFonts w:ascii="Times New Roman" w:hAnsi="Times New Roman" w:cs="Times New Roman"/>
          <w:sz w:val="24"/>
          <w:szCs w:val="24"/>
          <w:lang w:eastAsia="en-US"/>
        </w:rPr>
        <w:t>в</w:t>
      </w:r>
      <w:r w:rsidR="00D6762C" w:rsidRPr="005246A9">
        <w:rPr>
          <w:rFonts w:ascii="Times New Roman" w:hAnsi="Times New Roman" w:cs="Times New Roman"/>
          <w:sz w:val="24"/>
          <w:szCs w:val="24"/>
          <w:lang w:eastAsia="en-US"/>
        </w:rPr>
        <w:t xml:space="preserve"> случае если учет прав на погашенные инвестиционные паи осуществлялся </w:t>
      </w:r>
      <w:r w:rsidRPr="005246A9">
        <w:rPr>
          <w:rFonts w:ascii="Times New Roman" w:hAnsi="Times New Roman" w:cs="Times New Roman"/>
          <w:sz w:val="24"/>
          <w:szCs w:val="24"/>
          <w:lang w:eastAsia="en-US"/>
        </w:rPr>
        <w:t>в реестре владельцев инвестиционных паев</w:t>
      </w:r>
      <w:r w:rsidRPr="004F1CA5">
        <w:rPr>
          <w:rFonts w:ascii="Times New Roman" w:hAnsi="Times New Roman" w:cs="Times New Roman"/>
          <w:color w:val="000000" w:themeColor="text1"/>
          <w:sz w:val="22"/>
          <w:szCs w:val="22"/>
        </w:rPr>
        <w:t xml:space="preserve"> </w:t>
      </w:r>
      <w:r w:rsidR="00D6762C" w:rsidRPr="004F1CA5">
        <w:rPr>
          <w:rFonts w:ascii="Times New Roman CYR" w:hAnsi="Times New Roman CYR" w:cs="Times New Roman"/>
          <w:sz w:val="24"/>
          <w:szCs w:val="24"/>
          <w:lang w:eastAsia="zh-CN"/>
        </w:rPr>
        <w:t>на лицевом счете номинального держателя</w:t>
      </w:r>
      <w:r w:rsidR="00820AB1">
        <w:rPr>
          <w:rFonts w:ascii="Times New Roman CYR" w:hAnsi="Times New Roman CYR" w:cs="Times New Roman"/>
          <w:sz w:val="24"/>
          <w:szCs w:val="24"/>
          <w:lang w:eastAsia="zh-CN"/>
        </w:rPr>
        <w:t>)</w:t>
      </w:r>
      <w:r w:rsidR="00D6762C" w:rsidRPr="004F1CA5">
        <w:rPr>
          <w:rFonts w:ascii="Times New Roman CYR" w:hAnsi="Times New Roman CYR" w:cs="Times New Roman"/>
          <w:sz w:val="24"/>
          <w:szCs w:val="24"/>
          <w:lang w:eastAsia="zh-CN"/>
        </w:rPr>
        <w:t>.</w:t>
      </w:r>
    </w:p>
    <w:p w14:paraId="4CB49C4D" w14:textId="543A07FC" w:rsidR="00686D4F" w:rsidRPr="004F1CA5" w:rsidRDefault="00686D4F"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686D4F">
        <w:rPr>
          <w:rFonts w:ascii="Times New Roman CYR" w:hAnsi="Times New Roman CYR" w:cs="Times New Roman"/>
          <w:sz w:val="24"/>
          <w:szCs w:val="24"/>
          <w:lang w:eastAsia="zh-CN"/>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0FE42D08" w14:textId="05DD5A0D" w:rsidR="00D6762C" w:rsidRDefault="002B7D88" w:rsidP="00D6762C">
      <w:pPr>
        <w:spacing w:before="120" w:line="240" w:lineRule="atLeast"/>
        <w:ind w:firstLine="425"/>
        <w:jc w:val="both"/>
      </w:pPr>
      <w:r>
        <w:t>57</w:t>
      </w:r>
      <w:r w:rsidR="00D6762C" w:rsidRPr="004F1CA5">
        <w:t xml:space="preserve">. Выплата денежной компенсации </w:t>
      </w:r>
      <w:r w:rsidR="00686D4F">
        <w:t xml:space="preserve">в связи с погашением инвестиционного пая </w:t>
      </w:r>
      <w:r w:rsidR="00D6762C" w:rsidRPr="004F1CA5">
        <w:t xml:space="preserve">осуществляется в течение </w:t>
      </w:r>
      <w:r w:rsidR="00686D4F">
        <w:t>одного месяца</w:t>
      </w:r>
      <w:r w:rsidR="00D6762C" w:rsidRPr="004F1CA5">
        <w:t xml:space="preserve"> со дня </w:t>
      </w:r>
      <w:r w:rsidR="00686D4F">
        <w:t xml:space="preserve">окончания срока приема заявок на </w:t>
      </w:r>
      <w:r w:rsidR="00D6762C" w:rsidRPr="004F1CA5">
        <w:t>погашени</w:t>
      </w:r>
      <w:r w:rsidR="00686D4F">
        <w:t>е</w:t>
      </w:r>
      <w:r w:rsidR="00D6762C" w:rsidRPr="004F1CA5">
        <w:t xml:space="preserve"> инвестиционных паев, за исключением случаев погашения инвестиционных паев при прекращении фонда. </w:t>
      </w:r>
    </w:p>
    <w:p w14:paraId="345A6131" w14:textId="4034183E" w:rsidR="00686D4F" w:rsidRPr="004F1CA5" w:rsidRDefault="00686D4F" w:rsidP="005269A7">
      <w:pPr>
        <w:ind w:firstLine="426"/>
        <w:jc w:val="both"/>
      </w:pPr>
      <w:r w:rsidRPr="00FD1CA1">
        <w:t>Выплата денежной компенсации в связи с частичным погашением должна осуществляться в течение пяти рабочих дней со дня погашения инвестиционного пая.</w:t>
      </w:r>
      <w:r w:rsidRPr="00686D4F">
        <w:t xml:space="preserve">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4B1EFC">
        <w:t>.</w:t>
      </w:r>
    </w:p>
    <w:p w14:paraId="6B0D7C0C" w14:textId="23457083" w:rsidR="00D6762C" w:rsidRPr="004F1CA5" w:rsidRDefault="002B7D88" w:rsidP="002B7D88">
      <w:pPr>
        <w:autoSpaceDE w:val="0"/>
        <w:autoSpaceDN w:val="0"/>
        <w:adjustRightInd w:val="0"/>
        <w:spacing w:line="240" w:lineRule="atLeast"/>
        <w:ind w:firstLine="426"/>
        <w:jc w:val="both"/>
      </w:pPr>
      <w:r>
        <w:lastRenderedPageBreak/>
        <w:t>58</w:t>
      </w:r>
      <w:r w:rsidR="00D6762C" w:rsidRPr="004F1CA5">
        <w:t>. </w:t>
      </w:r>
      <w:r w:rsidR="001C54E1" w:rsidRPr="004F1CA5">
        <w:t>В</w:t>
      </w:r>
      <w:r w:rsidR="00D6762C" w:rsidRPr="004F1CA5">
        <w:t>ыплат</w:t>
      </w:r>
      <w:r w:rsidR="001C54E1" w:rsidRPr="004F1CA5">
        <w:t>а</w:t>
      </w:r>
      <w:r w:rsidR="00D6762C" w:rsidRPr="004F1CA5">
        <w:t xml:space="preserve"> денежной компенсац</w:t>
      </w:r>
      <w:r w:rsidR="00EE1648" w:rsidRPr="004F1CA5">
        <w:t xml:space="preserve">ии </w:t>
      </w:r>
      <w:r w:rsidR="001C54E1" w:rsidRPr="005246A9">
        <w:t xml:space="preserve">в связи с погашением инвестиционных паев </w:t>
      </w:r>
      <w:r w:rsidR="00EE1648" w:rsidRPr="004F1CA5">
        <w:t xml:space="preserve">считается </w:t>
      </w:r>
      <w:r w:rsidR="001C54E1" w:rsidRPr="005246A9">
        <w:t xml:space="preserve">осуществленной </w:t>
      </w:r>
      <w:r w:rsidR="00A50479" w:rsidRPr="005246A9">
        <w:t>у</w:t>
      </w:r>
      <w:r w:rsidR="001C54E1" w:rsidRPr="005246A9">
        <w:t>правляющей компанией</w:t>
      </w:r>
      <w:r w:rsidR="001C54E1" w:rsidRPr="004F1CA5">
        <w:rPr>
          <w:color w:val="000000" w:themeColor="text1"/>
          <w:sz w:val="22"/>
          <w:szCs w:val="22"/>
        </w:rPr>
        <w:t xml:space="preserve"> </w:t>
      </w:r>
      <w:r w:rsidR="00EE1648" w:rsidRPr="004F1CA5">
        <w:t xml:space="preserve">со дня </w:t>
      </w:r>
      <w:r w:rsidR="00D6762C" w:rsidRPr="004F1CA5">
        <w:t>списания суммы денежных средств</w:t>
      </w:r>
      <w:r w:rsidR="00996CF2" w:rsidRPr="004F1CA5">
        <w:t>, подлежащей выплате в связи с погашением инвестиционных паев,</w:t>
      </w:r>
      <w:r w:rsidR="00D6762C" w:rsidRPr="004F1CA5">
        <w:t xml:space="preserve"> с банковского счета, открытого для расчетов по операциям, связанным с доверительным управлением фондом.</w:t>
      </w:r>
      <w:bookmarkStart w:id="80" w:name="Закладка_20_05_2008"/>
      <w:bookmarkEnd w:id="80"/>
    </w:p>
    <w:p w14:paraId="0D4A0348" w14:textId="07C4E0B8" w:rsidR="00D6762C" w:rsidRPr="004F1CA5" w:rsidRDefault="002B7D88" w:rsidP="00313D2D">
      <w:pPr>
        <w:spacing w:before="120" w:line="240" w:lineRule="atLeast"/>
        <w:ind w:firstLine="425"/>
        <w:jc w:val="both"/>
      </w:pPr>
      <w:r>
        <w:t>59</w:t>
      </w:r>
      <w:r w:rsidR="00D6762C" w:rsidRPr="004F1CA5">
        <w:t>. 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6B6CA1F8" w14:textId="77777777" w:rsidR="00D6762C" w:rsidRPr="004F1CA5" w:rsidRDefault="00D6762C" w:rsidP="00D6762C">
      <w:pPr>
        <w:autoSpaceDE w:val="0"/>
        <w:autoSpaceDN w:val="0"/>
        <w:adjustRightInd w:val="0"/>
        <w:spacing w:line="240" w:lineRule="atLeast"/>
        <w:ind w:firstLine="426"/>
        <w:jc w:val="both"/>
      </w:pPr>
      <w:r w:rsidRPr="004F1CA5">
        <w:t>1) приостановление действия или аннулирование соответствующей лицензии у регистратора либо прекращение договора с регистратором;</w:t>
      </w:r>
    </w:p>
    <w:p w14:paraId="418E8581" w14:textId="77777777" w:rsidR="00D6762C" w:rsidRPr="004F1CA5" w:rsidRDefault="00D6762C" w:rsidP="00D6762C">
      <w:pPr>
        <w:autoSpaceDE w:val="0"/>
        <w:autoSpaceDN w:val="0"/>
        <w:adjustRightInd w:val="0"/>
        <w:spacing w:line="240" w:lineRule="atLeast"/>
        <w:ind w:firstLine="426"/>
        <w:jc w:val="both"/>
      </w:pPr>
      <w:r w:rsidRPr="004F1CA5">
        <w:t>2) аннулирование (прекращение действия) соответствующей лицензии у управляющей компании, специализированного депозитария;</w:t>
      </w:r>
    </w:p>
    <w:p w14:paraId="13A47A9C" w14:textId="77777777" w:rsidR="00D6762C" w:rsidRPr="004F1CA5" w:rsidRDefault="00D6762C" w:rsidP="00D6762C">
      <w:pPr>
        <w:autoSpaceDE w:val="0"/>
        <w:autoSpaceDN w:val="0"/>
        <w:adjustRightInd w:val="0"/>
        <w:spacing w:line="240" w:lineRule="atLeast"/>
        <w:ind w:firstLine="426"/>
        <w:jc w:val="both"/>
      </w:pPr>
      <w:r w:rsidRPr="004F1CA5">
        <w:t>3) невозможность определения стоимости активов фонда по причинам, не зависящим от управляющей компании;</w:t>
      </w:r>
    </w:p>
    <w:p w14:paraId="280076DC" w14:textId="77777777" w:rsidR="001E78BF" w:rsidRPr="004F1CA5" w:rsidRDefault="00D6762C" w:rsidP="00D6762C">
      <w:pPr>
        <w:spacing w:line="240" w:lineRule="atLeast"/>
        <w:ind w:firstLine="426"/>
        <w:jc w:val="both"/>
      </w:pPr>
      <w:r w:rsidRPr="004F1CA5">
        <w:t>4) иные случаи, предусмотренные Федеральным законом «Об инвестиционных фондах».</w:t>
      </w:r>
    </w:p>
    <w:p w14:paraId="34DC94A3" w14:textId="20E6A45E" w:rsidR="00BB04A5" w:rsidRDefault="00820AB1" w:rsidP="00D6762C">
      <w:pPr>
        <w:spacing w:line="240" w:lineRule="atLeast"/>
        <w:ind w:firstLine="426"/>
        <w:jc w:val="both"/>
      </w:pPr>
      <w:r w:rsidRPr="00820AB1">
        <w:t>Управляющая компания обязана приостановить погашение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4B3C8064" w14:textId="77777777" w:rsidR="00820AB1" w:rsidRPr="004F1CA5" w:rsidRDefault="00820AB1" w:rsidP="00D6762C">
      <w:pPr>
        <w:spacing w:line="240" w:lineRule="atLeast"/>
        <w:ind w:firstLine="426"/>
        <w:jc w:val="both"/>
      </w:pPr>
    </w:p>
    <w:p w14:paraId="0D3F0C55" w14:textId="7C673DDC" w:rsidR="001E78BF" w:rsidRPr="004F1CA5" w:rsidRDefault="00427266" w:rsidP="00D6762C">
      <w:pPr>
        <w:pStyle w:val="1"/>
        <w:spacing w:before="0" w:after="0" w:line="240" w:lineRule="atLeast"/>
        <w:ind w:firstLine="426"/>
        <w:rPr>
          <w:rFonts w:ascii="Times New Roman" w:hAnsi="Times New Roman"/>
          <w:lang w:val="ru-RU"/>
        </w:rPr>
      </w:pPr>
      <w:bookmarkStart w:id="81" w:name="p_78"/>
      <w:bookmarkStart w:id="82" w:name="p_800"/>
      <w:bookmarkEnd w:id="81"/>
      <w:bookmarkEnd w:id="82"/>
      <w:r>
        <w:rPr>
          <w:rFonts w:ascii="Times New Roman" w:hAnsi="Times New Roman"/>
        </w:rPr>
        <w:t>VI</w:t>
      </w:r>
      <w:r w:rsidR="006052A6">
        <w:rPr>
          <w:rFonts w:ascii="Times New Roman" w:hAnsi="Times New Roman"/>
        </w:rPr>
        <w:t>II</w:t>
      </w:r>
      <w:r w:rsidR="001E78BF" w:rsidRPr="004F1CA5">
        <w:rPr>
          <w:rFonts w:ascii="Times New Roman" w:hAnsi="Times New Roman"/>
          <w:lang w:val="ru-RU"/>
        </w:rPr>
        <w:t>. Вознаграждения и расходы</w:t>
      </w:r>
    </w:p>
    <w:p w14:paraId="46C8C78F" w14:textId="77777777" w:rsidR="001E78BF" w:rsidRPr="004F1CA5" w:rsidRDefault="001E78BF" w:rsidP="008571B8">
      <w:pPr>
        <w:spacing w:line="240" w:lineRule="atLeast"/>
        <w:ind w:firstLine="426"/>
        <w:jc w:val="both"/>
      </w:pPr>
    </w:p>
    <w:p w14:paraId="35CEF06A" w14:textId="7E70A039" w:rsidR="006246D7" w:rsidRPr="00586066" w:rsidRDefault="002B7D88" w:rsidP="006246D7">
      <w:pPr>
        <w:autoSpaceDE w:val="0"/>
        <w:autoSpaceDN w:val="0"/>
        <w:adjustRightInd w:val="0"/>
        <w:ind w:firstLine="567"/>
        <w:jc w:val="both"/>
      </w:pPr>
      <w:bookmarkStart w:id="83" w:name="p_79"/>
      <w:bookmarkEnd w:id="83"/>
      <w:r>
        <w:t>60</w:t>
      </w:r>
      <w:r w:rsidR="001E78BF" w:rsidRPr="00DA2D4E">
        <w:t>. </w:t>
      </w:r>
      <w:r w:rsidR="00156364" w:rsidRPr="00156364">
        <w:t>За счет имущества, составляющего фонд, выплачивается вознаграждение управляющей компании в размере 1,5 (Одной целой пяти десятых) процента от среднегодовой стоимости чистых активов фонда, а также специализированному депозитарию</w:t>
      </w:r>
      <w:r w:rsidR="00156364">
        <w:t>,</w:t>
      </w:r>
      <w:r w:rsidR="00156364" w:rsidRPr="00156364">
        <w:t xml:space="preserve"> регистратору</w:t>
      </w:r>
      <w:r w:rsidR="00156364">
        <w:t xml:space="preserve"> и оценщику</w:t>
      </w:r>
      <w:r w:rsidR="00156364" w:rsidRPr="00156364">
        <w:t xml:space="preserve"> в размере не более 0,25 (Нуля целых двадцати пяти сотых) процента </w:t>
      </w:r>
      <w:r w:rsidR="00426519">
        <w:t xml:space="preserve">(с учетом налога на добавленную стоимость) </w:t>
      </w:r>
      <w:r w:rsidR="00156364" w:rsidRPr="00156364">
        <w:t>от среднегодовой стоимости чистых активов фонда.</w:t>
      </w:r>
    </w:p>
    <w:p w14:paraId="780F2306" w14:textId="1BA8240A" w:rsidR="00183622" w:rsidRPr="005269A7" w:rsidRDefault="00183622" w:rsidP="002F425C">
      <w:pPr>
        <w:autoSpaceDE w:val="0"/>
        <w:autoSpaceDN w:val="0"/>
        <w:adjustRightInd w:val="0"/>
        <w:ind w:firstLine="567"/>
        <w:jc w:val="both"/>
      </w:pPr>
      <w:r w:rsidRPr="005269A7">
        <w:t>Максимальный размер суммы вознаграждений управляющей компании, специализированного депозитария, регистратора, оценщика не должен превышать одновременно:</w:t>
      </w:r>
    </w:p>
    <w:p w14:paraId="77BF8D1F" w14:textId="611D3DE8" w:rsidR="00183622" w:rsidRPr="005269A7" w:rsidRDefault="00183622" w:rsidP="00183622">
      <w:pPr>
        <w:autoSpaceDE w:val="0"/>
        <w:autoSpaceDN w:val="0"/>
        <w:adjustRightInd w:val="0"/>
        <w:ind w:firstLine="567"/>
        <w:jc w:val="both"/>
      </w:pPr>
      <w:r w:rsidRPr="005269A7">
        <w:t>- 5 (Пяти) процентов от суммы чистых поступлений на банковские счета фонда за календарный год</w:t>
      </w:r>
      <w:r w:rsidR="006246D7">
        <w:t>;</w:t>
      </w:r>
    </w:p>
    <w:p w14:paraId="0C4D7AD5" w14:textId="18211759" w:rsidR="00725080" w:rsidRPr="00725080" w:rsidRDefault="00156364" w:rsidP="00183622">
      <w:pPr>
        <w:spacing w:line="240" w:lineRule="atLeast"/>
        <w:ind w:firstLine="426"/>
        <w:jc w:val="both"/>
      </w:pPr>
      <w:r>
        <w:t xml:space="preserve">- </w:t>
      </w:r>
      <w:r w:rsidR="00725080">
        <w:t>1,75 (Одну целую семьдесят пять сотых)</w:t>
      </w:r>
      <w:r w:rsidR="00725080" w:rsidRPr="00725080">
        <w:t xml:space="preserve"> </w:t>
      </w:r>
      <w:r w:rsidR="00725080" w:rsidRPr="004F1CA5">
        <w:t xml:space="preserve">процента </w:t>
      </w:r>
      <w:r w:rsidR="00426519">
        <w:t xml:space="preserve">(с учетом налога на добавленную стоимость) </w:t>
      </w:r>
      <w:r w:rsidR="00725080" w:rsidRPr="004F1CA5">
        <w:t>от среднегодовой стоимости чистых активов фонда</w:t>
      </w:r>
      <w:r w:rsidR="00725080">
        <w:t>.</w:t>
      </w:r>
    </w:p>
    <w:p w14:paraId="77AD4466" w14:textId="3BD16838" w:rsidR="00D6762C" w:rsidRDefault="002B7D88" w:rsidP="00D6762C">
      <w:pPr>
        <w:spacing w:before="120" w:line="240" w:lineRule="atLeast"/>
        <w:ind w:firstLine="425"/>
        <w:jc w:val="both"/>
      </w:pPr>
      <w:bookmarkStart w:id="84" w:name="p_82"/>
      <w:bookmarkStart w:id="85" w:name="p_84"/>
      <w:bookmarkEnd w:id="84"/>
      <w:bookmarkEnd w:id="85"/>
      <w:r>
        <w:t>6</w:t>
      </w:r>
      <w:r w:rsidR="007D3FD8">
        <w:t>1</w:t>
      </w:r>
      <w:r w:rsidR="00D6762C" w:rsidRPr="004F1CA5">
        <w:t>. Вознаграждение специализированному депозитарию</w:t>
      </w:r>
      <w:r w:rsidR="00183622">
        <w:t>,</w:t>
      </w:r>
      <w:r w:rsidR="00D6762C" w:rsidRPr="004F1CA5">
        <w:t xml:space="preserve"> регистратору</w:t>
      </w:r>
      <w:r w:rsidR="00183622">
        <w:t xml:space="preserve"> и оценщику</w:t>
      </w:r>
      <w:r w:rsidR="00D6762C" w:rsidRPr="004F1CA5">
        <w:t xml:space="preserve"> выплачивается в срок, предусмотренный в договорах указанных лиц с управляющей компанией</w:t>
      </w:r>
      <w:r w:rsidR="00183622">
        <w:t xml:space="preserve"> при условии наличия денежных средств на расчетных счетах фонда</w:t>
      </w:r>
      <w:r w:rsidR="00D6762C" w:rsidRPr="004F1CA5">
        <w:t>.</w:t>
      </w:r>
    </w:p>
    <w:p w14:paraId="7F6FD180" w14:textId="0C1476C9" w:rsidR="00183622" w:rsidRDefault="00183622" w:rsidP="00D6762C">
      <w:pPr>
        <w:spacing w:before="120" w:line="240" w:lineRule="atLeast"/>
        <w:ind w:firstLine="425"/>
        <w:jc w:val="both"/>
      </w:pPr>
      <w:r>
        <w:t>Вознаграждение управляющей компании начисляется при условии наличия денежных средств на расчетных счетах фонда.</w:t>
      </w:r>
    </w:p>
    <w:p w14:paraId="31A90286" w14:textId="77777777" w:rsidR="00F06B57" w:rsidRPr="00C31000" w:rsidRDefault="00F06B57" w:rsidP="00F06B57">
      <w:pPr>
        <w:pStyle w:val="Style10"/>
        <w:widowControl/>
        <w:tabs>
          <w:tab w:val="left" w:pos="567"/>
          <w:tab w:val="left" w:pos="1406"/>
        </w:tabs>
        <w:spacing w:before="14" w:line="269" w:lineRule="exact"/>
        <w:ind w:firstLine="426"/>
        <w:rPr>
          <w:rFonts w:eastAsia="Times New Roman"/>
          <w:lang w:eastAsia="en-US"/>
        </w:rPr>
      </w:pPr>
      <w:r w:rsidRPr="00C31000">
        <w:rPr>
          <w:rFonts w:eastAsia="Times New Roman"/>
          <w:lang w:eastAsia="en-US"/>
        </w:rPr>
        <w:t xml:space="preserve">Вознаграждение управляющей компании выплачивается в случае выполнения условий, указанных в пункте 45 настоящих Правил, при которых осуществляется частичное погашение инвестиционных паев. </w:t>
      </w:r>
    </w:p>
    <w:p w14:paraId="081DA3B0" w14:textId="3BD2ACB7" w:rsidR="00F06B57" w:rsidRPr="004F1CA5" w:rsidRDefault="00F06B57" w:rsidP="00F06B57">
      <w:pPr>
        <w:spacing w:before="120" w:line="240" w:lineRule="atLeast"/>
        <w:ind w:firstLine="425"/>
        <w:jc w:val="both"/>
      </w:pPr>
      <w:r w:rsidRPr="00C31000">
        <w:t>Вознаграждение управляющей компании выплачивается в течение 20 (Двадцати) календарных дней по окончании календарного квартала, в котором были выполнены условия, указанные в пункте 45 настоящих Правил.</w:t>
      </w:r>
    </w:p>
    <w:p w14:paraId="4D25EA60" w14:textId="55A16FE2" w:rsidR="00D6762C" w:rsidRPr="004F1CA5" w:rsidRDefault="002B7D88" w:rsidP="00D6762C">
      <w:pPr>
        <w:pStyle w:val="ConsPlusNormal"/>
        <w:widowControl/>
        <w:spacing w:before="120" w:line="240" w:lineRule="atLeast"/>
        <w:ind w:firstLine="425"/>
        <w:jc w:val="both"/>
        <w:rPr>
          <w:rFonts w:ascii="Times New Roman" w:hAnsi="Times New Roman"/>
          <w:sz w:val="24"/>
          <w:szCs w:val="24"/>
        </w:rPr>
      </w:pPr>
      <w:bookmarkStart w:id="86" w:name="p_83"/>
      <w:bookmarkEnd w:id="86"/>
      <w:r>
        <w:rPr>
          <w:rFonts w:ascii="Times New Roman" w:hAnsi="Times New Roman" w:cs="Times New Roman"/>
          <w:sz w:val="24"/>
          <w:szCs w:val="24"/>
        </w:rPr>
        <w:t>6</w:t>
      </w:r>
      <w:r w:rsidR="007D3FD8">
        <w:rPr>
          <w:rFonts w:ascii="Times New Roman" w:hAnsi="Times New Roman" w:cs="Times New Roman"/>
          <w:sz w:val="24"/>
          <w:szCs w:val="24"/>
        </w:rPr>
        <w:t>2</w:t>
      </w:r>
      <w:r w:rsidR="00D6762C" w:rsidRPr="004F1CA5">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429D3F50"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1) оплата услуг организаций</w:t>
      </w:r>
      <w:r w:rsidR="00A1089A" w:rsidRPr="004F1CA5">
        <w:rPr>
          <w:rFonts w:cs="Times New Roman CYR"/>
        </w:rPr>
        <w:t>,</w:t>
      </w:r>
      <w:r w:rsidRPr="004F1CA5">
        <w:rPr>
          <w:rFonts w:cs="Times New Roman CYR"/>
        </w:rPr>
        <w:t xml:space="preserve"> </w:t>
      </w:r>
      <w:r w:rsidR="00A1089A" w:rsidRPr="004F1CA5">
        <w:rPr>
          <w:rFonts w:cs="Times New Roman CYR"/>
        </w:rPr>
        <w:t xml:space="preserve">индивидуальных предпринимателей </w:t>
      </w:r>
      <w:r w:rsidRPr="004F1CA5">
        <w:rPr>
          <w:rFonts w:cs="Times New Roman CYR"/>
        </w:rPr>
        <w:t xml:space="preserve">по совершению сделок за счет имущества </w:t>
      </w:r>
      <w:r w:rsidR="00986514" w:rsidRPr="004F1CA5">
        <w:rPr>
          <w:rFonts w:cs="Times New Roman CYR"/>
        </w:rPr>
        <w:t>ф</w:t>
      </w:r>
      <w:r w:rsidRPr="004F1CA5">
        <w:rPr>
          <w:rFonts w:cs="Times New Roman CYR"/>
        </w:rPr>
        <w:t>онда от имени этих организаций</w:t>
      </w:r>
      <w:r w:rsidR="00A1089A" w:rsidRPr="004F1CA5">
        <w:rPr>
          <w:rFonts w:cs="Times New Roman CYR"/>
        </w:rPr>
        <w:t>, индивидуальных предпринимателей</w:t>
      </w:r>
      <w:r w:rsidRPr="004F1CA5">
        <w:rPr>
          <w:rFonts w:cs="Times New Roman CYR"/>
        </w:rPr>
        <w:t xml:space="preserve"> или от имени управляющей компании, осуществляющей доверительное управление указанным имуществом;</w:t>
      </w:r>
    </w:p>
    <w:p w14:paraId="2592C31F"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4F1CA5">
        <w:rPr>
          <w:rFonts w:cs="Times New Roman CYR"/>
        </w:rPr>
        <w:t xml:space="preserve">(предназначенных) </w:t>
      </w:r>
      <w:r w:rsidRPr="004F1CA5">
        <w:rPr>
          <w:rFonts w:cs="Times New Roman CYR"/>
        </w:rPr>
        <w:t xml:space="preserve">для расчетов по операциям, связанным с доверительным управлением имуществом </w:t>
      </w:r>
      <w:r w:rsidR="00986514" w:rsidRPr="004F1CA5">
        <w:rPr>
          <w:rFonts w:cs="Times New Roman CYR"/>
        </w:rPr>
        <w:t>ф</w:t>
      </w:r>
      <w:r w:rsidRPr="004F1CA5">
        <w:rPr>
          <w:rFonts w:cs="Times New Roman CYR"/>
        </w:rPr>
        <w:t xml:space="preserve">онда, проведению операций по этому счету (счетам), в том числе оплата услуг кредитных организаций по предоставлению возможности </w:t>
      </w:r>
      <w:r w:rsidRPr="004F1CA5">
        <w:rPr>
          <w:rFonts w:cs="Times New Roman CYR"/>
        </w:rPr>
        <w:lastRenderedPageBreak/>
        <w:t>управляющей компании использовать электронные документы при совершении операций по указанному счету (счетам);</w:t>
      </w:r>
    </w:p>
    <w:p w14:paraId="0A5434B0"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4F1CA5">
        <w:rPr>
          <w:rFonts w:cs="Times New Roman CYR"/>
        </w:rPr>
        <w:t>ф</w:t>
      </w:r>
      <w:r w:rsidRPr="004F1CA5">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4F1CA5">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4F1CA5">
        <w:rPr>
          <w:rFonts w:cs="Times New Roman CYR"/>
        </w:rPr>
        <w:t>;</w:t>
      </w:r>
    </w:p>
    <w:p w14:paraId="5B75EECC" w14:textId="77777777" w:rsidR="00D6762C" w:rsidRPr="004F1CA5" w:rsidRDefault="00D6762C" w:rsidP="00D6762C">
      <w:pPr>
        <w:ind w:firstLine="426"/>
        <w:jc w:val="both"/>
      </w:pPr>
      <w:r w:rsidRPr="004F1CA5">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14:paraId="5656DE0D" w14:textId="5BBDF8F9"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5) расходы, связанные с учетом и (или) хранением имущества </w:t>
      </w:r>
      <w:r w:rsidR="00986514" w:rsidRPr="004F1CA5">
        <w:rPr>
          <w:rFonts w:cs="Times New Roman CYR"/>
        </w:rPr>
        <w:t>ф</w:t>
      </w:r>
      <w:r w:rsidRPr="004F1CA5">
        <w:rPr>
          <w:rFonts w:cs="Times New Roman CYR"/>
        </w:rPr>
        <w:t xml:space="preserve">онда, за исключением расходов, связанных с учетом и (или) хранением имущества </w:t>
      </w:r>
      <w:r w:rsidR="00986514" w:rsidRPr="004F1CA5">
        <w:rPr>
          <w:rFonts w:cs="Times New Roman CYR"/>
        </w:rPr>
        <w:t>ф</w:t>
      </w:r>
      <w:r w:rsidRPr="004F1CA5">
        <w:rPr>
          <w:rFonts w:cs="Times New Roman CYR"/>
        </w:rPr>
        <w:t>онда, осуществляем</w:t>
      </w:r>
      <w:r w:rsidR="004746A3">
        <w:rPr>
          <w:rFonts w:cs="Times New Roman CYR"/>
        </w:rPr>
        <w:t>ых</w:t>
      </w:r>
      <w:r w:rsidRPr="004F1CA5">
        <w:rPr>
          <w:rFonts w:cs="Times New Roman CYR"/>
        </w:rPr>
        <w:t xml:space="preserve"> специализированным депозитарием;</w:t>
      </w:r>
    </w:p>
    <w:p w14:paraId="5D917FAC"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6) расходы, связанные с осуществлением прав, удостоверенных </w:t>
      </w:r>
      <w:r w:rsidR="00D3145D" w:rsidRPr="004F1CA5">
        <w:rPr>
          <w:rFonts w:cs="Times New Roman CYR"/>
        </w:rPr>
        <w:t>ценными бумагами,</w:t>
      </w:r>
      <w:r w:rsidRPr="004F1CA5">
        <w:rPr>
          <w:rFonts w:cs="Times New Roman CYR"/>
        </w:rPr>
        <w:t xml:space="preserve"> составляющими имущество </w:t>
      </w:r>
      <w:r w:rsidR="00986514" w:rsidRPr="004F1CA5">
        <w:rPr>
          <w:rFonts w:cs="Times New Roman CYR"/>
        </w:rPr>
        <w:t>ф</w:t>
      </w:r>
      <w:r w:rsidRPr="004F1CA5">
        <w:rPr>
          <w:rFonts w:cs="Times New Roman CYR"/>
        </w:rPr>
        <w:t>онда, в частности, почтовые или иные аналогичные расходы по направлению бюллетеней для голосования;</w:t>
      </w:r>
    </w:p>
    <w:p w14:paraId="31DBD95A"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4F1CA5">
        <w:rPr>
          <w:rFonts w:cs="Times New Roman CYR"/>
        </w:rPr>
        <w:t>ф</w:t>
      </w:r>
      <w:r w:rsidRPr="004F1CA5">
        <w:rPr>
          <w:rFonts w:cs="Times New Roman CYR"/>
        </w:rPr>
        <w:t>онда или связанных с операциями с указанным имуществом;</w:t>
      </w:r>
    </w:p>
    <w:p w14:paraId="5A2E32CD"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4F1CA5">
        <w:rPr>
          <w:rFonts w:cs="Times New Roman CYR"/>
        </w:rPr>
        <w:t>, заявителя</w:t>
      </w:r>
      <w:r w:rsidRPr="004F1CA5">
        <w:rPr>
          <w:rFonts w:cs="Times New Roman CYR"/>
        </w:rPr>
        <w:t xml:space="preserve"> или третьего лица по искам</w:t>
      </w:r>
      <w:r w:rsidR="000F0C9E" w:rsidRPr="004F1CA5">
        <w:rPr>
          <w:rFonts w:cs="Times New Roman CYR"/>
        </w:rPr>
        <w:t xml:space="preserve"> и заявлениям</w:t>
      </w:r>
      <w:r w:rsidRPr="004F1CA5">
        <w:rPr>
          <w:rFonts w:cs="Times New Roman CYR"/>
        </w:rPr>
        <w:t xml:space="preserve"> в связи с осуществлением деятельности по доверительному управлению имуществом </w:t>
      </w:r>
      <w:r w:rsidR="00986514" w:rsidRPr="004F1CA5">
        <w:rPr>
          <w:rFonts w:cs="Times New Roman CYR"/>
        </w:rPr>
        <w:t>ф</w:t>
      </w:r>
      <w:r w:rsidRPr="004F1CA5">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4F1CA5">
        <w:rPr>
          <w:rFonts w:cs="Times New Roman CYR"/>
        </w:rPr>
        <w:t>ф</w:t>
      </w:r>
      <w:r w:rsidRPr="004F1CA5">
        <w:rPr>
          <w:rFonts w:cs="Times New Roman CYR"/>
        </w:rPr>
        <w:t>онда;</w:t>
      </w:r>
    </w:p>
    <w:p w14:paraId="395FCBE6"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4F1CA5">
        <w:rPr>
          <w:rFonts w:cs="Times New Roman CYR"/>
        </w:rPr>
        <w:t>ф</w:t>
      </w:r>
      <w:r w:rsidRPr="004F1CA5">
        <w:rPr>
          <w:rFonts w:cs="Times New Roman CYR"/>
        </w:rPr>
        <w:t xml:space="preserve">онда, а также </w:t>
      </w:r>
      <w:r w:rsidR="000F0C9E" w:rsidRPr="004F1CA5">
        <w:rPr>
          <w:rFonts w:cs="Times New Roman CYR"/>
        </w:rPr>
        <w:t xml:space="preserve">с </w:t>
      </w:r>
      <w:r w:rsidRPr="004F1CA5">
        <w:rPr>
          <w:rFonts w:cs="Times New Roman CYR"/>
        </w:rPr>
        <w:t xml:space="preserve">нотариальным удостоверением сделок с имуществом </w:t>
      </w:r>
      <w:r w:rsidR="00986514" w:rsidRPr="004F1CA5">
        <w:rPr>
          <w:rFonts w:cs="Times New Roman CYR"/>
        </w:rPr>
        <w:t>ф</w:t>
      </w:r>
      <w:r w:rsidRPr="004F1CA5">
        <w:rPr>
          <w:rFonts w:cs="Times New Roman CYR"/>
        </w:rPr>
        <w:t xml:space="preserve">онда или сделок по приобретению имущества в состав </w:t>
      </w:r>
      <w:r w:rsidR="000F0C9E" w:rsidRPr="004F1CA5">
        <w:rPr>
          <w:rFonts w:cs="Times New Roman CYR"/>
        </w:rPr>
        <w:t xml:space="preserve">имущества </w:t>
      </w:r>
      <w:r w:rsidR="00986514" w:rsidRPr="004F1CA5">
        <w:rPr>
          <w:rFonts w:cs="Times New Roman CYR"/>
        </w:rPr>
        <w:t>ф</w:t>
      </w:r>
      <w:r w:rsidRPr="004F1CA5">
        <w:rPr>
          <w:rFonts w:cs="Times New Roman CYR"/>
        </w:rPr>
        <w:t>онда, требующих такого удостоверения;</w:t>
      </w:r>
    </w:p>
    <w:p w14:paraId="2B1DFFD6" w14:textId="77777777" w:rsidR="00D6762C" w:rsidRPr="004F1CA5" w:rsidRDefault="00D6762C" w:rsidP="00D6762C">
      <w:pPr>
        <w:autoSpaceDE w:val="0"/>
        <w:autoSpaceDN w:val="0"/>
        <w:adjustRightInd w:val="0"/>
        <w:spacing w:line="240" w:lineRule="atLeast"/>
        <w:ind w:firstLine="426"/>
        <w:jc w:val="both"/>
        <w:rPr>
          <w:rFonts w:cs="Times New Roman CYR"/>
        </w:rPr>
      </w:pPr>
      <w:r w:rsidRPr="004F1CA5">
        <w:rPr>
          <w:rFonts w:cs="Times New Roman CYR"/>
        </w:rPr>
        <w:t xml:space="preserve">10) расходы, связанные с </w:t>
      </w:r>
      <w:r w:rsidR="000F0C9E" w:rsidRPr="004F1CA5">
        <w:rPr>
          <w:rFonts w:cs="Times New Roman CYR"/>
        </w:rPr>
        <w:t>у</w:t>
      </w:r>
      <w:r w:rsidRPr="004F1CA5">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4F1CA5">
        <w:rPr>
          <w:rFonts w:cs="Times New Roman CYR"/>
        </w:rPr>
        <w:t>ф</w:t>
      </w:r>
      <w:r w:rsidRPr="004F1CA5">
        <w:rPr>
          <w:rFonts w:cs="Times New Roman CYR"/>
        </w:rPr>
        <w:t xml:space="preserve">онда или сделок по приобретению имущества в состав </w:t>
      </w:r>
      <w:r w:rsidR="000F0C9E" w:rsidRPr="004F1CA5">
        <w:rPr>
          <w:rFonts w:cs="Times New Roman CYR"/>
        </w:rPr>
        <w:t xml:space="preserve">имущества </w:t>
      </w:r>
      <w:r w:rsidR="00986514" w:rsidRPr="004F1CA5">
        <w:rPr>
          <w:rFonts w:cs="Times New Roman CYR"/>
        </w:rPr>
        <w:t>ф</w:t>
      </w:r>
      <w:r w:rsidRPr="004F1CA5">
        <w:rPr>
          <w:rFonts w:cs="Times New Roman CYR"/>
        </w:rPr>
        <w:t>онда</w:t>
      </w:r>
      <w:r w:rsidR="000F0C9E" w:rsidRPr="004F1CA5">
        <w:rPr>
          <w:rFonts w:cs="Times New Roman CYR"/>
        </w:rPr>
        <w:t>;</w:t>
      </w:r>
    </w:p>
    <w:p w14:paraId="298356B7" w14:textId="6BEB3A1B" w:rsidR="00672453" w:rsidRPr="00672453" w:rsidRDefault="000F0C9E" w:rsidP="00672453">
      <w:pPr>
        <w:autoSpaceDE w:val="0"/>
        <w:autoSpaceDN w:val="0"/>
        <w:adjustRightInd w:val="0"/>
        <w:spacing w:line="240" w:lineRule="atLeast"/>
        <w:ind w:firstLine="426"/>
        <w:jc w:val="both"/>
        <w:rPr>
          <w:rFonts w:cs="Times New Roman CYR"/>
        </w:rPr>
      </w:pPr>
      <w:r w:rsidRPr="004F1CA5">
        <w:rPr>
          <w:rFonts w:cs="Times New Roman CYR"/>
        </w:rPr>
        <w:t xml:space="preserve">11) </w:t>
      </w:r>
      <w:r w:rsidR="00672453" w:rsidRPr="00672453">
        <w:rPr>
          <w:rFonts w:cs="Times New Roman CYR"/>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239D5668" w14:textId="77777777" w:rsidR="00672453" w:rsidRDefault="00672453" w:rsidP="00672453">
      <w:pPr>
        <w:autoSpaceDE w:val="0"/>
        <w:autoSpaceDN w:val="0"/>
        <w:adjustRightInd w:val="0"/>
        <w:spacing w:line="240" w:lineRule="atLeast"/>
        <w:ind w:firstLine="426"/>
        <w:jc w:val="both"/>
        <w:rPr>
          <w:rFonts w:cs="Times New Roman CYR"/>
        </w:rPr>
      </w:pPr>
      <w:r w:rsidRPr="00672453">
        <w:rPr>
          <w:rFonts w:cs="Times New Roman CYR"/>
        </w:rPr>
        <w:t>1</w:t>
      </w:r>
      <w:r>
        <w:rPr>
          <w:rFonts w:cs="Times New Roman CYR"/>
        </w:rPr>
        <w:t>2</w:t>
      </w:r>
      <w:r w:rsidRPr="00672453">
        <w:rPr>
          <w:rFonts w:cs="Times New Roman CYR"/>
        </w:rPr>
        <w:t>)</w:t>
      </w:r>
      <w:r w:rsidRPr="00672453">
        <w:rPr>
          <w:rFonts w:cs="Times New Roman CYR"/>
        </w:rPr>
        <w:tab/>
        <w:t>расходы, связанные с передачей прав и обязанностей новой управляющей компании по решению общего собрания владельцев инвестиционных паев;</w:t>
      </w:r>
    </w:p>
    <w:p w14:paraId="38EC80F2" w14:textId="4A113201" w:rsidR="000F0C9E" w:rsidRPr="004F1CA5" w:rsidRDefault="00672453" w:rsidP="00672453">
      <w:pPr>
        <w:autoSpaceDE w:val="0"/>
        <w:autoSpaceDN w:val="0"/>
        <w:adjustRightInd w:val="0"/>
        <w:spacing w:line="240" w:lineRule="atLeast"/>
        <w:ind w:firstLine="426"/>
        <w:jc w:val="both"/>
        <w:rPr>
          <w:rFonts w:cs="Times New Roman CYR"/>
        </w:rPr>
      </w:pPr>
      <w:r>
        <w:rPr>
          <w:rFonts w:cs="Times New Roman CYR"/>
        </w:rPr>
        <w:t xml:space="preserve">13) </w:t>
      </w:r>
      <w:r w:rsidR="000F0C9E" w:rsidRPr="004F1CA5">
        <w:t xml:space="preserve">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w:t>
      </w:r>
      <w:r w:rsidR="0007393C" w:rsidRPr="004F1CA5">
        <w:t xml:space="preserve">от </w:t>
      </w:r>
      <w:r w:rsidR="000F0C9E" w:rsidRPr="004F1CA5">
        <w:t>среднегодовой стоимости чистых активов фонда.</w:t>
      </w:r>
    </w:p>
    <w:p w14:paraId="33000990" w14:textId="7DC64289" w:rsidR="00C43AD1" w:rsidRDefault="00C43AD1" w:rsidP="00D6762C">
      <w:pPr>
        <w:pStyle w:val="ConsPlusNormal"/>
        <w:widowControl/>
        <w:spacing w:line="240" w:lineRule="atLeast"/>
        <w:ind w:firstLine="426"/>
        <w:jc w:val="both"/>
        <w:rPr>
          <w:rFonts w:ascii="Times New Roman" w:hAnsi="Times New Roman" w:cs="Times New Roman"/>
          <w:sz w:val="24"/>
          <w:szCs w:val="24"/>
        </w:rPr>
      </w:pPr>
      <w:r w:rsidRPr="00C43AD1">
        <w:rPr>
          <w:rFonts w:ascii="Times New Roman" w:hAnsi="Times New Roman" w:cs="Times New Roman"/>
          <w:sz w:val="24"/>
          <w:szCs w:val="24"/>
        </w:rPr>
        <w:t xml:space="preserve">Расходы, связанные с созывом и проведением общего собрания владельцев инвестиционных паев </w:t>
      </w:r>
      <w:r>
        <w:rPr>
          <w:rFonts w:ascii="Times New Roman" w:hAnsi="Times New Roman" w:cs="Times New Roman"/>
          <w:sz w:val="24"/>
          <w:szCs w:val="24"/>
        </w:rPr>
        <w:t>с</w:t>
      </w:r>
      <w:r w:rsidRPr="00C43AD1">
        <w:rPr>
          <w:rFonts w:ascii="Times New Roman" w:hAnsi="Times New Roman" w:cs="Times New Roman"/>
          <w:sz w:val="24"/>
          <w:szCs w:val="24"/>
        </w:rPr>
        <w:t xml:space="preserve">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w:t>
      </w:r>
      <w:r>
        <w:rPr>
          <w:rFonts w:ascii="Times New Roman" w:hAnsi="Times New Roman" w:cs="Times New Roman"/>
          <w:sz w:val="24"/>
          <w:szCs w:val="24"/>
        </w:rPr>
        <w:t>ф</w:t>
      </w:r>
      <w:r w:rsidRPr="00C43AD1">
        <w:rPr>
          <w:rFonts w:ascii="Times New Roman" w:hAnsi="Times New Roman" w:cs="Times New Roman"/>
          <w:sz w:val="24"/>
          <w:szCs w:val="24"/>
        </w:rPr>
        <w:t>онд.</w:t>
      </w:r>
    </w:p>
    <w:p w14:paraId="641B9356" w14:textId="237BB327" w:rsidR="00D6762C" w:rsidRPr="004F1CA5" w:rsidRDefault="00D6762C" w:rsidP="00D6762C">
      <w:pPr>
        <w:pStyle w:val="ConsPlusNormal"/>
        <w:widowControl/>
        <w:spacing w:line="240" w:lineRule="atLeast"/>
        <w:ind w:firstLine="426"/>
        <w:jc w:val="both"/>
        <w:rPr>
          <w:rFonts w:ascii="Times New Roman" w:hAnsi="Times New Roman" w:cs="Times New Roman"/>
          <w:sz w:val="24"/>
          <w:szCs w:val="24"/>
        </w:rPr>
      </w:pPr>
      <w:r w:rsidRPr="004F1CA5">
        <w:rPr>
          <w:rFonts w:ascii="Times New Roman" w:hAnsi="Times New Roman" w:cs="Times New Roman"/>
          <w:sz w:val="24"/>
          <w:szCs w:val="24"/>
        </w:rPr>
        <w:lastRenderedPageBreak/>
        <w:t xml:space="preserve">Управляющая компания не вправе возмещать из имущества, составляющего </w:t>
      </w:r>
      <w:r w:rsidR="00986514" w:rsidRPr="004F1CA5">
        <w:rPr>
          <w:rFonts w:ascii="Times New Roman" w:hAnsi="Times New Roman" w:cs="Times New Roman"/>
          <w:sz w:val="24"/>
          <w:szCs w:val="24"/>
        </w:rPr>
        <w:t>ф</w:t>
      </w:r>
      <w:r w:rsidRPr="004F1CA5">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4F1CA5">
          <w:rPr>
            <w:rFonts w:ascii="Times New Roman" w:hAnsi="Times New Roman" w:cs="Times New Roman"/>
            <w:sz w:val="24"/>
            <w:szCs w:val="24"/>
          </w:rPr>
          <w:t>законом</w:t>
        </w:r>
      </w:hyperlink>
      <w:r w:rsidRPr="004F1CA5">
        <w:rPr>
          <w:rFonts w:ascii="Times New Roman" w:hAnsi="Times New Roman" w:cs="Times New Roman"/>
          <w:sz w:val="24"/>
          <w:szCs w:val="24"/>
        </w:rPr>
        <w:t xml:space="preserve"> «Об инвестиционных фондах».</w:t>
      </w:r>
    </w:p>
    <w:p w14:paraId="10F038C4" w14:textId="72F69984" w:rsidR="001E78BF" w:rsidRPr="004F1CA5" w:rsidRDefault="00D6762C" w:rsidP="008571B8">
      <w:pPr>
        <w:spacing w:line="240" w:lineRule="atLeast"/>
        <w:ind w:firstLine="426"/>
        <w:jc w:val="both"/>
      </w:pPr>
      <w:r w:rsidRPr="004F1CA5">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4F1CA5">
        <w:t xml:space="preserve"> </w:t>
      </w:r>
      <w:r w:rsidR="003D26DA" w:rsidRPr="004F1CA5">
        <w:t>0</w:t>
      </w:r>
      <w:r w:rsidR="00A7498A" w:rsidRPr="004F1CA5">
        <w:t>,</w:t>
      </w:r>
      <w:r w:rsidR="001E676A" w:rsidRPr="004F1CA5">
        <w:t xml:space="preserve">5 </w:t>
      </w:r>
      <w:r w:rsidR="001E78BF" w:rsidRPr="004F1CA5">
        <w:t>(</w:t>
      </w:r>
      <w:r w:rsidR="0003171D" w:rsidRPr="004F1CA5">
        <w:t>Н</w:t>
      </w:r>
      <w:r w:rsidR="003D26DA" w:rsidRPr="004F1CA5">
        <w:t xml:space="preserve">оль целых пять </w:t>
      </w:r>
      <w:r w:rsidR="0003171D" w:rsidRPr="004F1CA5">
        <w:t>десят</w:t>
      </w:r>
      <w:r w:rsidR="003D26DA" w:rsidRPr="004F1CA5">
        <w:t>ых</w:t>
      </w:r>
      <w:r w:rsidR="001E78BF" w:rsidRPr="004F1CA5">
        <w:t>)</w:t>
      </w:r>
      <w:r w:rsidR="00BD01A6" w:rsidRPr="004F1CA5">
        <w:t xml:space="preserve"> процент</w:t>
      </w:r>
      <w:r w:rsidR="003D26DA" w:rsidRPr="004F1CA5">
        <w:t>а</w:t>
      </w:r>
      <w:r w:rsidR="001E78BF" w:rsidRPr="004F1CA5">
        <w:t xml:space="preserve"> </w:t>
      </w:r>
      <w:r w:rsidR="009F26D0" w:rsidRPr="004F1CA5">
        <w:t xml:space="preserve">(с учетом налога на добавленную стоимость) </w:t>
      </w:r>
      <w:r w:rsidR="0007393C" w:rsidRPr="004F1CA5">
        <w:t xml:space="preserve">от </w:t>
      </w:r>
      <w:r w:rsidR="001E78BF" w:rsidRPr="004F1CA5">
        <w:t xml:space="preserve">среднегодовой стоимости чистых активов фонда, определяемой в порядке, установленном </w:t>
      </w:r>
      <w:r w:rsidR="005E5889" w:rsidRPr="004F1CA5">
        <w:t xml:space="preserve">нормативными актами </w:t>
      </w:r>
      <w:r w:rsidR="00C43AD1">
        <w:t>Банка России</w:t>
      </w:r>
      <w:r w:rsidR="001E78BF" w:rsidRPr="004F1CA5">
        <w:t>.</w:t>
      </w:r>
    </w:p>
    <w:p w14:paraId="6ABE679B" w14:textId="6F564515" w:rsidR="00AC66E2" w:rsidRPr="004F1CA5" w:rsidRDefault="002B7D88" w:rsidP="00D6762C">
      <w:pPr>
        <w:autoSpaceDE w:val="0"/>
        <w:autoSpaceDN w:val="0"/>
        <w:adjustRightInd w:val="0"/>
        <w:spacing w:before="120"/>
        <w:ind w:firstLine="425"/>
        <w:jc w:val="both"/>
      </w:pPr>
      <w:bookmarkStart w:id="87" w:name="p_85"/>
      <w:bookmarkEnd w:id="87"/>
      <w:r>
        <w:t>6</w:t>
      </w:r>
      <w:r w:rsidR="007D3FD8">
        <w:t>3</w:t>
      </w:r>
      <w:r w:rsidR="001E78BF" w:rsidRPr="004F1CA5">
        <w:t>. </w:t>
      </w:r>
      <w:r w:rsidR="00AC66E2" w:rsidRPr="004F1CA5">
        <w:t>Расходы, не предусмотренные настоящи</w:t>
      </w:r>
      <w:r w:rsidR="002305D4" w:rsidRPr="004F1CA5">
        <w:t>ми</w:t>
      </w:r>
      <w:r w:rsidR="00AC66E2" w:rsidRPr="004F1CA5">
        <w:t xml:space="preserve"> Правил</w:t>
      </w:r>
      <w:r w:rsidR="002305D4" w:rsidRPr="004F1CA5">
        <w:t>ами</w:t>
      </w:r>
      <w:r w:rsidR="00AC66E2" w:rsidRPr="004F1CA5">
        <w:t xml:space="preserve">, </w:t>
      </w:r>
      <w:r w:rsidR="00270DFE" w:rsidRPr="004F1CA5">
        <w:t>а также</w:t>
      </w:r>
      <w:r w:rsidR="00AC66E2" w:rsidRPr="004F1CA5">
        <w:t xml:space="preserve"> </w:t>
      </w:r>
      <w:r w:rsidR="002305D4" w:rsidRPr="004F1CA5">
        <w:t xml:space="preserve">расходы и </w:t>
      </w:r>
      <w:r w:rsidR="00AC66E2" w:rsidRPr="004F1CA5">
        <w:t>вознаграждения в части</w:t>
      </w:r>
      <w:r w:rsidR="002305D4" w:rsidRPr="004F1CA5">
        <w:t>,</w:t>
      </w:r>
      <w:r w:rsidR="00AC66E2" w:rsidRPr="004F1CA5">
        <w:t xml:space="preserve"> </w:t>
      </w:r>
      <w:r w:rsidR="002305D4" w:rsidRPr="004F1CA5">
        <w:t xml:space="preserve">превышающей </w:t>
      </w:r>
      <w:r w:rsidR="00AC66E2" w:rsidRPr="004F1CA5">
        <w:t>размер</w:t>
      </w:r>
      <w:r w:rsidR="002305D4" w:rsidRPr="004F1CA5">
        <w:t>ы</w:t>
      </w:r>
      <w:r w:rsidR="00AC66E2" w:rsidRPr="004F1CA5">
        <w:t>, указанны</w:t>
      </w:r>
      <w:r w:rsidR="002305D4" w:rsidRPr="004F1CA5">
        <w:t>е</w:t>
      </w:r>
      <w:r w:rsidR="00AC66E2" w:rsidRPr="004F1CA5">
        <w:t xml:space="preserve"> в настоящих Правил</w:t>
      </w:r>
      <w:r w:rsidR="002305D4" w:rsidRPr="004F1CA5">
        <w:t>ах</w:t>
      </w:r>
      <w:r w:rsidR="00AC66E2" w:rsidRPr="004F1CA5">
        <w:t>, выплачиваются управляющей компанией за счет своих собственных средств.</w:t>
      </w:r>
    </w:p>
    <w:p w14:paraId="25998C30" w14:textId="46922BC9" w:rsidR="001E78BF" w:rsidRPr="004F1CA5" w:rsidRDefault="002B7D88" w:rsidP="00D6762C">
      <w:pPr>
        <w:spacing w:before="120" w:line="240" w:lineRule="atLeast"/>
        <w:ind w:firstLine="425"/>
        <w:jc w:val="both"/>
      </w:pPr>
      <w:r>
        <w:t>6</w:t>
      </w:r>
      <w:r w:rsidR="007D3FD8">
        <w:t>4</w:t>
      </w:r>
      <w:r w:rsidR="001E78BF" w:rsidRPr="004F1CA5">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EA3CFFA" w14:textId="77777777" w:rsidR="000065B1" w:rsidRPr="004F1CA5"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8" w:name="p_900"/>
      <w:bookmarkEnd w:id="88"/>
    </w:p>
    <w:p w14:paraId="3D6E68B0" w14:textId="496213C7" w:rsidR="001E78BF" w:rsidRPr="004F1CA5" w:rsidRDefault="006052A6" w:rsidP="00D6762C">
      <w:pPr>
        <w:pStyle w:val="1"/>
        <w:tabs>
          <w:tab w:val="left" w:pos="567"/>
          <w:tab w:val="left" w:pos="851"/>
        </w:tabs>
        <w:spacing w:before="0" w:after="0" w:line="240" w:lineRule="atLeast"/>
        <w:ind w:firstLine="426"/>
        <w:rPr>
          <w:rFonts w:ascii="Times New Roman" w:hAnsi="Times New Roman"/>
          <w:lang w:val="ru-RU"/>
        </w:rPr>
      </w:pPr>
      <w:r>
        <w:rPr>
          <w:rFonts w:ascii="Times New Roman" w:hAnsi="Times New Roman"/>
        </w:rPr>
        <w:t>I</w:t>
      </w:r>
      <w:r w:rsidR="001E78BF" w:rsidRPr="004F1CA5">
        <w:rPr>
          <w:rFonts w:ascii="Times New Roman" w:hAnsi="Times New Roman"/>
        </w:rPr>
        <w:t>X</w:t>
      </w:r>
      <w:r w:rsidR="001E78BF" w:rsidRPr="004F1CA5">
        <w:rPr>
          <w:rFonts w:ascii="Times New Roman" w:hAnsi="Times New Roman"/>
          <w:lang w:val="ru-RU"/>
        </w:rPr>
        <w:t>. О</w:t>
      </w:r>
      <w:r w:rsidR="00183622">
        <w:rPr>
          <w:rFonts w:ascii="Times New Roman" w:hAnsi="Times New Roman"/>
          <w:lang w:val="ru-RU"/>
        </w:rPr>
        <w:t>ценка имущества, составляющего фонд, и о</w:t>
      </w:r>
      <w:r w:rsidR="001E78BF" w:rsidRPr="004F1CA5">
        <w:rPr>
          <w:rFonts w:ascii="Times New Roman" w:hAnsi="Times New Roman"/>
          <w:lang w:val="ru-RU"/>
        </w:rPr>
        <w:t>пределение расчетной стоимости одного инвестиционного пая</w:t>
      </w:r>
    </w:p>
    <w:p w14:paraId="4FB2EAA0" w14:textId="77777777" w:rsidR="001E78BF" w:rsidRPr="004F1CA5" w:rsidRDefault="001E78BF" w:rsidP="008571B8">
      <w:pPr>
        <w:spacing w:line="240" w:lineRule="atLeast"/>
        <w:ind w:firstLine="426"/>
        <w:jc w:val="both"/>
      </w:pPr>
    </w:p>
    <w:p w14:paraId="1A76CBF7" w14:textId="76A33C11" w:rsidR="00183622" w:rsidRPr="005269A7" w:rsidRDefault="002B7D88" w:rsidP="00D6762C">
      <w:pPr>
        <w:spacing w:line="240" w:lineRule="atLeast"/>
        <w:ind w:firstLine="426"/>
        <w:jc w:val="both"/>
        <w:rPr>
          <w:rFonts w:cs="Times New Roman CYR"/>
        </w:rPr>
      </w:pPr>
      <w:bookmarkStart w:id="89" w:name="p_86"/>
      <w:bookmarkEnd w:id="89"/>
      <w:r>
        <w:rPr>
          <w:rFonts w:cs="Times New Roman CYR"/>
        </w:rPr>
        <w:t>6</w:t>
      </w:r>
      <w:r w:rsidR="007D3FD8">
        <w:rPr>
          <w:rFonts w:cs="Times New Roman CYR"/>
        </w:rPr>
        <w:t>5</w:t>
      </w:r>
      <w:r w:rsidR="001E78BF" w:rsidRPr="000B45BC">
        <w:rPr>
          <w:rFonts w:cs="Times New Roman CYR"/>
        </w:rPr>
        <w:t>.</w:t>
      </w:r>
      <w:bookmarkStart w:id="90" w:name="p_87"/>
      <w:bookmarkEnd w:id="90"/>
      <w:r w:rsidR="001E78BF" w:rsidRPr="000B45BC">
        <w:rPr>
          <w:rFonts w:cs="Times New Roman CYR"/>
        </w:rPr>
        <w:t> </w:t>
      </w:r>
      <w:r w:rsidR="00183622" w:rsidRPr="005269A7">
        <w:rPr>
          <w:rFonts w:cs="Times New Roman CYR"/>
        </w:rPr>
        <w:t xml:space="preserve">Оценка стоимости имущества, которая должна осуществляться оценщиком, осуществляется при его приобретении, а также не реже </w:t>
      </w:r>
      <w:r w:rsidR="00156364">
        <w:rPr>
          <w:rFonts w:cs="Times New Roman CYR"/>
        </w:rPr>
        <w:t>двух</w:t>
      </w:r>
      <w:r w:rsidR="00183622" w:rsidRPr="005269A7">
        <w:rPr>
          <w:rFonts w:cs="Times New Roman CYR"/>
        </w:rPr>
        <w:t xml:space="preserve"> раз в год, если иная периодичность не установлена нормативными актами Банка России.</w:t>
      </w:r>
    </w:p>
    <w:p w14:paraId="1DDFC8EE" w14:textId="2301E339" w:rsidR="00A7498A" w:rsidRPr="004F1CA5" w:rsidRDefault="00A7498A" w:rsidP="00D6762C">
      <w:pPr>
        <w:spacing w:line="240" w:lineRule="atLeast"/>
        <w:ind w:firstLine="426"/>
        <w:jc w:val="both"/>
        <w:rPr>
          <w:rFonts w:cs="Times New Roman CYR"/>
        </w:rPr>
      </w:pPr>
      <w:r w:rsidRPr="004F1CA5">
        <w:rPr>
          <w:rFonts w:cs="Times New Roman CYR"/>
        </w:rPr>
        <w:t>Стоимость чистых активов фонда определяется в порядке, предусмотренн</w:t>
      </w:r>
      <w:r w:rsidR="0007393C" w:rsidRPr="004F1CA5">
        <w:rPr>
          <w:rFonts w:cs="Times New Roman CYR"/>
        </w:rPr>
        <w:t>ом</w:t>
      </w:r>
      <w:r w:rsidRPr="004F1CA5">
        <w:rPr>
          <w:rFonts w:cs="Times New Roman CYR"/>
        </w:rPr>
        <w:t xml:space="preserve"> </w:t>
      </w:r>
      <w:r w:rsidR="0007393C" w:rsidRPr="004F1CA5">
        <w:rPr>
          <w:rFonts w:cs="Times New Roman CYR"/>
        </w:rPr>
        <w:t>законодательством Российской Федерации об инвестиционных фондах</w:t>
      </w:r>
      <w:r w:rsidRPr="004F1CA5">
        <w:rPr>
          <w:rFonts w:cs="Times New Roman CYR"/>
        </w:rPr>
        <w:t>.</w:t>
      </w:r>
    </w:p>
    <w:p w14:paraId="2D2C0CE8" w14:textId="77777777" w:rsidR="00A7498A" w:rsidRPr="004F1CA5" w:rsidRDefault="00A7498A" w:rsidP="008571B8">
      <w:pPr>
        <w:spacing w:line="240" w:lineRule="atLeast"/>
        <w:ind w:firstLine="426"/>
        <w:jc w:val="both"/>
      </w:pPr>
      <w:r w:rsidRPr="004F1CA5">
        <w:rPr>
          <w:rFonts w:cs="Times New Roman CYR"/>
        </w:rPr>
        <w:t>Расчетная стоимость одного инвестиционного</w:t>
      </w:r>
      <w:r w:rsidRPr="004F1CA5">
        <w:t xml:space="preserve"> пая определяется </w:t>
      </w:r>
      <w:r w:rsidR="0003171D" w:rsidRPr="004F1CA5">
        <w:rPr>
          <w:rFonts w:cs="Times New Roman CYR"/>
        </w:rPr>
        <w:t>на каждую дату, на которую определяется стоимость чистых активов этого фонда,</w:t>
      </w:r>
      <w:r w:rsidR="0003171D" w:rsidRPr="004F1CA5">
        <w:rPr>
          <w:rFonts w:ascii="Calibri" w:hAnsi="Calibri"/>
        </w:rPr>
        <w:t xml:space="preserve"> </w:t>
      </w:r>
      <w:r w:rsidRPr="004F1CA5">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4F1CA5">
        <w:rPr>
          <w:rFonts w:cs="Times New Roman CYR"/>
        </w:rPr>
        <w:t>дату</w:t>
      </w:r>
      <w:r w:rsidRPr="004F1CA5">
        <w:rPr>
          <w:rFonts w:cs="Times New Roman CYR"/>
        </w:rPr>
        <w:t xml:space="preserve"> определения расчетной стоимости.</w:t>
      </w:r>
      <w:r w:rsidRPr="004F1CA5">
        <w:t xml:space="preserve"> </w:t>
      </w:r>
    </w:p>
    <w:p w14:paraId="40D0423F" w14:textId="04B89242" w:rsidR="00F35E10" w:rsidRDefault="002C661C" w:rsidP="002B7D88">
      <w:pPr>
        <w:spacing w:line="240" w:lineRule="atLeast"/>
        <w:ind w:firstLine="426"/>
        <w:jc w:val="both"/>
      </w:pPr>
      <w:r w:rsidRPr="002C661C">
        <w:t xml:space="preserve">К заблокированным активам, составляющим </w:t>
      </w:r>
      <w:r>
        <w:t>ф</w:t>
      </w:r>
      <w:r w:rsidRPr="002C661C">
        <w:t>онд, не применяются требования, предусмотренные пунктом 1.18 Указания Банка России от 25 августа 2015 года №</w:t>
      </w:r>
      <w:r>
        <w:t xml:space="preserve"> </w:t>
      </w:r>
      <w:r w:rsidRPr="002C661C">
        <w:t>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236FE5C3" w14:textId="77777777" w:rsidR="00F35E10" w:rsidRPr="004F1CA5" w:rsidRDefault="00F35E10" w:rsidP="008571B8">
      <w:pPr>
        <w:spacing w:line="240" w:lineRule="atLeast"/>
        <w:ind w:firstLine="426"/>
        <w:jc w:val="both"/>
      </w:pPr>
    </w:p>
    <w:p w14:paraId="7B6BDE24" w14:textId="1CF63CBF" w:rsidR="001E78BF" w:rsidRPr="004F1CA5" w:rsidRDefault="001E78BF" w:rsidP="00D6762C">
      <w:pPr>
        <w:pStyle w:val="1"/>
        <w:spacing w:before="0" w:after="0" w:line="240" w:lineRule="atLeast"/>
        <w:ind w:firstLine="426"/>
        <w:rPr>
          <w:rFonts w:ascii="Times New Roman" w:hAnsi="Times New Roman"/>
          <w:lang w:val="ru-RU"/>
        </w:rPr>
      </w:pPr>
      <w:bookmarkStart w:id="91" w:name="p_1010"/>
      <w:bookmarkEnd w:id="91"/>
      <w:r w:rsidRPr="004F1CA5">
        <w:rPr>
          <w:rFonts w:ascii="Times New Roman" w:hAnsi="Times New Roman"/>
        </w:rPr>
        <w:t>X</w:t>
      </w:r>
      <w:r w:rsidRPr="004F1CA5">
        <w:rPr>
          <w:rFonts w:ascii="Times New Roman" w:hAnsi="Times New Roman"/>
          <w:lang w:val="ru-RU"/>
        </w:rPr>
        <w:t>. Информация о фонде</w:t>
      </w:r>
    </w:p>
    <w:p w14:paraId="7435FC24" w14:textId="77777777" w:rsidR="001E78BF" w:rsidRPr="004F1CA5" w:rsidRDefault="001E78BF" w:rsidP="008571B8">
      <w:pPr>
        <w:spacing w:line="240" w:lineRule="atLeast"/>
        <w:ind w:firstLine="426"/>
        <w:jc w:val="both"/>
      </w:pPr>
    </w:p>
    <w:p w14:paraId="5616F507" w14:textId="70B5A2D3" w:rsidR="001D3991" w:rsidRPr="004F1CA5" w:rsidRDefault="002B7D88" w:rsidP="001D3991">
      <w:pPr>
        <w:spacing w:line="240" w:lineRule="atLeast"/>
        <w:ind w:firstLine="426"/>
        <w:jc w:val="both"/>
      </w:pPr>
      <w:bookmarkStart w:id="92" w:name="p_88"/>
      <w:bookmarkEnd w:id="92"/>
      <w:r>
        <w:t>6</w:t>
      </w:r>
      <w:r w:rsidR="007D3FD8">
        <w:t>6</w:t>
      </w:r>
      <w:r w:rsidR="00D6762C" w:rsidRPr="004F1CA5">
        <w:t>. </w:t>
      </w:r>
      <w:r w:rsidR="001D3991" w:rsidRPr="004F1CA5">
        <w:t>Управляющая компания и агенты обязаны в местах приема заявок на погашение инвестиционных паев предоставлять всем заинтересованным лицам по их требованию</w:t>
      </w:r>
      <w:r w:rsidR="004746A3">
        <w:t xml:space="preserve"> документы и информацию, предусмотренные пунктом 1 статьи 52 Федерального закона «Об инвестиционных фондах»</w:t>
      </w:r>
      <w:r>
        <w:t>.</w:t>
      </w:r>
    </w:p>
    <w:p w14:paraId="6975B3BB" w14:textId="03808C6C" w:rsidR="00D6762C" w:rsidRPr="004F1CA5" w:rsidRDefault="002B7D88" w:rsidP="001D3991">
      <w:pPr>
        <w:spacing w:line="240" w:lineRule="atLeast"/>
        <w:ind w:firstLine="426"/>
        <w:jc w:val="both"/>
      </w:pPr>
      <w:r>
        <w:t>6</w:t>
      </w:r>
      <w:r w:rsidR="007D3FD8">
        <w:t>7</w:t>
      </w:r>
      <w:r w:rsidR="00D6762C" w:rsidRPr="004F1CA5">
        <w:t xml:space="preserve">.  </w:t>
      </w:r>
      <w:r w:rsidR="004746A3" w:rsidRPr="002B7D88">
        <w:t>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r w:rsidRPr="002B7D88">
        <w:t>.</w:t>
      </w:r>
    </w:p>
    <w:p w14:paraId="4A632374" w14:textId="14E165C7" w:rsidR="00D52446" w:rsidRPr="004F1CA5" w:rsidRDefault="002B7D88" w:rsidP="005269A7">
      <w:pPr>
        <w:autoSpaceDE w:val="0"/>
        <w:autoSpaceDN w:val="0"/>
        <w:adjustRightInd w:val="0"/>
        <w:spacing w:line="240" w:lineRule="atLeast"/>
        <w:ind w:firstLine="426"/>
        <w:jc w:val="both"/>
      </w:pPr>
      <w:bookmarkStart w:id="93" w:name="p_89"/>
      <w:bookmarkEnd w:id="93"/>
      <w:r>
        <w:t>6</w:t>
      </w:r>
      <w:r w:rsidR="007D3FD8">
        <w:t>8</w:t>
      </w:r>
      <w:r w:rsidR="00D6762C" w:rsidRPr="004F1CA5">
        <w:t>. </w:t>
      </w:r>
      <w:bookmarkStart w:id="94" w:name="p_909"/>
      <w:bookmarkEnd w:id="94"/>
      <w:r w:rsidR="00B05897" w:rsidRPr="005246A9">
        <w:t>Управляющая компания обязана раскрывать информацию</w:t>
      </w:r>
      <w:r w:rsidR="002C661C" w:rsidRPr="002C661C">
        <w:t>, раскрытие которо</w:t>
      </w:r>
      <w:r w:rsidR="00427266">
        <w:t>й</w:t>
      </w:r>
      <w:r w:rsidR="002C661C" w:rsidRPr="002C661C">
        <w:t xml:space="preserve"> предусмотрено требованиями Федерального закона от 29.11.2001 №</w:t>
      </w:r>
      <w:r w:rsidR="002C661C">
        <w:t xml:space="preserve"> </w:t>
      </w:r>
      <w:r w:rsidR="002C661C" w:rsidRPr="002C661C">
        <w:t>156-ФЗ «Об инвестиционных фондах», статьи 5.4 Федерального закона от 14 июля 2022 года №</w:t>
      </w:r>
      <w:r w:rsidR="002C661C">
        <w:t xml:space="preserve"> </w:t>
      </w:r>
      <w:r w:rsidR="002C661C" w:rsidRPr="002C661C">
        <w:t xml:space="preserve">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w:t>
      </w:r>
      <w:r w:rsidR="002C661C" w:rsidRPr="002C661C">
        <w:lastRenderedPageBreak/>
        <w:t>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B05897" w:rsidRPr="005246A9">
        <w:t>. Информация, подлежащая раскрытию в сети И</w:t>
      </w:r>
      <w:r w:rsidR="005246A9">
        <w:t>нтернет, раскрывается на сайте у</w:t>
      </w:r>
      <w:r w:rsidR="00B05897" w:rsidRPr="005246A9">
        <w:t>правляющей компании по адресу</w:t>
      </w:r>
      <w:r w:rsidR="00B05897" w:rsidRPr="005269A7">
        <w:t xml:space="preserve"> </w:t>
      </w:r>
      <w:bookmarkStart w:id="95" w:name="_Hlk56157120"/>
      <w:bookmarkStart w:id="96" w:name="OLE_LINK1"/>
      <w:bookmarkStart w:id="97" w:name="OLE_LINK2"/>
      <w:r w:rsidR="001C6A9A" w:rsidRPr="005269A7">
        <w:fldChar w:fldCharType="begin"/>
      </w:r>
      <w:r w:rsidR="001C6A9A" w:rsidRPr="002F425C">
        <w:instrText xml:space="preserve"> </w:instrText>
      </w:r>
      <w:r w:rsidR="001C6A9A" w:rsidRPr="005269A7">
        <w:instrText>HYPERLINK</w:instrText>
      </w:r>
      <w:r w:rsidR="001C6A9A" w:rsidRPr="002F425C">
        <w:instrText xml:space="preserve"> "</w:instrText>
      </w:r>
      <w:r w:rsidR="001C6A9A" w:rsidRPr="005269A7">
        <w:instrText>http</w:instrText>
      </w:r>
      <w:r w:rsidR="001C6A9A" w:rsidRPr="002F425C">
        <w:instrText>://</w:instrText>
      </w:r>
      <w:r w:rsidR="001C6A9A" w:rsidRPr="005269A7">
        <w:instrText>www</w:instrText>
      </w:r>
      <w:r w:rsidR="001C6A9A" w:rsidRPr="002F425C">
        <w:instrText>.</w:instrText>
      </w:r>
      <w:r w:rsidR="001C6A9A" w:rsidRPr="005269A7">
        <w:instrText>acapital</w:instrText>
      </w:r>
      <w:r w:rsidR="001C6A9A" w:rsidRPr="002F425C">
        <w:instrText>-</w:instrText>
      </w:r>
      <w:r w:rsidR="001C6A9A" w:rsidRPr="005269A7">
        <w:instrText>am</w:instrText>
      </w:r>
      <w:r w:rsidR="001C6A9A" w:rsidRPr="002F425C">
        <w:instrText>.</w:instrText>
      </w:r>
      <w:r w:rsidR="001C6A9A" w:rsidRPr="005269A7">
        <w:instrText>ru</w:instrText>
      </w:r>
      <w:r w:rsidR="001C6A9A" w:rsidRPr="002F425C">
        <w:instrText xml:space="preserve">" </w:instrText>
      </w:r>
      <w:r w:rsidR="001C6A9A" w:rsidRPr="005269A7">
        <w:fldChar w:fldCharType="separate"/>
      </w:r>
      <w:r w:rsidR="001C6A9A" w:rsidRPr="005269A7">
        <w:t>www.acapital-am.ru</w:t>
      </w:r>
      <w:r w:rsidR="001C6A9A" w:rsidRPr="005269A7">
        <w:fldChar w:fldCharType="end"/>
      </w:r>
      <w:r w:rsidR="00B62A77" w:rsidRPr="004F1CA5">
        <w:t>.</w:t>
      </w:r>
      <w:bookmarkEnd w:id="95"/>
      <w:r w:rsidR="00D52446" w:rsidRPr="004F1CA5">
        <w:t xml:space="preserve"> </w:t>
      </w:r>
    </w:p>
    <w:bookmarkEnd w:id="96"/>
    <w:bookmarkEnd w:id="97"/>
    <w:p w14:paraId="28E22A3E" w14:textId="6A36B853" w:rsidR="00F005C3" w:rsidRPr="004F1CA5" w:rsidRDefault="00F005C3" w:rsidP="004F1C48">
      <w:pPr>
        <w:spacing w:line="240" w:lineRule="atLeast"/>
        <w:jc w:val="both"/>
      </w:pPr>
    </w:p>
    <w:p w14:paraId="077B6099" w14:textId="311C6964" w:rsidR="001E78BF" w:rsidRPr="004F1CA5" w:rsidRDefault="001E78BF" w:rsidP="00D6762C">
      <w:pPr>
        <w:pStyle w:val="1"/>
        <w:spacing w:before="0" w:after="0" w:line="240" w:lineRule="atLeast"/>
        <w:ind w:firstLine="426"/>
        <w:rPr>
          <w:rFonts w:ascii="Times New Roman" w:hAnsi="Times New Roman"/>
          <w:lang w:val="ru-RU"/>
        </w:rPr>
      </w:pPr>
      <w:bookmarkStart w:id="98" w:name="p_1011"/>
      <w:bookmarkStart w:id="99" w:name="Закладка_22_05_2008"/>
      <w:bookmarkEnd w:id="98"/>
      <w:bookmarkEnd w:id="99"/>
      <w:r w:rsidRPr="004F1CA5">
        <w:rPr>
          <w:rFonts w:ascii="Times New Roman" w:hAnsi="Times New Roman"/>
        </w:rPr>
        <w:t>XI</w:t>
      </w:r>
      <w:r w:rsidRPr="004F1CA5">
        <w:rPr>
          <w:rFonts w:ascii="Times New Roman" w:hAnsi="Times New Roman"/>
          <w:lang w:val="ru-RU"/>
        </w:rPr>
        <w:t>. Ответственность управляющей компании</w:t>
      </w:r>
      <w:r w:rsidR="0007393C" w:rsidRPr="004F1CA5">
        <w:rPr>
          <w:rFonts w:ascii="Times New Roman" w:hAnsi="Times New Roman"/>
          <w:lang w:val="ru-RU"/>
        </w:rPr>
        <w:t xml:space="preserve"> и иных лиц</w:t>
      </w:r>
    </w:p>
    <w:p w14:paraId="2335796B" w14:textId="77777777" w:rsidR="001E78BF" w:rsidRPr="004F1CA5" w:rsidRDefault="001E78BF" w:rsidP="008571B8">
      <w:pPr>
        <w:spacing w:line="240" w:lineRule="atLeast"/>
        <w:ind w:firstLine="426"/>
        <w:jc w:val="both"/>
      </w:pPr>
    </w:p>
    <w:p w14:paraId="557FBB50" w14:textId="2AFBF654" w:rsidR="00D6762C" w:rsidRPr="004F1CA5" w:rsidRDefault="007D3FD8" w:rsidP="00D6762C">
      <w:pPr>
        <w:spacing w:line="240" w:lineRule="atLeast"/>
        <w:ind w:firstLine="426"/>
        <w:jc w:val="both"/>
      </w:pPr>
      <w:bookmarkStart w:id="100" w:name="p_91"/>
      <w:bookmarkEnd w:id="100"/>
      <w:r>
        <w:t>69</w:t>
      </w:r>
      <w:r w:rsidR="00D6762C" w:rsidRPr="004F1CA5">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4F1CA5">
        <w:t>закона «</w:t>
      </w:r>
      <w:r w:rsidR="00D6762C" w:rsidRPr="004F1CA5">
        <w:t xml:space="preserve">Об инвестиционных фондах», иных федеральных законов и </w:t>
      </w:r>
      <w:r w:rsidR="00783010" w:rsidRPr="004F1CA5">
        <w:t>настоящих П</w:t>
      </w:r>
      <w:r w:rsidR="00D6762C" w:rsidRPr="004F1CA5">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B05897" w:rsidRPr="005246A9">
        <w:t xml:space="preserve">а в случае нарушения требований, установленных </w:t>
      </w:r>
      <w:hyperlink r:id="rId20" w:history="1">
        <w:r w:rsidR="00B05897" w:rsidRPr="005246A9">
          <w:t>пунктом 1.1 статьи 39</w:t>
        </w:r>
      </w:hyperlink>
      <w:r w:rsidR="00B05897" w:rsidRPr="005246A9">
        <w:t xml:space="preserve"> Федерального закона</w:t>
      </w:r>
      <w:r w:rsidR="00427266">
        <w:t xml:space="preserve"> «Об инвестиционных фондах»</w:t>
      </w:r>
      <w:r w:rsidR="00B05897" w:rsidRPr="005246A9">
        <w:t>, - в размере, предусмотренном указанн</w:t>
      </w:r>
      <w:r w:rsidR="00F66725">
        <w:t>ой</w:t>
      </w:r>
      <w:r w:rsidR="00B05897" w:rsidRPr="005246A9">
        <w:t xml:space="preserve"> стать</w:t>
      </w:r>
      <w:r w:rsidR="00F66725">
        <w:t>ей</w:t>
      </w:r>
      <w:r w:rsidR="00D6762C" w:rsidRPr="004F1CA5">
        <w:t>.</w:t>
      </w:r>
    </w:p>
    <w:p w14:paraId="16018437" w14:textId="70804CD3" w:rsidR="00D6762C" w:rsidRPr="004F1CA5" w:rsidRDefault="002B7D88" w:rsidP="00D6762C">
      <w:pPr>
        <w:spacing w:before="120" w:line="240" w:lineRule="atLeast"/>
        <w:ind w:firstLine="425"/>
        <w:jc w:val="both"/>
      </w:pPr>
      <w:bookmarkStart w:id="101" w:name="p_92"/>
      <w:bookmarkStart w:id="102" w:name="p_93"/>
      <w:bookmarkEnd w:id="101"/>
      <w:bookmarkEnd w:id="102"/>
      <w:r>
        <w:t>7</w:t>
      </w:r>
      <w:r w:rsidR="007D3FD8">
        <w:t>0</w:t>
      </w:r>
      <w:r w:rsidR="00D6762C" w:rsidRPr="004F1CA5">
        <w:t xml:space="preserve">. Долги по обязательствам, возникшим в связи с доверительным управлением </w:t>
      </w:r>
      <w:r w:rsidR="00F66725">
        <w:t>имуществом, составляющим фонд</w:t>
      </w:r>
      <w:r w:rsidR="00D6762C" w:rsidRPr="004F1CA5">
        <w:t>,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339E54E" w14:textId="26932C84" w:rsidR="00D6762C" w:rsidRPr="004F1CA5" w:rsidRDefault="002B7D88" w:rsidP="00D6762C">
      <w:pPr>
        <w:spacing w:before="120" w:line="240" w:lineRule="atLeast"/>
        <w:ind w:firstLine="425"/>
        <w:jc w:val="both"/>
      </w:pPr>
      <w:bookmarkStart w:id="103" w:name="p_94"/>
      <w:bookmarkEnd w:id="103"/>
      <w:r>
        <w:t>7</w:t>
      </w:r>
      <w:r w:rsidR="007D3FD8">
        <w:t>1</w:t>
      </w:r>
      <w:r w:rsidR="00D6762C" w:rsidRPr="004F1CA5">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6F1ECB6F" w14:textId="6CC8A5FC" w:rsidR="00D6762C" w:rsidRPr="004F1CA5" w:rsidRDefault="002B7D88" w:rsidP="00D6762C">
      <w:pPr>
        <w:spacing w:before="120" w:line="240" w:lineRule="atLeast"/>
        <w:ind w:firstLine="425"/>
        <w:jc w:val="both"/>
      </w:pPr>
      <w:bookmarkStart w:id="104" w:name="p_95"/>
      <w:bookmarkStart w:id="105" w:name="p_96"/>
      <w:bookmarkEnd w:id="104"/>
      <w:bookmarkEnd w:id="105"/>
      <w:r>
        <w:t>7</w:t>
      </w:r>
      <w:r w:rsidR="007D3FD8">
        <w:t>2</w:t>
      </w:r>
      <w:r w:rsidR="00D6762C" w:rsidRPr="004F1CA5">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6F42F6" w14:textId="77777777" w:rsidR="00D6762C" w:rsidRPr="004F1CA5" w:rsidRDefault="00D6762C" w:rsidP="00D6762C">
      <w:pPr>
        <w:autoSpaceDE w:val="0"/>
        <w:autoSpaceDN w:val="0"/>
        <w:adjustRightInd w:val="0"/>
        <w:spacing w:line="240" w:lineRule="atLeast"/>
        <w:ind w:firstLine="426"/>
        <w:jc w:val="both"/>
      </w:pPr>
      <w:r w:rsidRPr="004F1CA5">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6687E8E" w14:textId="77777777" w:rsidR="00D6762C" w:rsidRPr="004F1CA5" w:rsidRDefault="00D6762C" w:rsidP="00D6762C">
      <w:pPr>
        <w:autoSpaceDE w:val="0"/>
        <w:autoSpaceDN w:val="0"/>
        <w:adjustRightInd w:val="0"/>
        <w:spacing w:line="240" w:lineRule="atLeast"/>
        <w:ind w:firstLine="426"/>
        <w:jc w:val="both"/>
      </w:pPr>
      <w:r w:rsidRPr="004F1CA5">
        <w:t>с невозможностью осуществить права, закрепленные инвестиционными паями;</w:t>
      </w:r>
    </w:p>
    <w:p w14:paraId="31CBE75A" w14:textId="77777777" w:rsidR="00D6762C" w:rsidRPr="004F1CA5" w:rsidRDefault="00D6762C" w:rsidP="00D6762C">
      <w:pPr>
        <w:autoSpaceDE w:val="0"/>
        <w:autoSpaceDN w:val="0"/>
        <w:adjustRightInd w:val="0"/>
        <w:spacing w:line="240" w:lineRule="atLeast"/>
        <w:ind w:firstLine="426"/>
        <w:jc w:val="both"/>
      </w:pPr>
      <w:r w:rsidRPr="004F1CA5">
        <w:t>с необоснованным отказом в открытии лицевого счета в указанном реестре.</w:t>
      </w:r>
    </w:p>
    <w:p w14:paraId="76773265" w14:textId="77777777" w:rsidR="00D6762C" w:rsidRPr="004F1CA5" w:rsidRDefault="00D6762C" w:rsidP="00D6762C">
      <w:pPr>
        <w:autoSpaceDE w:val="0"/>
        <w:autoSpaceDN w:val="0"/>
        <w:adjustRightInd w:val="0"/>
        <w:spacing w:line="240" w:lineRule="atLeast"/>
        <w:ind w:firstLine="426"/>
        <w:jc w:val="both"/>
      </w:pPr>
      <w:r w:rsidRPr="004F1CA5">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5D55090" w14:textId="77777777" w:rsidR="00D6762C" w:rsidRPr="004F1CA5" w:rsidRDefault="00D6762C" w:rsidP="00D6762C">
      <w:pPr>
        <w:autoSpaceDE w:val="0"/>
        <w:autoSpaceDN w:val="0"/>
        <w:adjustRightInd w:val="0"/>
        <w:spacing w:line="240" w:lineRule="atLeast"/>
        <w:ind w:firstLine="426"/>
        <w:jc w:val="both"/>
      </w:pPr>
      <w:r w:rsidRPr="004F1CA5">
        <w:t xml:space="preserve">Управляющая компания несет субсидиарную с регистратором ответственность, предусмотренную настоящим пунктом. </w:t>
      </w:r>
    </w:p>
    <w:p w14:paraId="73809886" w14:textId="639AE426" w:rsidR="00D6762C" w:rsidRDefault="002B7D88" w:rsidP="00D6762C">
      <w:pPr>
        <w:autoSpaceDE w:val="0"/>
        <w:autoSpaceDN w:val="0"/>
        <w:adjustRightInd w:val="0"/>
        <w:spacing w:before="120" w:line="240" w:lineRule="atLeast"/>
        <w:ind w:firstLine="425"/>
        <w:jc w:val="both"/>
      </w:pPr>
      <w:r>
        <w:t>7</w:t>
      </w:r>
      <w:r w:rsidR="007D3FD8">
        <w:t>3</w:t>
      </w:r>
      <w:r w:rsidR="00D6762C" w:rsidRPr="004F1CA5">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173FA229" w14:textId="47849A5A" w:rsidR="00F66725" w:rsidRPr="005269A7" w:rsidRDefault="002B7D88" w:rsidP="005269A7">
      <w:pPr>
        <w:autoSpaceDE w:val="0"/>
        <w:autoSpaceDN w:val="0"/>
        <w:adjustRightInd w:val="0"/>
        <w:spacing w:before="120" w:line="240" w:lineRule="atLeast"/>
        <w:ind w:firstLine="425"/>
        <w:jc w:val="both"/>
      </w:pPr>
      <w:r>
        <w:t>7</w:t>
      </w:r>
      <w:r w:rsidR="007D3FD8">
        <w:t>4</w:t>
      </w:r>
      <w:r w:rsidR="00F66725" w:rsidRPr="005269A7">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7F3CAA93" w14:textId="77777777" w:rsidR="00F66725" w:rsidRPr="005269A7" w:rsidRDefault="00F66725" w:rsidP="005269A7">
      <w:pPr>
        <w:autoSpaceDE w:val="0"/>
        <w:autoSpaceDN w:val="0"/>
        <w:adjustRightInd w:val="0"/>
        <w:spacing w:line="240" w:lineRule="atLeast"/>
        <w:ind w:firstLine="426"/>
        <w:jc w:val="both"/>
      </w:pPr>
      <w:r w:rsidRPr="005269A7">
        <w:t>1) при расчете стоимости чистых активов фонда;</w:t>
      </w:r>
    </w:p>
    <w:p w14:paraId="5568C5A2" w14:textId="77777777" w:rsidR="00F66725" w:rsidRPr="005269A7" w:rsidRDefault="00F66725" w:rsidP="005269A7">
      <w:pPr>
        <w:autoSpaceDE w:val="0"/>
        <w:autoSpaceDN w:val="0"/>
        <w:adjustRightInd w:val="0"/>
        <w:spacing w:line="240" w:lineRule="atLeast"/>
        <w:ind w:firstLine="426"/>
        <w:jc w:val="both"/>
      </w:pPr>
      <w:r w:rsidRPr="005269A7">
        <w:t>2) при совершении сделок с имуществом, составляющим фонд.</w:t>
      </w:r>
    </w:p>
    <w:p w14:paraId="0F218B8B" w14:textId="231EF798" w:rsidR="00F66725" w:rsidRPr="004F1CA5" w:rsidRDefault="00F66725" w:rsidP="005269A7">
      <w:pPr>
        <w:autoSpaceDE w:val="0"/>
        <w:autoSpaceDN w:val="0"/>
        <w:adjustRightInd w:val="0"/>
        <w:spacing w:line="240" w:lineRule="atLeast"/>
        <w:ind w:firstLine="426"/>
        <w:jc w:val="both"/>
      </w:pPr>
      <w:r w:rsidRPr="005269A7">
        <w:t>Управляющая компания несет с оценщиком субсидиарную ответственность, пред</w:t>
      </w:r>
      <w:r w:rsidR="001C6A9A" w:rsidRPr="005269A7">
        <w:t>усмотренную настоящим пунктом</w:t>
      </w:r>
      <w:r w:rsidRPr="005269A7">
        <w:t>.</w:t>
      </w:r>
    </w:p>
    <w:p w14:paraId="27684252" w14:textId="77777777" w:rsidR="001E78BF" w:rsidRPr="004F1CA5" w:rsidRDefault="001E78BF" w:rsidP="008571B8">
      <w:pPr>
        <w:spacing w:line="240" w:lineRule="atLeast"/>
        <w:ind w:firstLine="426"/>
        <w:jc w:val="both"/>
      </w:pPr>
    </w:p>
    <w:p w14:paraId="65C4FE28" w14:textId="0D500AFB" w:rsidR="001E78BF" w:rsidRPr="004F1CA5" w:rsidRDefault="001E78BF" w:rsidP="00D6762C">
      <w:pPr>
        <w:pStyle w:val="1"/>
        <w:spacing w:before="0" w:after="0" w:line="240" w:lineRule="atLeast"/>
        <w:ind w:firstLine="426"/>
        <w:rPr>
          <w:rFonts w:ascii="Times New Roman" w:hAnsi="Times New Roman"/>
          <w:lang w:val="ru-RU"/>
        </w:rPr>
      </w:pPr>
      <w:bookmarkStart w:id="106" w:name="p_1012"/>
      <w:bookmarkEnd w:id="106"/>
      <w:r w:rsidRPr="004F1CA5">
        <w:rPr>
          <w:rFonts w:ascii="Times New Roman" w:hAnsi="Times New Roman"/>
        </w:rPr>
        <w:t>XI</w:t>
      </w:r>
      <w:r w:rsidR="006052A6">
        <w:rPr>
          <w:rFonts w:ascii="Times New Roman" w:hAnsi="Times New Roman"/>
        </w:rPr>
        <w:t>I</w:t>
      </w:r>
      <w:r w:rsidRPr="004F1CA5">
        <w:rPr>
          <w:rFonts w:ascii="Times New Roman" w:hAnsi="Times New Roman"/>
          <w:lang w:val="ru-RU"/>
        </w:rPr>
        <w:t>. Прекращение фонда</w:t>
      </w:r>
    </w:p>
    <w:p w14:paraId="5157317A" w14:textId="77777777" w:rsidR="001E78BF" w:rsidRPr="004F1CA5" w:rsidRDefault="001E78BF" w:rsidP="008571B8">
      <w:pPr>
        <w:keepNext/>
        <w:spacing w:line="240" w:lineRule="atLeast"/>
        <w:ind w:firstLine="426"/>
        <w:jc w:val="both"/>
      </w:pPr>
    </w:p>
    <w:p w14:paraId="1911F335" w14:textId="594A5735" w:rsidR="00D6762C" w:rsidRPr="004F1CA5" w:rsidRDefault="002B7D88" w:rsidP="00D6762C">
      <w:pPr>
        <w:spacing w:line="240" w:lineRule="atLeast"/>
        <w:ind w:firstLine="426"/>
        <w:jc w:val="both"/>
      </w:pPr>
      <w:bookmarkStart w:id="107" w:name="p_97"/>
      <w:bookmarkEnd w:id="107"/>
      <w:r>
        <w:t>7</w:t>
      </w:r>
      <w:r w:rsidR="007D3FD8">
        <w:t>5</w:t>
      </w:r>
      <w:r w:rsidR="00D6762C" w:rsidRPr="004F1CA5">
        <w:t>. Фонд должен быть прекращен в случае, если:</w:t>
      </w:r>
    </w:p>
    <w:p w14:paraId="60AC0295" w14:textId="77777777" w:rsidR="00D6762C" w:rsidRPr="004F1CA5" w:rsidRDefault="00D6762C" w:rsidP="00313D2D">
      <w:pPr>
        <w:autoSpaceDE w:val="0"/>
        <w:autoSpaceDN w:val="0"/>
        <w:adjustRightInd w:val="0"/>
        <w:spacing w:line="240" w:lineRule="atLeast"/>
        <w:ind w:firstLine="425"/>
        <w:jc w:val="both"/>
      </w:pPr>
      <w:r w:rsidRPr="004F1CA5">
        <w:t>1) принята (приняты) заявка (заявки) на погашение всех инвестиционных паев;</w:t>
      </w:r>
    </w:p>
    <w:p w14:paraId="41EBEF29" w14:textId="12FEA07C" w:rsidR="00D6762C" w:rsidRPr="004F1CA5" w:rsidRDefault="00D6762C" w:rsidP="00313D2D">
      <w:pPr>
        <w:autoSpaceDE w:val="0"/>
        <w:autoSpaceDN w:val="0"/>
        <w:adjustRightInd w:val="0"/>
        <w:spacing w:line="240" w:lineRule="atLeast"/>
        <w:ind w:firstLine="425"/>
        <w:jc w:val="both"/>
      </w:pPr>
      <w:r w:rsidRPr="004F1CA5">
        <w:t xml:space="preserve">2) принята (приняты) в течение одного </w:t>
      </w:r>
      <w:r w:rsidR="00B05897" w:rsidRPr="004F1CA5">
        <w:t xml:space="preserve">рабочего </w:t>
      </w:r>
      <w:r w:rsidRPr="004F1CA5">
        <w:t>дня заявка (заявки) на погашение 75 и более процентов инвестиционных паев;</w:t>
      </w:r>
    </w:p>
    <w:p w14:paraId="1342DA5A" w14:textId="2C5CADD5" w:rsidR="00D6762C" w:rsidRPr="004F1CA5" w:rsidRDefault="00D6762C" w:rsidP="00313D2D">
      <w:pPr>
        <w:spacing w:line="240" w:lineRule="atLeast"/>
        <w:ind w:firstLine="425"/>
        <w:jc w:val="both"/>
      </w:pPr>
      <w:r w:rsidRPr="004F1CA5">
        <w:t>3) аннулирована (прекратила действие) лицензия управляющей компании</w:t>
      </w:r>
      <w:r w:rsidR="00007CAD">
        <w:t xml:space="preserve"> </w:t>
      </w:r>
      <w:r w:rsidR="00007CAD" w:rsidRPr="005269A7">
        <w:t>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указанной лицензии не переданы другой управляющей компании</w:t>
      </w:r>
      <w:r w:rsidRPr="004F1CA5">
        <w:t>;</w:t>
      </w:r>
    </w:p>
    <w:p w14:paraId="06BF7C1A" w14:textId="4FE30FA2" w:rsidR="00D6762C" w:rsidRDefault="00D6762C" w:rsidP="00313D2D">
      <w:pPr>
        <w:spacing w:line="240" w:lineRule="atLeast"/>
        <w:ind w:firstLine="425"/>
        <w:jc w:val="both"/>
      </w:pPr>
      <w:r w:rsidRPr="004F1CA5">
        <w:t>4) аннулирована (прекратила действие) лицензия специализированного депозитария</w:t>
      </w:r>
      <w:r w:rsidR="00007CAD">
        <w:t xml:space="preserve"> у специализированного депозитария</w:t>
      </w:r>
      <w:r w:rsidRPr="004F1CA5">
        <w:t xml:space="preserve"> и в течение 3 месяцев со дня </w:t>
      </w:r>
      <w:r w:rsidR="00B05897" w:rsidRPr="004F1CA5">
        <w:t>аннулирования</w:t>
      </w:r>
      <w:r w:rsidRPr="004F1CA5">
        <w:t xml:space="preserve"> (прекращени</w:t>
      </w:r>
      <w:r w:rsidR="00007CAD">
        <w:t>я</w:t>
      </w:r>
      <w:r w:rsidRPr="004F1CA5">
        <w:t xml:space="preserve"> действия) </w:t>
      </w:r>
      <w:r w:rsidR="00B05897" w:rsidRPr="004F1CA5">
        <w:t xml:space="preserve">указанной лицензии </w:t>
      </w:r>
      <w:r w:rsidRPr="004F1CA5">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6EA28" w14:textId="787AE460" w:rsidR="00007CAD" w:rsidRPr="004F1CA5" w:rsidRDefault="00007CAD" w:rsidP="00313D2D">
      <w:pPr>
        <w:spacing w:line="240" w:lineRule="atLeast"/>
        <w:ind w:firstLine="425"/>
        <w:jc w:val="both"/>
      </w:pPr>
      <w:r>
        <w:t>5) истек срок действия договора доверительного управления фондом;</w:t>
      </w:r>
    </w:p>
    <w:p w14:paraId="7B0896E8" w14:textId="73DE63C3" w:rsidR="00DA2C1A" w:rsidRPr="004F1CA5" w:rsidRDefault="00007CAD" w:rsidP="00313D2D">
      <w:pPr>
        <w:autoSpaceDE w:val="0"/>
        <w:autoSpaceDN w:val="0"/>
        <w:adjustRightInd w:val="0"/>
        <w:spacing w:line="240" w:lineRule="atLeast"/>
        <w:ind w:firstLine="425"/>
        <w:jc w:val="both"/>
      </w:pPr>
      <w:r>
        <w:t>6</w:t>
      </w:r>
      <w:r w:rsidR="00DA2C1A" w:rsidRPr="004F1CA5">
        <w:t>) управляющей компанией принято соответствующее решение;</w:t>
      </w:r>
    </w:p>
    <w:p w14:paraId="13923B98" w14:textId="49660690" w:rsidR="00D6762C" w:rsidRPr="004F1CA5" w:rsidRDefault="00007CAD" w:rsidP="00313D2D">
      <w:pPr>
        <w:autoSpaceDE w:val="0"/>
        <w:autoSpaceDN w:val="0"/>
        <w:adjustRightInd w:val="0"/>
        <w:spacing w:line="240" w:lineRule="atLeast"/>
        <w:ind w:firstLine="425"/>
        <w:jc w:val="both"/>
      </w:pPr>
      <w:r>
        <w:t>7</w:t>
      </w:r>
      <w:r w:rsidR="00D6762C" w:rsidRPr="004F1CA5">
        <w:t>) наступили иные основания, предусмотренные Федеральным законом «Об инвестиционных фондах».</w:t>
      </w:r>
    </w:p>
    <w:p w14:paraId="6C04ECB0" w14:textId="55F6059D" w:rsidR="00D6762C" w:rsidRPr="004F1CA5" w:rsidRDefault="002B7D88" w:rsidP="00D6762C">
      <w:pPr>
        <w:spacing w:before="120" w:line="240" w:lineRule="atLeast"/>
        <w:ind w:firstLine="425"/>
        <w:jc w:val="both"/>
      </w:pPr>
      <w:bookmarkStart w:id="108" w:name="p_98"/>
      <w:bookmarkEnd w:id="108"/>
      <w:r>
        <w:t>7</w:t>
      </w:r>
      <w:r w:rsidR="007D3FD8">
        <w:t>6</w:t>
      </w:r>
      <w:r w:rsidR="00D6762C" w:rsidRPr="004F1CA5">
        <w:t>. Прекращение фонда осуществляется в порядке, предусмотренном</w:t>
      </w:r>
      <w:r w:rsidR="0007393C" w:rsidRPr="004F1CA5">
        <w:t xml:space="preserve"> главой 5</w:t>
      </w:r>
      <w:r w:rsidR="00D6762C" w:rsidRPr="004F1CA5">
        <w:t xml:space="preserve"> Федеральн</w:t>
      </w:r>
      <w:r w:rsidR="0007393C" w:rsidRPr="004F1CA5">
        <w:t>ого</w:t>
      </w:r>
      <w:r w:rsidR="00D6762C" w:rsidRPr="004F1CA5">
        <w:t xml:space="preserve"> закон</w:t>
      </w:r>
      <w:r w:rsidR="0007393C" w:rsidRPr="004F1CA5">
        <w:t>а</w:t>
      </w:r>
      <w:r w:rsidR="00D6762C" w:rsidRPr="004F1CA5">
        <w:t xml:space="preserve"> «Об инвестиционных фондах».</w:t>
      </w:r>
    </w:p>
    <w:p w14:paraId="13F91E2A" w14:textId="7B03DC83" w:rsidR="00D6762C" w:rsidRPr="004F1CA5" w:rsidRDefault="002B7D88" w:rsidP="00D6762C">
      <w:pPr>
        <w:spacing w:before="120" w:line="240" w:lineRule="atLeast"/>
        <w:ind w:firstLine="425"/>
        <w:jc w:val="both"/>
      </w:pPr>
      <w:r>
        <w:t>7</w:t>
      </w:r>
      <w:r w:rsidR="007D3FD8">
        <w:t>7</w:t>
      </w:r>
      <w:r w:rsidR="00D6762C" w:rsidRPr="004F1CA5">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4F1CA5">
        <w:t>Об инвестиционных</w:t>
      </w:r>
      <w:r w:rsidR="00D6762C" w:rsidRPr="004F1CA5">
        <w:t xml:space="preserve"> фондах», составляет 3 (</w:t>
      </w:r>
      <w:r w:rsidR="00313D2D" w:rsidRPr="004F1CA5">
        <w:t>Т</w:t>
      </w:r>
      <w:r w:rsidR="00D6762C" w:rsidRPr="004F1CA5">
        <w:t>ри) процента суммы денежных средств, составляющих фонд и поступивших в него после реализации составляющего его имущества, за вычетом:</w:t>
      </w:r>
    </w:p>
    <w:p w14:paraId="5706FF68" w14:textId="54B29A02" w:rsidR="00D6762C" w:rsidRPr="004F1CA5" w:rsidRDefault="00D6762C" w:rsidP="00313D2D">
      <w:pPr>
        <w:autoSpaceDE w:val="0"/>
        <w:autoSpaceDN w:val="0"/>
        <w:adjustRightInd w:val="0"/>
        <w:spacing w:line="240" w:lineRule="atLeast"/>
        <w:ind w:firstLine="425"/>
        <w:jc w:val="both"/>
      </w:pPr>
      <w:r w:rsidRPr="004F1CA5">
        <w:t>1)  задолженности перед кредиторами, требования которых должны удовлетворяться за счет имущества, составляющего фонд;</w:t>
      </w:r>
    </w:p>
    <w:p w14:paraId="428123EE" w14:textId="105D1199" w:rsidR="00D6762C" w:rsidRPr="004F1CA5" w:rsidRDefault="00D6762C" w:rsidP="00313D2D">
      <w:pPr>
        <w:autoSpaceDE w:val="0"/>
        <w:autoSpaceDN w:val="0"/>
        <w:adjustRightInd w:val="0"/>
        <w:spacing w:line="240" w:lineRule="atLeast"/>
        <w:ind w:firstLine="425"/>
        <w:jc w:val="both"/>
      </w:pPr>
      <w:r w:rsidRPr="004F1CA5">
        <w:t>2) </w:t>
      </w:r>
      <w:r w:rsidR="0007393C" w:rsidRPr="004F1CA5">
        <w:t xml:space="preserve">сумм </w:t>
      </w:r>
      <w:r w:rsidRPr="004F1CA5">
        <w:t>вознаграждени</w:t>
      </w:r>
      <w:r w:rsidR="0007393C" w:rsidRPr="004F1CA5">
        <w:t>й</w:t>
      </w:r>
      <w:r w:rsidRPr="004F1CA5">
        <w:t xml:space="preserve"> управляющей компании, </w:t>
      </w:r>
      <w:r w:rsidR="0092013B" w:rsidRPr="004F1CA5">
        <w:t>специализированного депозитария</w:t>
      </w:r>
      <w:r w:rsidR="00007CAD">
        <w:t>,</w:t>
      </w:r>
      <w:r w:rsidRPr="004F1CA5">
        <w:t xml:space="preserve"> регистратора</w:t>
      </w:r>
      <w:r w:rsidR="00007CAD">
        <w:t xml:space="preserve"> и оценщика</w:t>
      </w:r>
      <w:r w:rsidRPr="004F1CA5">
        <w:t>, начисленн</w:t>
      </w:r>
      <w:r w:rsidR="0007393C" w:rsidRPr="004F1CA5">
        <w:t>ых</w:t>
      </w:r>
      <w:r w:rsidRPr="004F1CA5">
        <w:t xml:space="preserve"> им на день возникновения основания прекращения фонда;</w:t>
      </w:r>
    </w:p>
    <w:p w14:paraId="6F4C318F" w14:textId="77777777" w:rsidR="00D6762C" w:rsidRPr="004F1CA5" w:rsidRDefault="00D6762C" w:rsidP="00313D2D">
      <w:pPr>
        <w:autoSpaceDE w:val="0"/>
        <w:autoSpaceDN w:val="0"/>
        <w:adjustRightInd w:val="0"/>
        <w:spacing w:line="240" w:lineRule="atLeast"/>
        <w:ind w:firstLine="425"/>
        <w:jc w:val="both"/>
      </w:pPr>
      <w:r w:rsidRPr="004F1CA5">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9161B75" w14:textId="3B042069" w:rsidR="00D55AAC" w:rsidRPr="004F1CA5" w:rsidRDefault="00746FD7" w:rsidP="00D6762C">
      <w:pPr>
        <w:autoSpaceDE w:val="0"/>
        <w:autoSpaceDN w:val="0"/>
        <w:adjustRightInd w:val="0"/>
        <w:spacing w:before="120" w:line="240" w:lineRule="atLeast"/>
        <w:ind w:firstLine="425"/>
        <w:jc w:val="both"/>
      </w:pPr>
      <w:r>
        <w:t>7</w:t>
      </w:r>
      <w:r w:rsidR="007D3FD8">
        <w:t>8</w:t>
      </w:r>
      <w:r w:rsidR="00D6762C" w:rsidRPr="004F1CA5">
        <w:t>. </w:t>
      </w:r>
      <w:r w:rsidR="0007393C" w:rsidRPr="004F1CA5">
        <w:t xml:space="preserve">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 </w:t>
      </w:r>
    </w:p>
    <w:p w14:paraId="38E001E0" w14:textId="0FD2834B" w:rsidR="00007CAD" w:rsidRPr="002B7D88" w:rsidRDefault="007D3FD8" w:rsidP="002B7D88">
      <w:pPr>
        <w:autoSpaceDE w:val="0"/>
        <w:autoSpaceDN w:val="0"/>
        <w:adjustRightInd w:val="0"/>
        <w:spacing w:line="240" w:lineRule="atLeast"/>
        <w:ind w:firstLine="425"/>
        <w:jc w:val="both"/>
      </w:pPr>
      <w:r>
        <w:t>79</w:t>
      </w:r>
      <w:r w:rsidR="00007CAD" w:rsidRPr="002B7D88">
        <w:t>. Денежная компенсация в связи с погашением инвестиционных паев при прекращении фонда перечисляется на один из следующих счетов:</w:t>
      </w:r>
    </w:p>
    <w:p w14:paraId="04B4B64F" w14:textId="77777777" w:rsidR="00007CAD" w:rsidRPr="002B7D88" w:rsidRDefault="00007CAD" w:rsidP="002B7D88">
      <w:pPr>
        <w:autoSpaceDE w:val="0"/>
        <w:autoSpaceDN w:val="0"/>
        <w:adjustRightInd w:val="0"/>
        <w:spacing w:line="240" w:lineRule="atLeast"/>
        <w:ind w:firstLine="425"/>
        <w:jc w:val="both"/>
      </w:pPr>
      <w:r w:rsidRPr="002B7D88">
        <w:t>1) на банковский счет лица, которому были погашены инвестиционные паи;</w:t>
      </w:r>
    </w:p>
    <w:p w14:paraId="23C2B690" w14:textId="19D74710" w:rsidR="00007CAD" w:rsidRPr="002B7D88" w:rsidRDefault="00007CAD" w:rsidP="002B7D88">
      <w:pPr>
        <w:autoSpaceDE w:val="0"/>
        <w:autoSpaceDN w:val="0"/>
        <w:adjustRightInd w:val="0"/>
        <w:spacing w:line="240" w:lineRule="atLeast"/>
        <w:ind w:firstLine="425"/>
        <w:jc w:val="both"/>
      </w:pPr>
      <w:r w:rsidRPr="002B7D88">
        <w:t>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w:t>
      </w:r>
      <w:r w:rsidR="004746A3" w:rsidRPr="002B7D88">
        <w:t>м счете номинального держателя).</w:t>
      </w:r>
    </w:p>
    <w:p w14:paraId="7FE27F2F" w14:textId="35135036" w:rsidR="00007CAD" w:rsidRDefault="002B7D88" w:rsidP="00D6762C">
      <w:pPr>
        <w:spacing w:line="240" w:lineRule="atLeast"/>
        <w:ind w:firstLine="426"/>
        <w:jc w:val="both"/>
      </w:pPr>
      <w:r>
        <w:t>8</w:t>
      </w:r>
      <w:r w:rsidR="007D3FD8">
        <w:t>0</w:t>
      </w:r>
      <w:r>
        <w:t xml:space="preserve">. </w:t>
      </w:r>
      <w:r w:rsidR="00DA2D4E" w:rsidRPr="00DA2D4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24EACEB0" w14:textId="77777777" w:rsidR="00D6762C" w:rsidRPr="004F1CA5" w:rsidRDefault="00D6762C" w:rsidP="00D6762C">
      <w:pPr>
        <w:spacing w:line="240" w:lineRule="atLeast"/>
        <w:ind w:firstLine="426"/>
        <w:jc w:val="both"/>
      </w:pPr>
    </w:p>
    <w:p w14:paraId="5F07FDCB" w14:textId="67984BDC" w:rsidR="00D6762C" w:rsidRPr="004F1CA5" w:rsidRDefault="00D6762C" w:rsidP="00D6762C">
      <w:pPr>
        <w:pStyle w:val="1"/>
        <w:spacing w:before="0" w:after="0" w:line="240" w:lineRule="atLeast"/>
        <w:ind w:firstLine="426"/>
        <w:rPr>
          <w:rFonts w:ascii="Times New Roman" w:hAnsi="Times New Roman"/>
          <w:lang w:val="ru-RU"/>
        </w:rPr>
      </w:pPr>
      <w:bookmarkStart w:id="109" w:name="p_1013"/>
      <w:bookmarkEnd w:id="109"/>
      <w:r w:rsidRPr="004F1CA5">
        <w:rPr>
          <w:rFonts w:ascii="Times New Roman" w:hAnsi="Times New Roman"/>
        </w:rPr>
        <w:t>X</w:t>
      </w:r>
      <w:r w:rsidR="006052A6">
        <w:rPr>
          <w:rFonts w:ascii="Times New Roman" w:hAnsi="Times New Roman"/>
        </w:rPr>
        <w:t>III</w:t>
      </w:r>
      <w:r w:rsidRPr="004F1CA5">
        <w:rPr>
          <w:rFonts w:ascii="Times New Roman" w:hAnsi="Times New Roman"/>
          <w:lang w:val="ru-RU"/>
        </w:rPr>
        <w:t xml:space="preserve">. Внесение изменений </w:t>
      </w:r>
      <w:r w:rsidR="00D55AAC" w:rsidRPr="004F1CA5">
        <w:rPr>
          <w:rFonts w:ascii="Times New Roman" w:hAnsi="Times New Roman"/>
          <w:lang w:val="ru-RU"/>
        </w:rPr>
        <w:t xml:space="preserve">и дополнений </w:t>
      </w:r>
      <w:r w:rsidRPr="004F1CA5">
        <w:rPr>
          <w:rFonts w:ascii="Times New Roman" w:hAnsi="Times New Roman"/>
          <w:lang w:val="ru-RU"/>
        </w:rPr>
        <w:t>в Правила</w:t>
      </w:r>
    </w:p>
    <w:p w14:paraId="50A03601" w14:textId="77777777" w:rsidR="00D6762C" w:rsidRPr="004F1CA5" w:rsidRDefault="00D6762C" w:rsidP="00D6762C">
      <w:pPr>
        <w:spacing w:line="240" w:lineRule="atLeast"/>
        <w:ind w:firstLine="426"/>
        <w:jc w:val="both"/>
      </w:pPr>
    </w:p>
    <w:p w14:paraId="2D44955D" w14:textId="2EFDEA63" w:rsidR="00D6762C" w:rsidRPr="004F1CA5" w:rsidRDefault="002B7D88" w:rsidP="00D6762C">
      <w:pPr>
        <w:spacing w:line="240" w:lineRule="atLeast"/>
        <w:ind w:firstLine="426"/>
        <w:jc w:val="both"/>
      </w:pPr>
      <w:bookmarkStart w:id="110" w:name="p_99"/>
      <w:bookmarkEnd w:id="110"/>
      <w:r>
        <w:t>8</w:t>
      </w:r>
      <w:r w:rsidR="007D3FD8">
        <w:t>1</w:t>
      </w:r>
      <w:r w:rsidR="00D6762C" w:rsidRPr="004F1CA5">
        <w:t>. Изменения</w:t>
      </w:r>
      <w:r w:rsidR="00D55AAC" w:rsidRPr="004F1CA5">
        <w:t xml:space="preserve"> и дополнения</w:t>
      </w:r>
      <w:r w:rsidR="00D6762C" w:rsidRPr="004F1CA5">
        <w:t xml:space="preserve">, </w:t>
      </w:r>
      <w:r w:rsidR="002D7B6A" w:rsidRPr="004F1CA5">
        <w:t>вносимые</w:t>
      </w:r>
      <w:r w:rsidR="00D6762C" w:rsidRPr="004F1CA5">
        <w:t xml:space="preserve"> в настоящие Правила, вступают в силу при условии их регистрации </w:t>
      </w:r>
      <w:r w:rsidR="00AB148E" w:rsidRPr="004F1CA5">
        <w:t>Банком России</w:t>
      </w:r>
      <w:r w:rsidR="00D6762C" w:rsidRPr="004F1CA5">
        <w:t>.</w:t>
      </w:r>
    </w:p>
    <w:p w14:paraId="3B22D1D3" w14:textId="435CA443" w:rsidR="00D6762C" w:rsidRPr="004F1CA5" w:rsidRDefault="002B7D88" w:rsidP="00D6762C">
      <w:pPr>
        <w:spacing w:before="120" w:line="240" w:lineRule="atLeast"/>
        <w:ind w:firstLine="425"/>
        <w:jc w:val="both"/>
      </w:pPr>
      <w:r>
        <w:lastRenderedPageBreak/>
        <w:t>8</w:t>
      </w:r>
      <w:r w:rsidR="007D3FD8">
        <w:t>2</w:t>
      </w:r>
      <w:r w:rsidR="00D6762C" w:rsidRPr="004F1CA5">
        <w:t>. Сообщение о регистрации изменений</w:t>
      </w:r>
      <w:r w:rsidR="00D55AAC" w:rsidRPr="004F1CA5">
        <w:t xml:space="preserve"> и дополнений</w:t>
      </w:r>
      <w:r w:rsidR="00D6762C" w:rsidRPr="004F1CA5">
        <w:t xml:space="preserve">, </w:t>
      </w:r>
      <w:r w:rsidR="002D7B6A" w:rsidRPr="004F1CA5">
        <w:t>вносимых</w:t>
      </w:r>
      <w:r w:rsidR="00D6762C" w:rsidRPr="004F1CA5">
        <w:t xml:space="preserve"> в настоящие Правила, раскрывается в соответствии с </w:t>
      </w:r>
      <w:r w:rsidR="00D55AAC" w:rsidRPr="004F1CA5">
        <w:t>законодательством Российской Федерации об инвестиционных фондах</w:t>
      </w:r>
      <w:r w:rsidR="00D6762C" w:rsidRPr="004F1CA5">
        <w:t xml:space="preserve">. </w:t>
      </w:r>
    </w:p>
    <w:p w14:paraId="41D8589B" w14:textId="19DA6A08" w:rsidR="00D6762C" w:rsidRPr="004F1CA5" w:rsidRDefault="002B7D88" w:rsidP="00D6762C">
      <w:pPr>
        <w:autoSpaceDE w:val="0"/>
        <w:autoSpaceDN w:val="0"/>
        <w:adjustRightInd w:val="0"/>
        <w:spacing w:before="120" w:line="240" w:lineRule="atLeast"/>
        <w:ind w:firstLine="425"/>
        <w:jc w:val="both"/>
      </w:pPr>
      <w:r>
        <w:t>8</w:t>
      </w:r>
      <w:r w:rsidR="007D3FD8">
        <w:t>3</w:t>
      </w:r>
      <w:r w:rsidR="00D6762C" w:rsidRPr="004F1CA5">
        <w:t>. Изменения</w:t>
      </w:r>
      <w:r w:rsidR="00D55AAC" w:rsidRPr="004F1CA5">
        <w:t xml:space="preserve"> и дополнения</w:t>
      </w:r>
      <w:r w:rsidR="00D6762C" w:rsidRPr="004F1CA5">
        <w:t xml:space="preserve">, </w:t>
      </w:r>
      <w:r w:rsidR="002D7B6A" w:rsidRPr="004F1CA5">
        <w:t>вносимые</w:t>
      </w:r>
      <w:r w:rsidR="00D6762C" w:rsidRPr="004F1CA5">
        <w:t xml:space="preserve"> в настоящие Правила, вступают в силу со дня раскрытия сообщения об их регистрации, за исключением изменений</w:t>
      </w:r>
      <w:r w:rsidR="00D55AAC" w:rsidRPr="004F1CA5">
        <w:t xml:space="preserve"> и дополнений</w:t>
      </w:r>
      <w:r w:rsidR="00D6762C" w:rsidRPr="004F1CA5">
        <w:t xml:space="preserve">, предусмотренных пунктами </w:t>
      </w:r>
      <w:r>
        <w:t>8</w:t>
      </w:r>
      <w:r w:rsidR="007D3FD8">
        <w:t>4</w:t>
      </w:r>
      <w:r>
        <w:t xml:space="preserve"> </w:t>
      </w:r>
      <w:r w:rsidR="00D6762C" w:rsidRPr="004F1CA5">
        <w:t xml:space="preserve">и </w:t>
      </w:r>
      <w:r>
        <w:t>8</w:t>
      </w:r>
      <w:r w:rsidR="007D3FD8">
        <w:t>5</w:t>
      </w:r>
      <w:r>
        <w:t xml:space="preserve"> </w:t>
      </w:r>
      <w:r w:rsidR="00D6762C" w:rsidRPr="004F1CA5">
        <w:t>настоящих Правил.</w:t>
      </w:r>
    </w:p>
    <w:p w14:paraId="23CBFAB1" w14:textId="0676E984" w:rsidR="00D6762C" w:rsidRPr="004F1CA5" w:rsidRDefault="002B7D88" w:rsidP="00D6762C">
      <w:pPr>
        <w:autoSpaceDE w:val="0"/>
        <w:autoSpaceDN w:val="0"/>
        <w:adjustRightInd w:val="0"/>
        <w:spacing w:before="120" w:line="240" w:lineRule="atLeast"/>
        <w:ind w:firstLine="425"/>
        <w:jc w:val="both"/>
      </w:pPr>
      <w:r>
        <w:t>8</w:t>
      </w:r>
      <w:r w:rsidR="007D3FD8">
        <w:t>4</w:t>
      </w:r>
      <w:r w:rsidR="00D6762C" w:rsidRPr="004F1CA5">
        <w:t>. Изменения</w:t>
      </w:r>
      <w:r w:rsidR="00D55AAC" w:rsidRPr="004F1CA5">
        <w:t xml:space="preserve"> и дополнения</w:t>
      </w:r>
      <w:r w:rsidR="00D6762C" w:rsidRPr="004F1CA5">
        <w:t xml:space="preserve">, </w:t>
      </w:r>
      <w:r w:rsidR="002D7B6A" w:rsidRPr="004F1CA5">
        <w:t>вносимые</w:t>
      </w:r>
      <w:r w:rsidR="00D6762C" w:rsidRPr="004F1CA5">
        <w:t xml:space="preserve"> в настоящие Правила, вступают в силу по истечении одного месяца со дня раскрытия сообщения о регистрации таких изменений</w:t>
      </w:r>
      <w:r w:rsidR="00D55AAC" w:rsidRPr="004F1CA5">
        <w:t xml:space="preserve"> и дополнений</w:t>
      </w:r>
      <w:r w:rsidR="00D6762C" w:rsidRPr="004F1CA5">
        <w:t xml:space="preserve"> </w:t>
      </w:r>
      <w:r w:rsidR="00AB148E" w:rsidRPr="004F1CA5">
        <w:t>Банком России</w:t>
      </w:r>
      <w:r w:rsidR="00D6762C" w:rsidRPr="004F1CA5">
        <w:t>, если они связаны:</w:t>
      </w:r>
    </w:p>
    <w:p w14:paraId="635D1D9C" w14:textId="77777777" w:rsidR="00D6762C" w:rsidRPr="004F1CA5" w:rsidRDefault="00D6762C" w:rsidP="00313D2D">
      <w:pPr>
        <w:autoSpaceDE w:val="0"/>
        <w:autoSpaceDN w:val="0"/>
        <w:adjustRightInd w:val="0"/>
        <w:spacing w:line="240" w:lineRule="atLeast"/>
        <w:ind w:firstLine="425"/>
        <w:jc w:val="both"/>
      </w:pPr>
      <w:r w:rsidRPr="004F1CA5">
        <w:t>1) с изменением инвестиционной декларации фонда;</w:t>
      </w:r>
    </w:p>
    <w:p w14:paraId="0645C430" w14:textId="0FEAD544" w:rsidR="00D6762C" w:rsidRPr="004F1CA5" w:rsidRDefault="00D6762C" w:rsidP="00313D2D">
      <w:pPr>
        <w:autoSpaceDE w:val="0"/>
        <w:autoSpaceDN w:val="0"/>
        <w:adjustRightInd w:val="0"/>
        <w:spacing w:line="240" w:lineRule="atLeast"/>
        <w:ind w:right="-142" w:firstLine="425"/>
        <w:jc w:val="both"/>
      </w:pPr>
      <w:r w:rsidRPr="004F1CA5">
        <w:t>2) с увеличением размера вознаграждения управляющей компании, специализированного депозитария, регистратора</w:t>
      </w:r>
      <w:r w:rsidR="00007CAD">
        <w:t>, оценщика</w:t>
      </w:r>
      <w:r w:rsidRPr="004F1CA5">
        <w:t>;</w:t>
      </w:r>
    </w:p>
    <w:p w14:paraId="3D842919" w14:textId="77777777" w:rsidR="00D6762C" w:rsidRPr="004F1CA5" w:rsidRDefault="00D6762C" w:rsidP="00313D2D">
      <w:pPr>
        <w:autoSpaceDE w:val="0"/>
        <w:autoSpaceDN w:val="0"/>
        <w:adjustRightInd w:val="0"/>
        <w:spacing w:line="240" w:lineRule="atLeast"/>
        <w:ind w:firstLine="425"/>
        <w:jc w:val="both"/>
      </w:pPr>
      <w:r w:rsidRPr="004F1CA5">
        <w:t>3) с увеличением расходов и (или) расширением перечня расходов, подлежащих оплате за счет имущества, составляющего фонд;</w:t>
      </w:r>
    </w:p>
    <w:p w14:paraId="12297EC0" w14:textId="273829EE" w:rsidR="00D6762C" w:rsidRPr="004F1CA5" w:rsidRDefault="00D6762C" w:rsidP="00313D2D">
      <w:pPr>
        <w:autoSpaceDE w:val="0"/>
        <w:autoSpaceDN w:val="0"/>
        <w:adjustRightInd w:val="0"/>
        <w:spacing w:line="240" w:lineRule="atLeast"/>
        <w:ind w:firstLine="425"/>
        <w:jc w:val="both"/>
      </w:pPr>
      <w:r w:rsidRPr="004F1CA5">
        <w:t xml:space="preserve">4) с </w:t>
      </w:r>
      <w:r w:rsidR="00007CAD">
        <w:t>изменением типа фонда</w:t>
      </w:r>
      <w:r w:rsidRPr="004F1CA5">
        <w:t>;</w:t>
      </w:r>
    </w:p>
    <w:p w14:paraId="5CF036FB" w14:textId="77777777" w:rsidR="002D7B6A" w:rsidRPr="004F1CA5" w:rsidRDefault="00D6762C">
      <w:pPr>
        <w:autoSpaceDE w:val="0"/>
        <w:autoSpaceDN w:val="0"/>
        <w:adjustRightInd w:val="0"/>
        <w:spacing w:line="240" w:lineRule="atLeast"/>
        <w:ind w:firstLine="425"/>
        <w:jc w:val="both"/>
      </w:pPr>
      <w:r w:rsidRPr="004F1CA5">
        <w:t>5) </w:t>
      </w:r>
      <w:r w:rsidR="002D7B6A" w:rsidRPr="005246A9">
        <w:t>с установлением ил</w:t>
      </w:r>
      <w:r w:rsidR="002D7B6A" w:rsidRPr="004F1CA5">
        <w:t>и исключением права владельцев и</w:t>
      </w:r>
      <w:r w:rsidR="002D7B6A" w:rsidRPr="005246A9">
        <w:t>нвестиционных паев на получение доход</w:t>
      </w:r>
      <w:r w:rsidR="002D7B6A" w:rsidRPr="004F1CA5">
        <w:t>а от доверительного управления ф</w:t>
      </w:r>
      <w:r w:rsidR="002D7B6A" w:rsidRPr="005246A9">
        <w:t>ондом, а также с изменением правил и сроков выплаты такого дохода;</w:t>
      </w:r>
    </w:p>
    <w:p w14:paraId="067A33F9" w14:textId="1D031A48" w:rsidR="00D6762C" w:rsidRPr="004F1CA5" w:rsidRDefault="002D7B6A" w:rsidP="00313D2D">
      <w:pPr>
        <w:autoSpaceDE w:val="0"/>
        <w:autoSpaceDN w:val="0"/>
        <w:adjustRightInd w:val="0"/>
        <w:spacing w:line="240" w:lineRule="atLeast"/>
        <w:ind w:firstLine="425"/>
        <w:jc w:val="both"/>
      </w:pPr>
      <w:r w:rsidRPr="004F1CA5">
        <w:t xml:space="preserve">6) </w:t>
      </w:r>
      <w:r w:rsidR="00D6762C" w:rsidRPr="004F1CA5">
        <w:t>с иными изменениями</w:t>
      </w:r>
      <w:r w:rsidR="004F1C48">
        <w:t xml:space="preserve"> и дополнениями</w:t>
      </w:r>
      <w:r w:rsidR="00D6762C" w:rsidRPr="004F1CA5">
        <w:t xml:space="preserve">, предусмотренными </w:t>
      </w:r>
      <w:r w:rsidR="005E5889" w:rsidRPr="004F1CA5">
        <w:t xml:space="preserve">нормативными актами </w:t>
      </w:r>
      <w:r w:rsidRPr="004F1CA5">
        <w:t>Банка России.</w:t>
      </w:r>
    </w:p>
    <w:p w14:paraId="19288371" w14:textId="0ADF2B77" w:rsidR="00D6762C" w:rsidRPr="004F1CA5" w:rsidRDefault="002B7D88" w:rsidP="00D6762C">
      <w:pPr>
        <w:autoSpaceDE w:val="0"/>
        <w:autoSpaceDN w:val="0"/>
        <w:adjustRightInd w:val="0"/>
        <w:spacing w:before="120" w:line="240" w:lineRule="atLeast"/>
        <w:ind w:firstLine="425"/>
        <w:jc w:val="both"/>
      </w:pPr>
      <w:r>
        <w:t>8</w:t>
      </w:r>
      <w:r w:rsidR="007D3FD8">
        <w:t>5</w:t>
      </w:r>
      <w:r w:rsidR="00D6762C" w:rsidRPr="004F1CA5">
        <w:t>. Изменения</w:t>
      </w:r>
      <w:r w:rsidR="00D55AAC" w:rsidRPr="004F1CA5">
        <w:t xml:space="preserve"> и дополнения</w:t>
      </w:r>
      <w:r w:rsidR="00D6762C" w:rsidRPr="004F1CA5">
        <w:t xml:space="preserve">, </w:t>
      </w:r>
      <w:r w:rsidR="002D7B6A" w:rsidRPr="004F1CA5">
        <w:t>вносимые</w:t>
      </w:r>
      <w:r w:rsidR="00D6762C" w:rsidRPr="004F1CA5">
        <w:t xml:space="preserve"> в настоящие Правила, вступают в силу со дня их регистрации </w:t>
      </w:r>
      <w:r w:rsidR="00AB148E" w:rsidRPr="004F1CA5">
        <w:t>Банком России</w:t>
      </w:r>
      <w:r w:rsidR="00D6762C" w:rsidRPr="004F1CA5">
        <w:t>, если они касаются:</w:t>
      </w:r>
    </w:p>
    <w:p w14:paraId="4247516E" w14:textId="6C435D2D" w:rsidR="00D6762C" w:rsidRPr="004F1CA5" w:rsidRDefault="00D6762C" w:rsidP="00313D2D">
      <w:pPr>
        <w:autoSpaceDE w:val="0"/>
        <w:autoSpaceDN w:val="0"/>
        <w:adjustRightInd w:val="0"/>
        <w:spacing w:line="240" w:lineRule="atLeast"/>
        <w:ind w:firstLine="425"/>
        <w:jc w:val="both"/>
      </w:pPr>
      <w:r w:rsidRPr="004F1CA5">
        <w:t>1) изменения наименований управляющей компании, специализирован</w:t>
      </w:r>
      <w:r w:rsidR="0092013B" w:rsidRPr="004F1CA5">
        <w:t>ного депозитария, регистратора</w:t>
      </w:r>
      <w:r w:rsidRPr="004F1CA5">
        <w:t>,</w:t>
      </w:r>
      <w:r w:rsidR="00007CAD">
        <w:t xml:space="preserve"> оценщика,</w:t>
      </w:r>
      <w:r w:rsidRPr="004F1CA5">
        <w:t xml:space="preserve"> а также иных сведений об указанных лицах;</w:t>
      </w:r>
    </w:p>
    <w:p w14:paraId="450BB876" w14:textId="746EDD0F" w:rsidR="00D6762C" w:rsidRPr="004F1CA5" w:rsidRDefault="00D6762C" w:rsidP="00313D2D">
      <w:pPr>
        <w:autoSpaceDE w:val="0"/>
        <w:autoSpaceDN w:val="0"/>
        <w:adjustRightInd w:val="0"/>
        <w:spacing w:line="240" w:lineRule="atLeast"/>
        <w:ind w:firstLine="425"/>
        <w:jc w:val="both"/>
      </w:pPr>
      <w:r w:rsidRPr="004F1CA5">
        <w:t xml:space="preserve">2) уменьшения размера вознаграждения управляющей компании, специализированного депозитария, регистратора, </w:t>
      </w:r>
      <w:r w:rsidR="00007CAD">
        <w:t xml:space="preserve">оценщика, </w:t>
      </w:r>
      <w:r w:rsidRPr="004F1CA5">
        <w:t>а также уменьшения размера и (или) сокращения перечня расходов, подлежащих оплате за счет имущества, составляющего фонд;</w:t>
      </w:r>
    </w:p>
    <w:p w14:paraId="6DB055FD" w14:textId="7AF7D15C" w:rsidR="00D6762C" w:rsidRPr="004F1CA5" w:rsidRDefault="00D6762C" w:rsidP="00313D2D">
      <w:pPr>
        <w:autoSpaceDE w:val="0"/>
        <w:autoSpaceDN w:val="0"/>
        <w:adjustRightInd w:val="0"/>
        <w:spacing w:line="240" w:lineRule="atLeast"/>
        <w:ind w:firstLine="425"/>
        <w:jc w:val="both"/>
      </w:pPr>
      <w:r w:rsidRPr="004F1CA5">
        <w:t>3) </w:t>
      </w:r>
      <w:r w:rsidR="00007CAD">
        <w:t>количества выданных инвестиционных паев</w:t>
      </w:r>
      <w:r w:rsidRPr="004F1CA5">
        <w:t>;</w:t>
      </w:r>
    </w:p>
    <w:p w14:paraId="20DFC3EC" w14:textId="27D102A2" w:rsidR="00D6762C" w:rsidRPr="004F1CA5" w:rsidRDefault="00D6762C" w:rsidP="00313D2D">
      <w:pPr>
        <w:autoSpaceDE w:val="0"/>
        <w:autoSpaceDN w:val="0"/>
        <w:adjustRightInd w:val="0"/>
        <w:spacing w:line="240" w:lineRule="atLeast"/>
        <w:ind w:firstLine="425"/>
        <w:jc w:val="both"/>
      </w:pPr>
      <w:r w:rsidRPr="004F1CA5">
        <w:t xml:space="preserve">4) иных положений, предусмотренных </w:t>
      </w:r>
      <w:r w:rsidR="005E5889" w:rsidRPr="004F1CA5">
        <w:t xml:space="preserve">нормативными актами </w:t>
      </w:r>
      <w:r w:rsidR="002D7B6A" w:rsidRPr="004F1CA5">
        <w:t>Банка России.</w:t>
      </w:r>
    </w:p>
    <w:p w14:paraId="436BF5B3" w14:textId="77777777" w:rsidR="00BB04A5" w:rsidRPr="004F1CA5" w:rsidRDefault="00BB04A5" w:rsidP="00D6762C">
      <w:pPr>
        <w:spacing w:line="240" w:lineRule="atLeast"/>
        <w:ind w:firstLine="426"/>
        <w:jc w:val="both"/>
      </w:pPr>
    </w:p>
    <w:p w14:paraId="1FBD9A03" w14:textId="0361FDF0" w:rsidR="00D6762C" w:rsidRPr="004F1CA5" w:rsidRDefault="00D6762C" w:rsidP="005D4F39">
      <w:pPr>
        <w:pStyle w:val="1"/>
        <w:spacing w:before="0" w:after="0" w:line="240" w:lineRule="atLeast"/>
        <w:rPr>
          <w:rFonts w:ascii="Times New Roman" w:hAnsi="Times New Roman"/>
          <w:lang w:val="ru-RU"/>
        </w:rPr>
      </w:pPr>
      <w:r w:rsidRPr="004F1CA5">
        <w:rPr>
          <w:rFonts w:ascii="Times New Roman" w:hAnsi="Times New Roman"/>
        </w:rPr>
        <w:t>X</w:t>
      </w:r>
      <w:r w:rsidR="006052A6">
        <w:rPr>
          <w:rFonts w:ascii="Times New Roman" w:hAnsi="Times New Roman"/>
        </w:rPr>
        <w:t>I</w:t>
      </w:r>
      <w:r w:rsidRPr="004F1CA5">
        <w:rPr>
          <w:rFonts w:ascii="Times New Roman" w:hAnsi="Times New Roman"/>
        </w:rPr>
        <w:t>V</w:t>
      </w:r>
      <w:r w:rsidRPr="004F1CA5">
        <w:rPr>
          <w:rFonts w:ascii="Times New Roman" w:hAnsi="Times New Roman"/>
          <w:lang w:val="ru-RU"/>
        </w:rPr>
        <w:t xml:space="preserve">. </w:t>
      </w:r>
      <w:r w:rsidR="00D55AAC" w:rsidRPr="004F1CA5">
        <w:rPr>
          <w:rFonts w:ascii="Times New Roman" w:hAnsi="Times New Roman"/>
          <w:lang w:val="ru-RU"/>
        </w:rPr>
        <w:t xml:space="preserve">Иные </w:t>
      </w:r>
      <w:r w:rsidRPr="004F1CA5">
        <w:rPr>
          <w:rFonts w:ascii="Times New Roman" w:hAnsi="Times New Roman"/>
          <w:lang w:val="ru-RU"/>
        </w:rPr>
        <w:t xml:space="preserve">сведения </w:t>
      </w:r>
      <w:r w:rsidR="00D55AAC" w:rsidRPr="004F1CA5">
        <w:rPr>
          <w:rFonts w:ascii="Times New Roman" w:hAnsi="Times New Roman"/>
          <w:lang w:val="ru-RU"/>
        </w:rPr>
        <w:t>и положения</w:t>
      </w:r>
    </w:p>
    <w:p w14:paraId="47CA3197" w14:textId="77777777" w:rsidR="00D6762C" w:rsidRPr="004F1CA5" w:rsidRDefault="00D6762C" w:rsidP="00D6762C">
      <w:pPr>
        <w:spacing w:line="240" w:lineRule="atLeast"/>
        <w:ind w:firstLine="426"/>
        <w:jc w:val="both"/>
      </w:pPr>
    </w:p>
    <w:p w14:paraId="32DD5927" w14:textId="688D0708" w:rsidR="00D6762C" w:rsidRPr="004F1CA5" w:rsidRDefault="002B7D88" w:rsidP="00D6762C">
      <w:pPr>
        <w:spacing w:after="60" w:line="240" w:lineRule="atLeast"/>
        <w:ind w:firstLine="426"/>
        <w:jc w:val="both"/>
      </w:pPr>
      <w:r>
        <w:t>8</w:t>
      </w:r>
      <w:r w:rsidR="007D3FD8">
        <w:t>6</w:t>
      </w:r>
      <w:r w:rsidR="00D6762C" w:rsidRPr="004F1CA5">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5AAC" w:rsidRPr="004F1CA5">
        <w:t>к</w:t>
      </w:r>
      <w:r w:rsidR="00D6762C" w:rsidRPr="004F1CA5">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0B20B33" w14:textId="0EB174D2" w:rsidR="00D6762C" w:rsidRPr="004F1CA5" w:rsidRDefault="00D6762C" w:rsidP="00D6762C">
      <w:pPr>
        <w:spacing w:after="60" w:line="240" w:lineRule="atLeast"/>
        <w:ind w:firstLine="426"/>
        <w:jc w:val="both"/>
      </w:pPr>
      <w:r w:rsidRPr="004F1CA5">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5AAC" w:rsidRPr="004F1CA5">
        <w:t>к</w:t>
      </w:r>
      <w:r w:rsidRPr="004F1CA5">
        <w:t>одекса Российской Федерации.</w:t>
      </w:r>
    </w:p>
    <w:p w14:paraId="7964A227" w14:textId="77777777" w:rsidR="006F468B" w:rsidRPr="004F1CA5" w:rsidRDefault="00D6762C" w:rsidP="00D6762C">
      <w:pPr>
        <w:autoSpaceDE w:val="0"/>
        <w:autoSpaceDN w:val="0"/>
        <w:adjustRightInd w:val="0"/>
        <w:spacing w:line="240" w:lineRule="atLeast"/>
        <w:ind w:firstLine="426"/>
        <w:jc w:val="both"/>
        <w:rPr>
          <w:iCs/>
        </w:rPr>
      </w:pPr>
      <w:r w:rsidRPr="004F1CA5">
        <w:t> </w:t>
      </w:r>
      <w:r w:rsidRPr="004F1CA5">
        <w:rPr>
          <w:iCs/>
        </w:rPr>
        <w:t xml:space="preserve">      </w:t>
      </w:r>
    </w:p>
    <w:p w14:paraId="24ADB179" w14:textId="4FC51599" w:rsidR="00313D2D" w:rsidRPr="004F1CA5" w:rsidRDefault="00313D2D" w:rsidP="00313D2D">
      <w:pPr>
        <w:rPr>
          <w:lang w:eastAsia="ru-RU"/>
        </w:rPr>
      </w:pPr>
      <w:r w:rsidRPr="004F1CA5">
        <w:t xml:space="preserve">Генеральный директор  </w:t>
      </w:r>
    </w:p>
    <w:p w14:paraId="367E39D0" w14:textId="458BAEB4" w:rsidR="00BB04A5" w:rsidRPr="004F1CA5" w:rsidRDefault="00313D2D" w:rsidP="00BB04A5">
      <w:r w:rsidRPr="004F1CA5">
        <w:t>ООО «УК «</w:t>
      </w:r>
      <w:r w:rsidR="006052A6" w:rsidRPr="002F425C">
        <w:t>А-</w:t>
      </w:r>
      <w:proofErr w:type="gramStart"/>
      <w:r w:rsidR="006052A6" w:rsidRPr="002F425C">
        <w:t>Капитал</w:t>
      </w:r>
      <w:r w:rsidRPr="004F1CA5">
        <w:t>»</w:t>
      </w:r>
      <w:r w:rsidR="00BB04A5" w:rsidRPr="004F1CA5">
        <w:t xml:space="preserve">   </w:t>
      </w:r>
      <w:proofErr w:type="gramEnd"/>
      <w:r w:rsidR="00BB04A5" w:rsidRPr="004F1CA5">
        <w:t xml:space="preserve">  </w:t>
      </w:r>
      <w:r w:rsidRPr="004F1CA5">
        <w:t xml:space="preserve">       </w:t>
      </w:r>
      <w:r w:rsidR="00DF1174">
        <w:t xml:space="preserve">                            </w:t>
      </w:r>
      <w:r w:rsidRPr="004F1CA5">
        <w:t xml:space="preserve">  _______________________</w:t>
      </w:r>
      <w:r w:rsidR="00BB04A5" w:rsidRPr="004F1CA5">
        <w:t xml:space="preserve">        </w:t>
      </w:r>
      <w:r w:rsidR="006052A6">
        <w:t>Д.В. Шагардин</w:t>
      </w:r>
      <w:r w:rsidR="00BB04A5" w:rsidRPr="004F1CA5">
        <w:t xml:space="preserve">                                                                                              </w:t>
      </w:r>
    </w:p>
    <w:p w14:paraId="237CA5A6" w14:textId="77777777" w:rsidR="00BB04A5" w:rsidRPr="004F1CA5" w:rsidRDefault="00BB04A5" w:rsidP="00BB04A5">
      <w:pPr>
        <w:rPr>
          <w:sz w:val="20"/>
          <w:szCs w:val="20"/>
        </w:rPr>
      </w:pPr>
      <w:r w:rsidRPr="004F1CA5">
        <w:t xml:space="preserve">                                                                                            </w:t>
      </w:r>
      <w:r w:rsidRPr="004F1CA5">
        <w:rPr>
          <w:sz w:val="20"/>
          <w:szCs w:val="20"/>
        </w:rPr>
        <w:t>М.П.</w:t>
      </w:r>
    </w:p>
    <w:p w14:paraId="7FEB96E9" w14:textId="691825FD" w:rsidR="00D6762C" w:rsidRPr="004F1CA5" w:rsidRDefault="00D6762C" w:rsidP="00C3748B">
      <w:pPr>
        <w:spacing w:line="240" w:lineRule="atLeast"/>
      </w:pPr>
    </w:p>
    <w:p w14:paraId="0C095F09" w14:textId="5E7652DE" w:rsidR="00D6762C" w:rsidRPr="004F1CA5" w:rsidRDefault="00D6762C" w:rsidP="00D6762C">
      <w:pPr>
        <w:spacing w:line="240" w:lineRule="atLeast"/>
      </w:pPr>
    </w:p>
    <w:p w14:paraId="5E8F8F72" w14:textId="77777777" w:rsidR="00D6762C" w:rsidRPr="004F1CA5" w:rsidRDefault="00D6762C" w:rsidP="00D6762C">
      <w:pPr>
        <w:spacing w:line="240" w:lineRule="atLeast"/>
      </w:pPr>
    </w:p>
    <w:p w14:paraId="447EE493" w14:textId="7C56076E" w:rsidR="00D6762C" w:rsidRPr="004F1CA5" w:rsidRDefault="00D6762C" w:rsidP="00D6762C">
      <w:pPr>
        <w:spacing w:line="240" w:lineRule="atLeast"/>
      </w:pPr>
    </w:p>
    <w:p w14:paraId="5313C546" w14:textId="0B67FFAD" w:rsidR="00D6762C" w:rsidRPr="004F1CA5" w:rsidRDefault="00D6762C" w:rsidP="00D6762C">
      <w:pPr>
        <w:spacing w:line="240" w:lineRule="atLeast"/>
      </w:pPr>
    </w:p>
    <w:p w14:paraId="38840185" w14:textId="2FC834F0" w:rsidR="00D6762C" w:rsidRPr="004F1CA5" w:rsidRDefault="00D6762C" w:rsidP="00D6762C">
      <w:pPr>
        <w:spacing w:line="240" w:lineRule="atLeast"/>
      </w:pPr>
    </w:p>
    <w:p w14:paraId="3B3B2528" w14:textId="77777777" w:rsidR="00D6762C" w:rsidRPr="004F1CA5" w:rsidRDefault="00D6762C" w:rsidP="00D6762C">
      <w:pPr>
        <w:spacing w:line="240" w:lineRule="atLeast"/>
      </w:pPr>
    </w:p>
    <w:p w14:paraId="3404A173" w14:textId="2EA3B1A8" w:rsidR="001E78BF" w:rsidRDefault="001E78BF" w:rsidP="00D6762C">
      <w:pPr>
        <w:spacing w:line="240" w:lineRule="atLeast"/>
        <w:rPr>
          <w:noProof/>
          <w:lang w:eastAsia="ru-RU"/>
        </w:rPr>
      </w:pPr>
    </w:p>
    <w:p w14:paraId="58E34509" w14:textId="77777777" w:rsidR="001C3E65" w:rsidRDefault="001C3E65" w:rsidP="00D6762C">
      <w:pPr>
        <w:spacing w:line="240" w:lineRule="atLeast"/>
        <w:rPr>
          <w:noProof/>
          <w:lang w:eastAsia="ru-RU"/>
        </w:rPr>
      </w:pPr>
    </w:p>
    <w:p w14:paraId="21DC3D4B" w14:textId="77777777" w:rsidR="001C3E65" w:rsidRDefault="001C3E65" w:rsidP="00D6762C">
      <w:pPr>
        <w:spacing w:line="240" w:lineRule="atLeast"/>
        <w:rPr>
          <w:noProof/>
          <w:lang w:eastAsia="ru-RU"/>
        </w:rPr>
      </w:pPr>
    </w:p>
    <w:p w14:paraId="1928239D" w14:textId="2F88BB37" w:rsidR="001C3E65" w:rsidRDefault="001C3E65" w:rsidP="00D6762C">
      <w:pPr>
        <w:spacing w:line="240" w:lineRule="atLeast"/>
      </w:pPr>
      <w:r w:rsidRPr="001C3E65">
        <w:rPr>
          <w:noProof/>
          <w:lang w:eastAsia="ru-RU"/>
        </w:rPr>
        <w:lastRenderedPageBreak/>
        <w:drawing>
          <wp:inline distT="0" distB="0" distL="0" distR="0" wp14:anchorId="1F2BDF06" wp14:editId="6AC48FAC">
            <wp:extent cx="6107924" cy="99345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8549" cy="9935591"/>
                    </a:xfrm>
                    <a:prstGeom prst="rect">
                      <a:avLst/>
                    </a:prstGeom>
                    <a:noFill/>
                    <a:ln>
                      <a:noFill/>
                    </a:ln>
                  </pic:spPr>
                </pic:pic>
              </a:graphicData>
            </a:graphic>
          </wp:inline>
        </w:drawing>
      </w:r>
    </w:p>
    <w:p w14:paraId="11C8A41C" w14:textId="56EEE70C" w:rsidR="001C3E65" w:rsidRPr="00EB6DD9" w:rsidRDefault="001C3E65" w:rsidP="00D6762C">
      <w:pPr>
        <w:spacing w:line="240" w:lineRule="atLeast"/>
      </w:pPr>
      <w:r w:rsidRPr="001C3E65">
        <w:rPr>
          <w:noProof/>
          <w:lang w:eastAsia="ru-RU"/>
        </w:rPr>
        <w:lastRenderedPageBreak/>
        <w:drawing>
          <wp:inline distT="0" distB="0" distL="0" distR="0" wp14:anchorId="7C72E8C5" wp14:editId="7FBF2729">
            <wp:extent cx="6210935" cy="984021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935" cy="9840216"/>
                    </a:xfrm>
                    <a:prstGeom prst="rect">
                      <a:avLst/>
                    </a:prstGeom>
                    <a:noFill/>
                    <a:ln>
                      <a:noFill/>
                    </a:ln>
                  </pic:spPr>
                </pic:pic>
              </a:graphicData>
            </a:graphic>
          </wp:inline>
        </w:drawing>
      </w:r>
    </w:p>
    <w:sectPr w:rsidR="001C3E65" w:rsidRPr="00EB6DD9" w:rsidSect="005D4F39">
      <w:headerReference w:type="default" r:id="rId23"/>
      <w:headerReference w:type="first" r:id="rId24"/>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2488" w14:textId="77777777" w:rsidR="00C62774" w:rsidRDefault="00C62774">
      <w:r>
        <w:separator/>
      </w:r>
    </w:p>
  </w:endnote>
  <w:endnote w:type="continuationSeparator" w:id="0">
    <w:p w14:paraId="79B316B8" w14:textId="77777777" w:rsidR="00C62774" w:rsidRDefault="00C6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76AE" w14:textId="77777777" w:rsidR="00C62774" w:rsidRDefault="00C62774">
      <w:r>
        <w:separator/>
      </w:r>
    </w:p>
  </w:footnote>
  <w:footnote w:type="continuationSeparator" w:id="0">
    <w:p w14:paraId="1FD23BD7" w14:textId="77777777" w:rsidR="00C62774" w:rsidRDefault="00C6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D78D" w14:textId="1AD6990C" w:rsidR="00C62774" w:rsidRPr="000E59E5" w:rsidRDefault="00C62774">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4D1D8B">
      <w:rPr>
        <w:rStyle w:val="a7"/>
        <w:noProof/>
        <w:sz w:val="20"/>
      </w:rPr>
      <w:t>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9E35" w14:textId="77777777" w:rsidR="00C62774" w:rsidRDefault="00C62774">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C99"/>
    <w:multiLevelType w:val="multilevel"/>
    <w:tmpl w:val="60EA7890"/>
    <w:lvl w:ilvl="0">
      <w:start w:val="4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5F716F"/>
    <w:multiLevelType w:val="multilevel"/>
    <w:tmpl w:val="1AAC7E8E"/>
    <w:lvl w:ilvl="0">
      <w:start w:val="40"/>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211F46"/>
    <w:multiLevelType w:val="multilevel"/>
    <w:tmpl w:val="F17E28A0"/>
    <w:lvl w:ilvl="0">
      <w:start w:val="4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5"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6"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7" w15:restartNumberingAfterBreak="0">
    <w:nsid w:val="214B660D"/>
    <w:multiLevelType w:val="multilevel"/>
    <w:tmpl w:val="7C461796"/>
    <w:lvl w:ilvl="0">
      <w:start w:val="41"/>
      <w:numFmt w:val="decimal"/>
      <w:lvlText w:val="%1."/>
      <w:lvlJc w:val="left"/>
      <w:pPr>
        <w:ind w:left="600" w:hanging="600"/>
      </w:pPr>
      <w:rPr>
        <w:rFonts w:hint="default"/>
      </w:rPr>
    </w:lvl>
    <w:lvl w:ilvl="1">
      <w:start w:val="19"/>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9"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11" w15:restartNumberingAfterBreak="0">
    <w:nsid w:val="29F97139"/>
    <w:multiLevelType w:val="multilevel"/>
    <w:tmpl w:val="C8CE202A"/>
    <w:lvl w:ilvl="0">
      <w:start w:val="41"/>
      <w:numFmt w:val="decimal"/>
      <w:lvlText w:val="%1."/>
      <w:lvlJc w:val="left"/>
      <w:pPr>
        <w:ind w:left="600" w:hanging="600"/>
      </w:pPr>
      <w:rPr>
        <w:rFonts w:hint="default"/>
      </w:rPr>
    </w:lvl>
    <w:lvl w:ilvl="1">
      <w:start w:val="16"/>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12"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13"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4EAB2EDC"/>
    <w:multiLevelType w:val="multilevel"/>
    <w:tmpl w:val="AFB2A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812A69"/>
    <w:multiLevelType w:val="multilevel"/>
    <w:tmpl w:val="971C822C"/>
    <w:lvl w:ilvl="0">
      <w:start w:val="41"/>
      <w:numFmt w:val="decimal"/>
      <w:lvlText w:val="%1."/>
      <w:lvlJc w:val="left"/>
      <w:pPr>
        <w:ind w:left="600" w:hanging="600"/>
      </w:pPr>
      <w:rPr>
        <w:rFonts w:hint="default"/>
      </w:rPr>
    </w:lvl>
    <w:lvl w:ilvl="1">
      <w:start w:val="2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6B3A6D99"/>
    <w:multiLevelType w:val="multilevel"/>
    <w:tmpl w:val="BFBC216C"/>
    <w:lvl w:ilvl="0">
      <w:start w:val="41"/>
      <w:numFmt w:val="decimal"/>
      <w:lvlText w:val="%1."/>
      <w:lvlJc w:val="left"/>
      <w:pPr>
        <w:ind w:left="600" w:hanging="600"/>
      </w:pPr>
      <w:rPr>
        <w:rFonts w:hint="default"/>
      </w:rPr>
    </w:lvl>
    <w:lvl w:ilvl="1">
      <w:start w:val="1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0"/>
  </w:num>
  <w:num w:numId="4">
    <w:abstractNumId w:val="13"/>
  </w:num>
  <w:num w:numId="5">
    <w:abstractNumId w:val="12"/>
  </w:num>
  <w:num w:numId="6">
    <w:abstractNumId w:val="4"/>
  </w:num>
  <w:num w:numId="7">
    <w:abstractNumId w:val="14"/>
  </w:num>
  <w:num w:numId="8">
    <w:abstractNumId w:val="18"/>
  </w:num>
  <w:num w:numId="9">
    <w:abstractNumId w:val="15"/>
  </w:num>
  <w:num w:numId="10">
    <w:abstractNumId w:val="8"/>
  </w:num>
  <w:num w:numId="11">
    <w:abstractNumId w:val="6"/>
  </w:num>
  <w:num w:numId="12">
    <w:abstractNumId w:val="5"/>
  </w:num>
  <w:num w:numId="13">
    <w:abstractNumId w:val="10"/>
  </w:num>
  <w:num w:numId="14">
    <w:abstractNumId w:val="1"/>
  </w:num>
  <w:num w:numId="15">
    <w:abstractNumId w:val="2"/>
  </w:num>
  <w:num w:numId="16">
    <w:abstractNumId w:val="19"/>
  </w:num>
  <w:num w:numId="17">
    <w:abstractNumId w:val="11"/>
  </w:num>
  <w:num w:numId="18">
    <w:abstractNumId w:val="7"/>
  </w:num>
  <w:num w:numId="19">
    <w:abstractNumId w:val="0"/>
  </w:num>
  <w:num w:numId="20">
    <w:abstractNumId w:val="17"/>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BF"/>
    <w:rsid w:val="00000DDC"/>
    <w:rsid w:val="00001E62"/>
    <w:rsid w:val="00003217"/>
    <w:rsid w:val="000065B1"/>
    <w:rsid w:val="00006EB7"/>
    <w:rsid w:val="00007035"/>
    <w:rsid w:val="00007CAD"/>
    <w:rsid w:val="00010957"/>
    <w:rsid w:val="000125E0"/>
    <w:rsid w:val="00012DE0"/>
    <w:rsid w:val="0001383F"/>
    <w:rsid w:val="00013CF8"/>
    <w:rsid w:val="00015BFA"/>
    <w:rsid w:val="0002240B"/>
    <w:rsid w:val="00023A07"/>
    <w:rsid w:val="000242CE"/>
    <w:rsid w:val="00025571"/>
    <w:rsid w:val="00026570"/>
    <w:rsid w:val="000275AB"/>
    <w:rsid w:val="0003171D"/>
    <w:rsid w:val="00033010"/>
    <w:rsid w:val="00033A9B"/>
    <w:rsid w:val="00033D1F"/>
    <w:rsid w:val="00036820"/>
    <w:rsid w:val="00036900"/>
    <w:rsid w:val="0003745A"/>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3FB5"/>
    <w:rsid w:val="000652F9"/>
    <w:rsid w:val="00070A72"/>
    <w:rsid w:val="0007393C"/>
    <w:rsid w:val="000739FE"/>
    <w:rsid w:val="00075BB1"/>
    <w:rsid w:val="00081C49"/>
    <w:rsid w:val="000831FD"/>
    <w:rsid w:val="00091D23"/>
    <w:rsid w:val="000A02ED"/>
    <w:rsid w:val="000A3143"/>
    <w:rsid w:val="000A3C24"/>
    <w:rsid w:val="000A6AA7"/>
    <w:rsid w:val="000A7387"/>
    <w:rsid w:val="000A74BA"/>
    <w:rsid w:val="000B013C"/>
    <w:rsid w:val="000B3007"/>
    <w:rsid w:val="000B45BC"/>
    <w:rsid w:val="000B67A8"/>
    <w:rsid w:val="000B7D62"/>
    <w:rsid w:val="000C1BF1"/>
    <w:rsid w:val="000C27F0"/>
    <w:rsid w:val="000C30B5"/>
    <w:rsid w:val="000C42DB"/>
    <w:rsid w:val="000C4CC7"/>
    <w:rsid w:val="000C5110"/>
    <w:rsid w:val="000C5651"/>
    <w:rsid w:val="000C65C5"/>
    <w:rsid w:val="000C7155"/>
    <w:rsid w:val="000D0AF9"/>
    <w:rsid w:val="000D1586"/>
    <w:rsid w:val="000D2667"/>
    <w:rsid w:val="000D40C9"/>
    <w:rsid w:val="000D42CA"/>
    <w:rsid w:val="000D43C4"/>
    <w:rsid w:val="000D559E"/>
    <w:rsid w:val="000E412B"/>
    <w:rsid w:val="000E57FB"/>
    <w:rsid w:val="000E59E5"/>
    <w:rsid w:val="000E648B"/>
    <w:rsid w:val="000F0C9E"/>
    <w:rsid w:val="00100283"/>
    <w:rsid w:val="00100CA9"/>
    <w:rsid w:val="00101787"/>
    <w:rsid w:val="00102BA9"/>
    <w:rsid w:val="00103785"/>
    <w:rsid w:val="0010497C"/>
    <w:rsid w:val="00104D54"/>
    <w:rsid w:val="00105B98"/>
    <w:rsid w:val="001102D0"/>
    <w:rsid w:val="00111668"/>
    <w:rsid w:val="001130BB"/>
    <w:rsid w:val="00113355"/>
    <w:rsid w:val="00116F5F"/>
    <w:rsid w:val="00122D00"/>
    <w:rsid w:val="00123402"/>
    <w:rsid w:val="001249D1"/>
    <w:rsid w:val="00126DEB"/>
    <w:rsid w:val="0012750F"/>
    <w:rsid w:val="00127C37"/>
    <w:rsid w:val="001344BA"/>
    <w:rsid w:val="00137E5B"/>
    <w:rsid w:val="00142386"/>
    <w:rsid w:val="00142E85"/>
    <w:rsid w:val="00143E0C"/>
    <w:rsid w:val="001470F7"/>
    <w:rsid w:val="001537C8"/>
    <w:rsid w:val="0015571C"/>
    <w:rsid w:val="00156364"/>
    <w:rsid w:val="001605A0"/>
    <w:rsid w:val="00165AD2"/>
    <w:rsid w:val="0017395C"/>
    <w:rsid w:val="001747D8"/>
    <w:rsid w:val="00174C9D"/>
    <w:rsid w:val="00176997"/>
    <w:rsid w:val="00181645"/>
    <w:rsid w:val="001819B8"/>
    <w:rsid w:val="00183622"/>
    <w:rsid w:val="00185796"/>
    <w:rsid w:val="00187D81"/>
    <w:rsid w:val="00195D6B"/>
    <w:rsid w:val="001965E9"/>
    <w:rsid w:val="001A2009"/>
    <w:rsid w:val="001A377A"/>
    <w:rsid w:val="001A4B2A"/>
    <w:rsid w:val="001A63D0"/>
    <w:rsid w:val="001A7777"/>
    <w:rsid w:val="001B0029"/>
    <w:rsid w:val="001B156B"/>
    <w:rsid w:val="001C0116"/>
    <w:rsid w:val="001C01B0"/>
    <w:rsid w:val="001C0426"/>
    <w:rsid w:val="001C3E65"/>
    <w:rsid w:val="001C54E1"/>
    <w:rsid w:val="001C5746"/>
    <w:rsid w:val="001C5E35"/>
    <w:rsid w:val="001C6264"/>
    <w:rsid w:val="001C6708"/>
    <w:rsid w:val="001C6A9A"/>
    <w:rsid w:val="001D022B"/>
    <w:rsid w:val="001D17DE"/>
    <w:rsid w:val="001D3991"/>
    <w:rsid w:val="001D45C2"/>
    <w:rsid w:val="001D4D5D"/>
    <w:rsid w:val="001D60AF"/>
    <w:rsid w:val="001D64E8"/>
    <w:rsid w:val="001E37A5"/>
    <w:rsid w:val="001E5F92"/>
    <w:rsid w:val="001E676A"/>
    <w:rsid w:val="001E78BF"/>
    <w:rsid w:val="001F4018"/>
    <w:rsid w:val="001F691B"/>
    <w:rsid w:val="001F79EA"/>
    <w:rsid w:val="00200293"/>
    <w:rsid w:val="00200D4A"/>
    <w:rsid w:val="00201462"/>
    <w:rsid w:val="00201EB0"/>
    <w:rsid w:val="00202EAB"/>
    <w:rsid w:val="00207747"/>
    <w:rsid w:val="0020774B"/>
    <w:rsid w:val="002105D4"/>
    <w:rsid w:val="00212214"/>
    <w:rsid w:val="002124C1"/>
    <w:rsid w:val="002134BB"/>
    <w:rsid w:val="00214E1E"/>
    <w:rsid w:val="00220A7B"/>
    <w:rsid w:val="0022526F"/>
    <w:rsid w:val="002261E9"/>
    <w:rsid w:val="0022655F"/>
    <w:rsid w:val="00230055"/>
    <w:rsid w:val="002305D4"/>
    <w:rsid w:val="0023129F"/>
    <w:rsid w:val="002314F7"/>
    <w:rsid w:val="002340D9"/>
    <w:rsid w:val="00234FD2"/>
    <w:rsid w:val="00235FCA"/>
    <w:rsid w:val="002368DC"/>
    <w:rsid w:val="00240FE3"/>
    <w:rsid w:val="00241045"/>
    <w:rsid w:val="00241600"/>
    <w:rsid w:val="00245BD0"/>
    <w:rsid w:val="00247759"/>
    <w:rsid w:val="0024781F"/>
    <w:rsid w:val="002529C1"/>
    <w:rsid w:val="00256DF7"/>
    <w:rsid w:val="00264E92"/>
    <w:rsid w:val="002661DB"/>
    <w:rsid w:val="0026669E"/>
    <w:rsid w:val="00266E2C"/>
    <w:rsid w:val="00267465"/>
    <w:rsid w:val="00270AFF"/>
    <w:rsid w:val="00270DFE"/>
    <w:rsid w:val="00271FFD"/>
    <w:rsid w:val="00272825"/>
    <w:rsid w:val="002768CA"/>
    <w:rsid w:val="00285F90"/>
    <w:rsid w:val="00294850"/>
    <w:rsid w:val="00297252"/>
    <w:rsid w:val="002A11CE"/>
    <w:rsid w:val="002A14DE"/>
    <w:rsid w:val="002A1ECA"/>
    <w:rsid w:val="002A2015"/>
    <w:rsid w:val="002A4A6A"/>
    <w:rsid w:val="002A53A0"/>
    <w:rsid w:val="002A5526"/>
    <w:rsid w:val="002B7D88"/>
    <w:rsid w:val="002C1117"/>
    <w:rsid w:val="002C241D"/>
    <w:rsid w:val="002C256A"/>
    <w:rsid w:val="002C3859"/>
    <w:rsid w:val="002C3E08"/>
    <w:rsid w:val="002C59AB"/>
    <w:rsid w:val="002C661C"/>
    <w:rsid w:val="002C6D47"/>
    <w:rsid w:val="002C7D71"/>
    <w:rsid w:val="002D009C"/>
    <w:rsid w:val="002D2677"/>
    <w:rsid w:val="002D3682"/>
    <w:rsid w:val="002D400A"/>
    <w:rsid w:val="002D487A"/>
    <w:rsid w:val="002D6415"/>
    <w:rsid w:val="002D6871"/>
    <w:rsid w:val="002D7B6A"/>
    <w:rsid w:val="002E7FC4"/>
    <w:rsid w:val="002F0F08"/>
    <w:rsid w:val="002F0F9E"/>
    <w:rsid w:val="002F10D1"/>
    <w:rsid w:val="002F1D00"/>
    <w:rsid w:val="002F425C"/>
    <w:rsid w:val="002F5BF8"/>
    <w:rsid w:val="002F600F"/>
    <w:rsid w:val="00300050"/>
    <w:rsid w:val="0030043A"/>
    <w:rsid w:val="003022EE"/>
    <w:rsid w:val="00303630"/>
    <w:rsid w:val="0030379A"/>
    <w:rsid w:val="00305AA1"/>
    <w:rsid w:val="00307665"/>
    <w:rsid w:val="00310034"/>
    <w:rsid w:val="00311A59"/>
    <w:rsid w:val="00312DD4"/>
    <w:rsid w:val="00313D2D"/>
    <w:rsid w:val="0031589F"/>
    <w:rsid w:val="00315AEB"/>
    <w:rsid w:val="0032127F"/>
    <w:rsid w:val="00321927"/>
    <w:rsid w:val="00322070"/>
    <w:rsid w:val="00323067"/>
    <w:rsid w:val="00324750"/>
    <w:rsid w:val="0032493F"/>
    <w:rsid w:val="003274F7"/>
    <w:rsid w:val="00332594"/>
    <w:rsid w:val="0034129B"/>
    <w:rsid w:val="00350B72"/>
    <w:rsid w:val="00350E6B"/>
    <w:rsid w:val="00355B03"/>
    <w:rsid w:val="003573F9"/>
    <w:rsid w:val="00360D31"/>
    <w:rsid w:val="003619E6"/>
    <w:rsid w:val="00363D06"/>
    <w:rsid w:val="00364105"/>
    <w:rsid w:val="00364D01"/>
    <w:rsid w:val="00370402"/>
    <w:rsid w:val="00372175"/>
    <w:rsid w:val="00375E31"/>
    <w:rsid w:val="00376E46"/>
    <w:rsid w:val="0038440E"/>
    <w:rsid w:val="0038743B"/>
    <w:rsid w:val="00387FC3"/>
    <w:rsid w:val="0039193B"/>
    <w:rsid w:val="00393F84"/>
    <w:rsid w:val="003963BD"/>
    <w:rsid w:val="003A2850"/>
    <w:rsid w:val="003A2979"/>
    <w:rsid w:val="003A5B1A"/>
    <w:rsid w:val="003A5E22"/>
    <w:rsid w:val="003B0299"/>
    <w:rsid w:val="003B4A9A"/>
    <w:rsid w:val="003B5D81"/>
    <w:rsid w:val="003B6637"/>
    <w:rsid w:val="003B73B7"/>
    <w:rsid w:val="003C07EA"/>
    <w:rsid w:val="003C47FB"/>
    <w:rsid w:val="003D1681"/>
    <w:rsid w:val="003D2639"/>
    <w:rsid w:val="003D26DA"/>
    <w:rsid w:val="003D35E9"/>
    <w:rsid w:val="003D75FB"/>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002D"/>
    <w:rsid w:val="00401404"/>
    <w:rsid w:val="00402B0D"/>
    <w:rsid w:val="0041264D"/>
    <w:rsid w:val="00412725"/>
    <w:rsid w:val="00412FE6"/>
    <w:rsid w:val="00413588"/>
    <w:rsid w:val="004149F2"/>
    <w:rsid w:val="00415044"/>
    <w:rsid w:val="00421F8E"/>
    <w:rsid w:val="004262A5"/>
    <w:rsid w:val="00426519"/>
    <w:rsid w:val="00427059"/>
    <w:rsid w:val="00427266"/>
    <w:rsid w:val="0042777E"/>
    <w:rsid w:val="00430A48"/>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663B0"/>
    <w:rsid w:val="004668A8"/>
    <w:rsid w:val="0047211B"/>
    <w:rsid w:val="004728F0"/>
    <w:rsid w:val="00472930"/>
    <w:rsid w:val="004746A3"/>
    <w:rsid w:val="004757A3"/>
    <w:rsid w:val="00477C41"/>
    <w:rsid w:val="004823DF"/>
    <w:rsid w:val="00483C4F"/>
    <w:rsid w:val="00483F0A"/>
    <w:rsid w:val="00485283"/>
    <w:rsid w:val="004855F0"/>
    <w:rsid w:val="0048779D"/>
    <w:rsid w:val="00491B53"/>
    <w:rsid w:val="0049239C"/>
    <w:rsid w:val="0049312E"/>
    <w:rsid w:val="00493EF3"/>
    <w:rsid w:val="00496206"/>
    <w:rsid w:val="00496CC1"/>
    <w:rsid w:val="004972B4"/>
    <w:rsid w:val="004A18FC"/>
    <w:rsid w:val="004A1BA2"/>
    <w:rsid w:val="004A23A7"/>
    <w:rsid w:val="004A49CC"/>
    <w:rsid w:val="004A7317"/>
    <w:rsid w:val="004B0663"/>
    <w:rsid w:val="004B17F8"/>
    <w:rsid w:val="004B1EFC"/>
    <w:rsid w:val="004B2433"/>
    <w:rsid w:val="004B3BFD"/>
    <w:rsid w:val="004B59DD"/>
    <w:rsid w:val="004C27EE"/>
    <w:rsid w:val="004C3849"/>
    <w:rsid w:val="004C6493"/>
    <w:rsid w:val="004C7D4E"/>
    <w:rsid w:val="004D0B82"/>
    <w:rsid w:val="004D0EE5"/>
    <w:rsid w:val="004D15A5"/>
    <w:rsid w:val="004D1D8B"/>
    <w:rsid w:val="004D29EF"/>
    <w:rsid w:val="004D472C"/>
    <w:rsid w:val="004D5514"/>
    <w:rsid w:val="004D7096"/>
    <w:rsid w:val="004D72DE"/>
    <w:rsid w:val="004E61C7"/>
    <w:rsid w:val="004E6489"/>
    <w:rsid w:val="004E71A9"/>
    <w:rsid w:val="004F1C48"/>
    <w:rsid w:val="004F1CA5"/>
    <w:rsid w:val="004F2520"/>
    <w:rsid w:val="004F2B5A"/>
    <w:rsid w:val="004F39FC"/>
    <w:rsid w:val="004F3A68"/>
    <w:rsid w:val="004F7A11"/>
    <w:rsid w:val="00500B5D"/>
    <w:rsid w:val="005019C7"/>
    <w:rsid w:val="00502F65"/>
    <w:rsid w:val="005034B3"/>
    <w:rsid w:val="00503574"/>
    <w:rsid w:val="005068F8"/>
    <w:rsid w:val="00510689"/>
    <w:rsid w:val="00512FAD"/>
    <w:rsid w:val="00513455"/>
    <w:rsid w:val="00514ADA"/>
    <w:rsid w:val="005177B1"/>
    <w:rsid w:val="00524476"/>
    <w:rsid w:val="005246A9"/>
    <w:rsid w:val="00526431"/>
    <w:rsid w:val="0052689A"/>
    <w:rsid w:val="005269A7"/>
    <w:rsid w:val="00527B24"/>
    <w:rsid w:val="005310F1"/>
    <w:rsid w:val="00532A53"/>
    <w:rsid w:val="00532EC2"/>
    <w:rsid w:val="00534FA9"/>
    <w:rsid w:val="0053599D"/>
    <w:rsid w:val="00537D18"/>
    <w:rsid w:val="00541F9E"/>
    <w:rsid w:val="00543055"/>
    <w:rsid w:val="0054594D"/>
    <w:rsid w:val="0054701F"/>
    <w:rsid w:val="00547479"/>
    <w:rsid w:val="0055576A"/>
    <w:rsid w:val="0056076F"/>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2D47"/>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65B"/>
    <w:rsid w:val="005D3ADE"/>
    <w:rsid w:val="005D3BBD"/>
    <w:rsid w:val="005D4338"/>
    <w:rsid w:val="005D4F39"/>
    <w:rsid w:val="005E07AE"/>
    <w:rsid w:val="005E43F9"/>
    <w:rsid w:val="005E4C08"/>
    <w:rsid w:val="005E5889"/>
    <w:rsid w:val="005E6A20"/>
    <w:rsid w:val="005F39D0"/>
    <w:rsid w:val="005F3EDE"/>
    <w:rsid w:val="005F412B"/>
    <w:rsid w:val="005F5212"/>
    <w:rsid w:val="005F6955"/>
    <w:rsid w:val="005F709D"/>
    <w:rsid w:val="006024C7"/>
    <w:rsid w:val="006038A3"/>
    <w:rsid w:val="006038AD"/>
    <w:rsid w:val="00604519"/>
    <w:rsid w:val="0060516C"/>
    <w:rsid w:val="006051B9"/>
    <w:rsid w:val="006052A6"/>
    <w:rsid w:val="006130F1"/>
    <w:rsid w:val="00613A8C"/>
    <w:rsid w:val="00614D73"/>
    <w:rsid w:val="00616DCC"/>
    <w:rsid w:val="006246D7"/>
    <w:rsid w:val="00625297"/>
    <w:rsid w:val="00625349"/>
    <w:rsid w:val="00625A4B"/>
    <w:rsid w:val="00625DA2"/>
    <w:rsid w:val="006266A4"/>
    <w:rsid w:val="006271FC"/>
    <w:rsid w:val="00627324"/>
    <w:rsid w:val="0063014A"/>
    <w:rsid w:val="00631918"/>
    <w:rsid w:val="00631AB2"/>
    <w:rsid w:val="00631EDB"/>
    <w:rsid w:val="006361B1"/>
    <w:rsid w:val="006372CE"/>
    <w:rsid w:val="00640CF6"/>
    <w:rsid w:val="006415F7"/>
    <w:rsid w:val="00642747"/>
    <w:rsid w:val="00645DA1"/>
    <w:rsid w:val="00646172"/>
    <w:rsid w:val="00646472"/>
    <w:rsid w:val="006479E7"/>
    <w:rsid w:val="006518A7"/>
    <w:rsid w:val="00653721"/>
    <w:rsid w:val="006565A9"/>
    <w:rsid w:val="00664CA6"/>
    <w:rsid w:val="006653BA"/>
    <w:rsid w:val="006670C2"/>
    <w:rsid w:val="00667FCA"/>
    <w:rsid w:val="0067121C"/>
    <w:rsid w:val="00672453"/>
    <w:rsid w:val="006726AA"/>
    <w:rsid w:val="00672E17"/>
    <w:rsid w:val="00674E7F"/>
    <w:rsid w:val="00674F93"/>
    <w:rsid w:val="00676826"/>
    <w:rsid w:val="006813A9"/>
    <w:rsid w:val="00683705"/>
    <w:rsid w:val="00684168"/>
    <w:rsid w:val="00684538"/>
    <w:rsid w:val="00684E22"/>
    <w:rsid w:val="00685143"/>
    <w:rsid w:val="006854E0"/>
    <w:rsid w:val="00685B3D"/>
    <w:rsid w:val="00686D4F"/>
    <w:rsid w:val="00690015"/>
    <w:rsid w:val="00690FDB"/>
    <w:rsid w:val="0069188B"/>
    <w:rsid w:val="0069331A"/>
    <w:rsid w:val="00693406"/>
    <w:rsid w:val="00693C7B"/>
    <w:rsid w:val="006A1DD1"/>
    <w:rsid w:val="006A2C53"/>
    <w:rsid w:val="006A4E5B"/>
    <w:rsid w:val="006A5AAA"/>
    <w:rsid w:val="006A7749"/>
    <w:rsid w:val="006B005E"/>
    <w:rsid w:val="006B2EDC"/>
    <w:rsid w:val="006B6B64"/>
    <w:rsid w:val="006C2A34"/>
    <w:rsid w:val="006C2DE8"/>
    <w:rsid w:val="006C36B2"/>
    <w:rsid w:val="006C3B31"/>
    <w:rsid w:val="006C61D0"/>
    <w:rsid w:val="006C7ACF"/>
    <w:rsid w:val="006D118B"/>
    <w:rsid w:val="006D4682"/>
    <w:rsid w:val="006D737F"/>
    <w:rsid w:val="006E1A15"/>
    <w:rsid w:val="006E2874"/>
    <w:rsid w:val="006E3588"/>
    <w:rsid w:val="006E36F5"/>
    <w:rsid w:val="006E657D"/>
    <w:rsid w:val="006F072B"/>
    <w:rsid w:val="006F2BEB"/>
    <w:rsid w:val="006F468B"/>
    <w:rsid w:val="00700C4B"/>
    <w:rsid w:val="00703D4E"/>
    <w:rsid w:val="00704C3E"/>
    <w:rsid w:val="007109CF"/>
    <w:rsid w:val="00712FF6"/>
    <w:rsid w:val="00714BC5"/>
    <w:rsid w:val="00716BDD"/>
    <w:rsid w:val="007179B3"/>
    <w:rsid w:val="007237DC"/>
    <w:rsid w:val="00725080"/>
    <w:rsid w:val="00726F3C"/>
    <w:rsid w:val="00727131"/>
    <w:rsid w:val="00727A96"/>
    <w:rsid w:val="00727FBA"/>
    <w:rsid w:val="0073087E"/>
    <w:rsid w:val="00730E57"/>
    <w:rsid w:val="00732E13"/>
    <w:rsid w:val="007364CF"/>
    <w:rsid w:val="00740DD3"/>
    <w:rsid w:val="00741549"/>
    <w:rsid w:val="00744BF8"/>
    <w:rsid w:val="00746A5A"/>
    <w:rsid w:val="00746FD7"/>
    <w:rsid w:val="007510C6"/>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5E38"/>
    <w:rsid w:val="00786B34"/>
    <w:rsid w:val="00787DCC"/>
    <w:rsid w:val="007900D8"/>
    <w:rsid w:val="00792BDF"/>
    <w:rsid w:val="0079360D"/>
    <w:rsid w:val="007936CB"/>
    <w:rsid w:val="00795DA9"/>
    <w:rsid w:val="007A0920"/>
    <w:rsid w:val="007A361C"/>
    <w:rsid w:val="007B2418"/>
    <w:rsid w:val="007B4031"/>
    <w:rsid w:val="007B6DBC"/>
    <w:rsid w:val="007C00D9"/>
    <w:rsid w:val="007C0594"/>
    <w:rsid w:val="007C25F4"/>
    <w:rsid w:val="007C479A"/>
    <w:rsid w:val="007C529E"/>
    <w:rsid w:val="007C6E7F"/>
    <w:rsid w:val="007D16E3"/>
    <w:rsid w:val="007D2A9A"/>
    <w:rsid w:val="007D3FD8"/>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2245"/>
    <w:rsid w:val="00804ADB"/>
    <w:rsid w:val="008100DE"/>
    <w:rsid w:val="00812166"/>
    <w:rsid w:val="00812C14"/>
    <w:rsid w:val="00814C81"/>
    <w:rsid w:val="00815753"/>
    <w:rsid w:val="00820050"/>
    <w:rsid w:val="00820AB1"/>
    <w:rsid w:val="00822916"/>
    <w:rsid w:val="00822B18"/>
    <w:rsid w:val="00823E9F"/>
    <w:rsid w:val="00825F25"/>
    <w:rsid w:val="00826307"/>
    <w:rsid w:val="0083261D"/>
    <w:rsid w:val="008338E7"/>
    <w:rsid w:val="00834EAD"/>
    <w:rsid w:val="008353E4"/>
    <w:rsid w:val="00835D22"/>
    <w:rsid w:val="008360C3"/>
    <w:rsid w:val="008411C1"/>
    <w:rsid w:val="00844ABC"/>
    <w:rsid w:val="008452AC"/>
    <w:rsid w:val="00845E38"/>
    <w:rsid w:val="00847388"/>
    <w:rsid w:val="00850A3E"/>
    <w:rsid w:val="0085298A"/>
    <w:rsid w:val="00852990"/>
    <w:rsid w:val="00853395"/>
    <w:rsid w:val="0085432C"/>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15D6"/>
    <w:rsid w:val="008A27EB"/>
    <w:rsid w:val="008A2AB2"/>
    <w:rsid w:val="008A3A6F"/>
    <w:rsid w:val="008A77FE"/>
    <w:rsid w:val="008B2302"/>
    <w:rsid w:val="008B2779"/>
    <w:rsid w:val="008B42AD"/>
    <w:rsid w:val="008B73B2"/>
    <w:rsid w:val="008B7EE7"/>
    <w:rsid w:val="008C009D"/>
    <w:rsid w:val="008C0E12"/>
    <w:rsid w:val="008C1BF3"/>
    <w:rsid w:val="008C1E1B"/>
    <w:rsid w:val="008C3779"/>
    <w:rsid w:val="008C3E61"/>
    <w:rsid w:val="008D1719"/>
    <w:rsid w:val="008D2823"/>
    <w:rsid w:val="008D32AB"/>
    <w:rsid w:val="008D383C"/>
    <w:rsid w:val="008D6CE1"/>
    <w:rsid w:val="008D7A70"/>
    <w:rsid w:val="008E1962"/>
    <w:rsid w:val="008E30B6"/>
    <w:rsid w:val="008E4088"/>
    <w:rsid w:val="008E6383"/>
    <w:rsid w:val="008E63C2"/>
    <w:rsid w:val="008E6587"/>
    <w:rsid w:val="008F3D4A"/>
    <w:rsid w:val="008F7E82"/>
    <w:rsid w:val="009002F4"/>
    <w:rsid w:val="00905838"/>
    <w:rsid w:val="00905C77"/>
    <w:rsid w:val="009101C2"/>
    <w:rsid w:val="0091050A"/>
    <w:rsid w:val="009116D1"/>
    <w:rsid w:val="00912315"/>
    <w:rsid w:val="00914296"/>
    <w:rsid w:val="009175E6"/>
    <w:rsid w:val="0092013B"/>
    <w:rsid w:val="00925A52"/>
    <w:rsid w:val="00926011"/>
    <w:rsid w:val="00926D0E"/>
    <w:rsid w:val="00926FFE"/>
    <w:rsid w:val="009270AC"/>
    <w:rsid w:val="009272F1"/>
    <w:rsid w:val="009313AE"/>
    <w:rsid w:val="00932553"/>
    <w:rsid w:val="00932E34"/>
    <w:rsid w:val="00935241"/>
    <w:rsid w:val="009353B0"/>
    <w:rsid w:val="009409A0"/>
    <w:rsid w:val="0094505B"/>
    <w:rsid w:val="00946E1B"/>
    <w:rsid w:val="00950615"/>
    <w:rsid w:val="0095555A"/>
    <w:rsid w:val="00956EEC"/>
    <w:rsid w:val="00960F94"/>
    <w:rsid w:val="00961019"/>
    <w:rsid w:val="00961537"/>
    <w:rsid w:val="00962483"/>
    <w:rsid w:val="009637F8"/>
    <w:rsid w:val="00966ADE"/>
    <w:rsid w:val="00967C76"/>
    <w:rsid w:val="009707CB"/>
    <w:rsid w:val="009708AF"/>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6CF2"/>
    <w:rsid w:val="00997320"/>
    <w:rsid w:val="00997A3F"/>
    <w:rsid w:val="009A0ADA"/>
    <w:rsid w:val="009A61C1"/>
    <w:rsid w:val="009B23DB"/>
    <w:rsid w:val="009B4B7B"/>
    <w:rsid w:val="009C0A19"/>
    <w:rsid w:val="009C2C4A"/>
    <w:rsid w:val="009C434B"/>
    <w:rsid w:val="009D0E7A"/>
    <w:rsid w:val="009D1712"/>
    <w:rsid w:val="009D18AA"/>
    <w:rsid w:val="009D2807"/>
    <w:rsid w:val="009D28A5"/>
    <w:rsid w:val="009D53A3"/>
    <w:rsid w:val="009D546F"/>
    <w:rsid w:val="009D5A87"/>
    <w:rsid w:val="009D7956"/>
    <w:rsid w:val="009E281E"/>
    <w:rsid w:val="009E3E7D"/>
    <w:rsid w:val="009E41A4"/>
    <w:rsid w:val="009E6459"/>
    <w:rsid w:val="009F060B"/>
    <w:rsid w:val="009F1252"/>
    <w:rsid w:val="009F1DB0"/>
    <w:rsid w:val="009F26D0"/>
    <w:rsid w:val="009F6A96"/>
    <w:rsid w:val="009F7E01"/>
    <w:rsid w:val="00A056D0"/>
    <w:rsid w:val="00A1089A"/>
    <w:rsid w:val="00A12ADC"/>
    <w:rsid w:val="00A12EB8"/>
    <w:rsid w:val="00A13342"/>
    <w:rsid w:val="00A14342"/>
    <w:rsid w:val="00A156D7"/>
    <w:rsid w:val="00A16CB8"/>
    <w:rsid w:val="00A2106C"/>
    <w:rsid w:val="00A228EE"/>
    <w:rsid w:val="00A2376C"/>
    <w:rsid w:val="00A2457D"/>
    <w:rsid w:val="00A308BC"/>
    <w:rsid w:val="00A31D17"/>
    <w:rsid w:val="00A32964"/>
    <w:rsid w:val="00A35E84"/>
    <w:rsid w:val="00A3697B"/>
    <w:rsid w:val="00A37373"/>
    <w:rsid w:val="00A41B47"/>
    <w:rsid w:val="00A44C2C"/>
    <w:rsid w:val="00A5011D"/>
    <w:rsid w:val="00A50479"/>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524"/>
    <w:rsid w:val="00A91B7E"/>
    <w:rsid w:val="00A91D94"/>
    <w:rsid w:val="00A91F8B"/>
    <w:rsid w:val="00A92F71"/>
    <w:rsid w:val="00A935B2"/>
    <w:rsid w:val="00AA0955"/>
    <w:rsid w:val="00AA0A4B"/>
    <w:rsid w:val="00AA2DEE"/>
    <w:rsid w:val="00AA3F57"/>
    <w:rsid w:val="00AA4E5A"/>
    <w:rsid w:val="00AA60E8"/>
    <w:rsid w:val="00AB0033"/>
    <w:rsid w:val="00AB1245"/>
    <w:rsid w:val="00AB148E"/>
    <w:rsid w:val="00AB3232"/>
    <w:rsid w:val="00AB423B"/>
    <w:rsid w:val="00AC1018"/>
    <w:rsid w:val="00AC5FBB"/>
    <w:rsid w:val="00AC667C"/>
    <w:rsid w:val="00AC66E2"/>
    <w:rsid w:val="00AC6A70"/>
    <w:rsid w:val="00AD18AB"/>
    <w:rsid w:val="00AD7254"/>
    <w:rsid w:val="00AE1887"/>
    <w:rsid w:val="00AE3D59"/>
    <w:rsid w:val="00AE638A"/>
    <w:rsid w:val="00AF19B2"/>
    <w:rsid w:val="00AF253F"/>
    <w:rsid w:val="00AF287F"/>
    <w:rsid w:val="00AF5A19"/>
    <w:rsid w:val="00AF6AB2"/>
    <w:rsid w:val="00AF6F43"/>
    <w:rsid w:val="00B00E09"/>
    <w:rsid w:val="00B029AB"/>
    <w:rsid w:val="00B0338A"/>
    <w:rsid w:val="00B041BA"/>
    <w:rsid w:val="00B05897"/>
    <w:rsid w:val="00B05AA2"/>
    <w:rsid w:val="00B06247"/>
    <w:rsid w:val="00B073A1"/>
    <w:rsid w:val="00B07909"/>
    <w:rsid w:val="00B1070D"/>
    <w:rsid w:val="00B114C3"/>
    <w:rsid w:val="00B13445"/>
    <w:rsid w:val="00B16083"/>
    <w:rsid w:val="00B21B3F"/>
    <w:rsid w:val="00B21C92"/>
    <w:rsid w:val="00B22B8F"/>
    <w:rsid w:val="00B23C47"/>
    <w:rsid w:val="00B26481"/>
    <w:rsid w:val="00B30A1D"/>
    <w:rsid w:val="00B30A80"/>
    <w:rsid w:val="00B30B7C"/>
    <w:rsid w:val="00B31639"/>
    <w:rsid w:val="00B3368E"/>
    <w:rsid w:val="00B34794"/>
    <w:rsid w:val="00B40019"/>
    <w:rsid w:val="00B41FFC"/>
    <w:rsid w:val="00B46A7C"/>
    <w:rsid w:val="00B47631"/>
    <w:rsid w:val="00B51075"/>
    <w:rsid w:val="00B527CF"/>
    <w:rsid w:val="00B54FBE"/>
    <w:rsid w:val="00B5586D"/>
    <w:rsid w:val="00B55BFA"/>
    <w:rsid w:val="00B56472"/>
    <w:rsid w:val="00B60CAD"/>
    <w:rsid w:val="00B6199C"/>
    <w:rsid w:val="00B62A77"/>
    <w:rsid w:val="00B63AB1"/>
    <w:rsid w:val="00B65829"/>
    <w:rsid w:val="00B66369"/>
    <w:rsid w:val="00B67CD0"/>
    <w:rsid w:val="00B718F7"/>
    <w:rsid w:val="00B71FF8"/>
    <w:rsid w:val="00B73426"/>
    <w:rsid w:val="00B8012F"/>
    <w:rsid w:val="00B80284"/>
    <w:rsid w:val="00B82211"/>
    <w:rsid w:val="00B8530A"/>
    <w:rsid w:val="00B857D8"/>
    <w:rsid w:val="00B910CA"/>
    <w:rsid w:val="00B91505"/>
    <w:rsid w:val="00B919A2"/>
    <w:rsid w:val="00B9401E"/>
    <w:rsid w:val="00B95120"/>
    <w:rsid w:val="00B95F63"/>
    <w:rsid w:val="00BA1F66"/>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D1F36"/>
    <w:rsid w:val="00BE4C91"/>
    <w:rsid w:val="00BF1953"/>
    <w:rsid w:val="00BF489F"/>
    <w:rsid w:val="00BF78B3"/>
    <w:rsid w:val="00C00C00"/>
    <w:rsid w:val="00C0172A"/>
    <w:rsid w:val="00C03FDC"/>
    <w:rsid w:val="00C0516B"/>
    <w:rsid w:val="00C078E8"/>
    <w:rsid w:val="00C14858"/>
    <w:rsid w:val="00C17BE4"/>
    <w:rsid w:val="00C20446"/>
    <w:rsid w:val="00C27488"/>
    <w:rsid w:val="00C31741"/>
    <w:rsid w:val="00C32C20"/>
    <w:rsid w:val="00C3748B"/>
    <w:rsid w:val="00C40F28"/>
    <w:rsid w:val="00C43AD1"/>
    <w:rsid w:val="00C456C3"/>
    <w:rsid w:val="00C463BD"/>
    <w:rsid w:val="00C467A5"/>
    <w:rsid w:val="00C513E7"/>
    <w:rsid w:val="00C56210"/>
    <w:rsid w:val="00C56C8C"/>
    <w:rsid w:val="00C62774"/>
    <w:rsid w:val="00C63B1E"/>
    <w:rsid w:val="00C66BE3"/>
    <w:rsid w:val="00C67CC3"/>
    <w:rsid w:val="00C70A2B"/>
    <w:rsid w:val="00C7285B"/>
    <w:rsid w:val="00C743DA"/>
    <w:rsid w:val="00C75F48"/>
    <w:rsid w:val="00C76ABB"/>
    <w:rsid w:val="00C779F2"/>
    <w:rsid w:val="00C8120E"/>
    <w:rsid w:val="00C822F2"/>
    <w:rsid w:val="00C82A51"/>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58A"/>
    <w:rsid w:val="00CE27B2"/>
    <w:rsid w:val="00CE37D5"/>
    <w:rsid w:val="00CE5485"/>
    <w:rsid w:val="00CF21AD"/>
    <w:rsid w:val="00CF3DBE"/>
    <w:rsid w:val="00CF3F48"/>
    <w:rsid w:val="00CF62AA"/>
    <w:rsid w:val="00D00FA0"/>
    <w:rsid w:val="00D01993"/>
    <w:rsid w:val="00D0415A"/>
    <w:rsid w:val="00D04CE0"/>
    <w:rsid w:val="00D079C5"/>
    <w:rsid w:val="00D07D15"/>
    <w:rsid w:val="00D10570"/>
    <w:rsid w:val="00D118C9"/>
    <w:rsid w:val="00D1440C"/>
    <w:rsid w:val="00D1580D"/>
    <w:rsid w:val="00D20194"/>
    <w:rsid w:val="00D21289"/>
    <w:rsid w:val="00D21804"/>
    <w:rsid w:val="00D21F5C"/>
    <w:rsid w:val="00D222AB"/>
    <w:rsid w:val="00D22596"/>
    <w:rsid w:val="00D2287C"/>
    <w:rsid w:val="00D23086"/>
    <w:rsid w:val="00D243B2"/>
    <w:rsid w:val="00D24737"/>
    <w:rsid w:val="00D24E5A"/>
    <w:rsid w:val="00D24EB4"/>
    <w:rsid w:val="00D2621E"/>
    <w:rsid w:val="00D27E27"/>
    <w:rsid w:val="00D30572"/>
    <w:rsid w:val="00D3145D"/>
    <w:rsid w:val="00D32952"/>
    <w:rsid w:val="00D32B34"/>
    <w:rsid w:val="00D334C7"/>
    <w:rsid w:val="00D401CB"/>
    <w:rsid w:val="00D405D1"/>
    <w:rsid w:val="00D42572"/>
    <w:rsid w:val="00D52446"/>
    <w:rsid w:val="00D52B3F"/>
    <w:rsid w:val="00D5374C"/>
    <w:rsid w:val="00D55AAC"/>
    <w:rsid w:val="00D55E33"/>
    <w:rsid w:val="00D55F0F"/>
    <w:rsid w:val="00D61590"/>
    <w:rsid w:val="00D63868"/>
    <w:rsid w:val="00D65CB5"/>
    <w:rsid w:val="00D6762C"/>
    <w:rsid w:val="00D67D58"/>
    <w:rsid w:val="00D70658"/>
    <w:rsid w:val="00D723E0"/>
    <w:rsid w:val="00D73F5C"/>
    <w:rsid w:val="00D7445F"/>
    <w:rsid w:val="00D745CB"/>
    <w:rsid w:val="00D75532"/>
    <w:rsid w:val="00D755BC"/>
    <w:rsid w:val="00D76956"/>
    <w:rsid w:val="00D80A40"/>
    <w:rsid w:val="00D833DB"/>
    <w:rsid w:val="00D8429A"/>
    <w:rsid w:val="00D86855"/>
    <w:rsid w:val="00D87137"/>
    <w:rsid w:val="00D92678"/>
    <w:rsid w:val="00D9303C"/>
    <w:rsid w:val="00D93C9D"/>
    <w:rsid w:val="00D94C02"/>
    <w:rsid w:val="00D972E7"/>
    <w:rsid w:val="00DA0F9D"/>
    <w:rsid w:val="00DA2B30"/>
    <w:rsid w:val="00DA2C1A"/>
    <w:rsid w:val="00DA2D4E"/>
    <w:rsid w:val="00DA46F5"/>
    <w:rsid w:val="00DA5BF4"/>
    <w:rsid w:val="00DB1909"/>
    <w:rsid w:val="00DB41A6"/>
    <w:rsid w:val="00DC07FA"/>
    <w:rsid w:val="00DC0F58"/>
    <w:rsid w:val="00DC116A"/>
    <w:rsid w:val="00DC249B"/>
    <w:rsid w:val="00DC4F3D"/>
    <w:rsid w:val="00DC5048"/>
    <w:rsid w:val="00DC5110"/>
    <w:rsid w:val="00DC5DC2"/>
    <w:rsid w:val="00DC6FA9"/>
    <w:rsid w:val="00DD477C"/>
    <w:rsid w:val="00DD47FD"/>
    <w:rsid w:val="00DD565C"/>
    <w:rsid w:val="00DE0293"/>
    <w:rsid w:val="00DE0C96"/>
    <w:rsid w:val="00DE1CC9"/>
    <w:rsid w:val="00DE7B36"/>
    <w:rsid w:val="00DF0285"/>
    <w:rsid w:val="00DF0400"/>
    <w:rsid w:val="00DF1174"/>
    <w:rsid w:val="00DF15CE"/>
    <w:rsid w:val="00DF17F6"/>
    <w:rsid w:val="00DF2242"/>
    <w:rsid w:val="00DF3304"/>
    <w:rsid w:val="00DF50C9"/>
    <w:rsid w:val="00DF586C"/>
    <w:rsid w:val="00E003BD"/>
    <w:rsid w:val="00E02BB7"/>
    <w:rsid w:val="00E06D5C"/>
    <w:rsid w:val="00E06DFD"/>
    <w:rsid w:val="00E07D37"/>
    <w:rsid w:val="00E10E1F"/>
    <w:rsid w:val="00E11628"/>
    <w:rsid w:val="00E132BA"/>
    <w:rsid w:val="00E141A6"/>
    <w:rsid w:val="00E148F9"/>
    <w:rsid w:val="00E15AF4"/>
    <w:rsid w:val="00E17E7E"/>
    <w:rsid w:val="00E21785"/>
    <w:rsid w:val="00E23019"/>
    <w:rsid w:val="00E2372D"/>
    <w:rsid w:val="00E24D1A"/>
    <w:rsid w:val="00E27D62"/>
    <w:rsid w:val="00E27F27"/>
    <w:rsid w:val="00E315D2"/>
    <w:rsid w:val="00E328E8"/>
    <w:rsid w:val="00E3365B"/>
    <w:rsid w:val="00E35DBF"/>
    <w:rsid w:val="00E37E08"/>
    <w:rsid w:val="00E40D0A"/>
    <w:rsid w:val="00E40F87"/>
    <w:rsid w:val="00E411A4"/>
    <w:rsid w:val="00E41972"/>
    <w:rsid w:val="00E41FC0"/>
    <w:rsid w:val="00E460C5"/>
    <w:rsid w:val="00E51877"/>
    <w:rsid w:val="00E554CC"/>
    <w:rsid w:val="00E5583C"/>
    <w:rsid w:val="00E61331"/>
    <w:rsid w:val="00E61C8F"/>
    <w:rsid w:val="00E61DD4"/>
    <w:rsid w:val="00E62345"/>
    <w:rsid w:val="00E62AA9"/>
    <w:rsid w:val="00E63493"/>
    <w:rsid w:val="00E713E1"/>
    <w:rsid w:val="00E7175B"/>
    <w:rsid w:val="00E726C4"/>
    <w:rsid w:val="00E73326"/>
    <w:rsid w:val="00E77EF0"/>
    <w:rsid w:val="00E80BB2"/>
    <w:rsid w:val="00E8262B"/>
    <w:rsid w:val="00E85F2F"/>
    <w:rsid w:val="00E9183E"/>
    <w:rsid w:val="00E9195D"/>
    <w:rsid w:val="00E93370"/>
    <w:rsid w:val="00E9457A"/>
    <w:rsid w:val="00E94A03"/>
    <w:rsid w:val="00E9618E"/>
    <w:rsid w:val="00EA0EEC"/>
    <w:rsid w:val="00EA1833"/>
    <w:rsid w:val="00EA6055"/>
    <w:rsid w:val="00EA7CEC"/>
    <w:rsid w:val="00EB0D18"/>
    <w:rsid w:val="00EB4291"/>
    <w:rsid w:val="00EB6DD9"/>
    <w:rsid w:val="00EB71D1"/>
    <w:rsid w:val="00EC0324"/>
    <w:rsid w:val="00EC15EB"/>
    <w:rsid w:val="00EC4A6B"/>
    <w:rsid w:val="00EC5807"/>
    <w:rsid w:val="00EC70F7"/>
    <w:rsid w:val="00ED02A8"/>
    <w:rsid w:val="00ED10ED"/>
    <w:rsid w:val="00ED12C0"/>
    <w:rsid w:val="00ED2296"/>
    <w:rsid w:val="00ED28CA"/>
    <w:rsid w:val="00ED30B8"/>
    <w:rsid w:val="00ED7625"/>
    <w:rsid w:val="00EE1648"/>
    <w:rsid w:val="00EE1796"/>
    <w:rsid w:val="00EE3FD5"/>
    <w:rsid w:val="00EE54EA"/>
    <w:rsid w:val="00EF09FD"/>
    <w:rsid w:val="00EF34E2"/>
    <w:rsid w:val="00EF39D6"/>
    <w:rsid w:val="00EF4857"/>
    <w:rsid w:val="00F005C3"/>
    <w:rsid w:val="00F0102F"/>
    <w:rsid w:val="00F01100"/>
    <w:rsid w:val="00F01526"/>
    <w:rsid w:val="00F0254B"/>
    <w:rsid w:val="00F06A9D"/>
    <w:rsid w:val="00F06B57"/>
    <w:rsid w:val="00F10F55"/>
    <w:rsid w:val="00F132F5"/>
    <w:rsid w:val="00F13ED4"/>
    <w:rsid w:val="00F15963"/>
    <w:rsid w:val="00F1787E"/>
    <w:rsid w:val="00F17B6B"/>
    <w:rsid w:val="00F228BD"/>
    <w:rsid w:val="00F246A4"/>
    <w:rsid w:val="00F27506"/>
    <w:rsid w:val="00F30D82"/>
    <w:rsid w:val="00F316A5"/>
    <w:rsid w:val="00F32B1E"/>
    <w:rsid w:val="00F33466"/>
    <w:rsid w:val="00F334ED"/>
    <w:rsid w:val="00F338B3"/>
    <w:rsid w:val="00F35913"/>
    <w:rsid w:val="00F35E10"/>
    <w:rsid w:val="00F37E1F"/>
    <w:rsid w:val="00F42239"/>
    <w:rsid w:val="00F4312B"/>
    <w:rsid w:val="00F43291"/>
    <w:rsid w:val="00F43DA0"/>
    <w:rsid w:val="00F469EE"/>
    <w:rsid w:val="00F476FB"/>
    <w:rsid w:val="00F47F38"/>
    <w:rsid w:val="00F50B3E"/>
    <w:rsid w:val="00F5384A"/>
    <w:rsid w:val="00F5680E"/>
    <w:rsid w:val="00F578D7"/>
    <w:rsid w:val="00F614E5"/>
    <w:rsid w:val="00F64505"/>
    <w:rsid w:val="00F66725"/>
    <w:rsid w:val="00F67E8E"/>
    <w:rsid w:val="00F7237E"/>
    <w:rsid w:val="00F73037"/>
    <w:rsid w:val="00F74A76"/>
    <w:rsid w:val="00F80495"/>
    <w:rsid w:val="00F81815"/>
    <w:rsid w:val="00F83997"/>
    <w:rsid w:val="00F85BD2"/>
    <w:rsid w:val="00F861B6"/>
    <w:rsid w:val="00F915B2"/>
    <w:rsid w:val="00F925B3"/>
    <w:rsid w:val="00F92D75"/>
    <w:rsid w:val="00F93E77"/>
    <w:rsid w:val="00F94C05"/>
    <w:rsid w:val="00F9538D"/>
    <w:rsid w:val="00F95479"/>
    <w:rsid w:val="00F9695D"/>
    <w:rsid w:val="00FA0B2E"/>
    <w:rsid w:val="00FA3973"/>
    <w:rsid w:val="00FA6049"/>
    <w:rsid w:val="00FA63CA"/>
    <w:rsid w:val="00FB15A0"/>
    <w:rsid w:val="00FB2002"/>
    <w:rsid w:val="00FB3042"/>
    <w:rsid w:val="00FB31CD"/>
    <w:rsid w:val="00FB4EAF"/>
    <w:rsid w:val="00FC2E3E"/>
    <w:rsid w:val="00FC5C4A"/>
    <w:rsid w:val="00FC7ABA"/>
    <w:rsid w:val="00FD1CA1"/>
    <w:rsid w:val="00FD296A"/>
    <w:rsid w:val="00FD32AB"/>
    <w:rsid w:val="00FD59DD"/>
    <w:rsid w:val="00FE2E90"/>
    <w:rsid w:val="00FE78E4"/>
    <w:rsid w:val="00FF0480"/>
    <w:rsid w:val="00FF334F"/>
    <w:rsid w:val="00FF34E8"/>
    <w:rsid w:val="00FF5F1A"/>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CCD61"/>
  <w15:docId w15:val="{127E8316-AFC8-4DBC-924B-0C306221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D17"/>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1D17"/>
    <w:rPr>
      <w:rFonts w:ascii="Arial" w:hAnsi="Arial" w:cs="Arial"/>
      <w:b/>
      <w:bCs/>
      <w:kern w:val="36"/>
      <w:sz w:val="24"/>
      <w:szCs w:val="24"/>
      <w:lang w:val="en-US" w:eastAsia="en-US"/>
    </w:rPr>
  </w:style>
  <w:style w:type="character" w:customStyle="1" w:styleId="20">
    <w:name w:val="Заголовок 2 Знак"/>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link w:val="a5"/>
    <w:uiPriority w:val="99"/>
    <w:locked/>
    <w:rsid w:val="0020774B"/>
    <w:rPr>
      <w:rFonts w:cs="Times New Roman"/>
      <w:sz w:val="28"/>
    </w:rPr>
  </w:style>
  <w:style w:type="character" w:styleId="a7">
    <w:name w:val="page number"/>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ind w:firstLine="720"/>
    </w:pPr>
    <w:rPr>
      <w:rFonts w:ascii="Arial" w:hAnsi="Arial" w:cs="Arial"/>
    </w:rPr>
  </w:style>
  <w:style w:type="character" w:styleId="af3">
    <w:name w:val="Hyperlink"/>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p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pPr>
    <w:rPr>
      <w:color w:val="000000"/>
      <w:sz w:val="24"/>
      <w:szCs w:val="24"/>
      <w:lang w:eastAsia="en-US"/>
    </w:rPr>
  </w:style>
  <w:style w:type="character" w:customStyle="1" w:styleId="aff1">
    <w:name w:val="Текстовый Знак"/>
    <w:link w:val="aff2"/>
    <w:locked/>
    <w:rsid w:val="00350B72"/>
    <w:rPr>
      <w:rFonts w:ascii="Arial" w:hAnsi="Arial" w:cs="Times New Roman"/>
    </w:rPr>
  </w:style>
  <w:style w:type="paragraph" w:customStyle="1" w:styleId="aff2">
    <w:name w:val="Текстовый"/>
    <w:link w:val="aff1"/>
    <w:rsid w:val="00350B72"/>
    <w:pPr>
      <w:widowControl w:val="0"/>
      <w:jc w:val="both"/>
    </w:pPr>
    <w:rPr>
      <w:rFonts w:ascii="Arial" w:hAnsi="Arial"/>
      <w:sz w:val="22"/>
      <w:szCs w:val="22"/>
    </w:rPr>
  </w:style>
  <w:style w:type="character" w:customStyle="1" w:styleId="12">
    <w:name w:val="Неразрешенное упоминание1"/>
    <w:uiPriority w:val="99"/>
    <w:semiHidden/>
    <w:unhideWhenUsed/>
    <w:rsid w:val="00D52446"/>
    <w:rPr>
      <w:rFonts w:cs="Times New Roman"/>
      <w:color w:val="605E5C"/>
      <w:shd w:val="clear" w:color="auto" w:fill="E1DFDD"/>
    </w:rPr>
  </w:style>
  <w:style w:type="paragraph" w:styleId="aff3">
    <w:name w:val="Title"/>
    <w:basedOn w:val="a"/>
    <w:link w:val="aff4"/>
    <w:uiPriority w:val="10"/>
    <w:qFormat/>
    <w:locked/>
    <w:rsid w:val="009D2807"/>
    <w:pPr>
      <w:autoSpaceDE w:val="0"/>
      <w:autoSpaceDN w:val="0"/>
      <w:spacing w:line="280" w:lineRule="exact"/>
      <w:ind w:firstLine="288"/>
      <w:jc w:val="center"/>
    </w:pPr>
    <w:rPr>
      <w:rFonts w:ascii="Arial" w:hAnsi="Arial" w:cs="Arial"/>
      <w:lang w:eastAsia="ru-RU"/>
    </w:rPr>
  </w:style>
  <w:style w:type="character" w:customStyle="1" w:styleId="aff4">
    <w:name w:val="Заголовок Знак"/>
    <w:basedOn w:val="a0"/>
    <w:link w:val="aff3"/>
    <w:uiPriority w:val="10"/>
    <w:rsid w:val="009D2807"/>
    <w:rPr>
      <w:rFonts w:ascii="Arial" w:hAnsi="Arial" w:cs="Arial"/>
      <w:sz w:val="24"/>
      <w:szCs w:val="24"/>
    </w:rPr>
  </w:style>
  <w:style w:type="paragraph" w:styleId="aff5">
    <w:name w:val="Revision"/>
    <w:hidden/>
    <w:uiPriority w:val="99"/>
    <w:semiHidden/>
    <w:rsid w:val="00F35E10"/>
    <w:rPr>
      <w:sz w:val="24"/>
      <w:szCs w:val="24"/>
      <w:lang w:eastAsia="en-US"/>
    </w:rPr>
  </w:style>
  <w:style w:type="paragraph" w:customStyle="1" w:styleId="Style7">
    <w:name w:val="Style7"/>
    <w:basedOn w:val="a"/>
    <w:uiPriority w:val="99"/>
    <w:rsid w:val="00822B18"/>
    <w:pPr>
      <w:widowControl w:val="0"/>
      <w:autoSpaceDE w:val="0"/>
      <w:autoSpaceDN w:val="0"/>
      <w:adjustRightInd w:val="0"/>
      <w:spacing w:line="250" w:lineRule="exact"/>
      <w:ind w:firstLine="542"/>
      <w:jc w:val="both"/>
    </w:pPr>
    <w:rPr>
      <w:rFonts w:eastAsiaTheme="minorEastAsia"/>
      <w:lang w:eastAsia="ru-RU"/>
    </w:rPr>
  </w:style>
  <w:style w:type="character" w:customStyle="1" w:styleId="FontStyle56">
    <w:name w:val="Font Style56"/>
    <w:basedOn w:val="a0"/>
    <w:uiPriority w:val="99"/>
    <w:rsid w:val="00822B18"/>
    <w:rPr>
      <w:rFonts w:ascii="Times New Roman" w:hAnsi="Times New Roman" w:cs="Times New Roman"/>
      <w:sz w:val="20"/>
      <w:szCs w:val="20"/>
    </w:rPr>
  </w:style>
  <w:style w:type="paragraph" w:customStyle="1" w:styleId="Style6">
    <w:name w:val="Style6"/>
    <w:basedOn w:val="a"/>
    <w:uiPriority w:val="99"/>
    <w:rsid w:val="00F9695D"/>
    <w:pPr>
      <w:widowControl w:val="0"/>
      <w:autoSpaceDE w:val="0"/>
      <w:autoSpaceDN w:val="0"/>
      <w:adjustRightInd w:val="0"/>
      <w:jc w:val="center"/>
    </w:pPr>
    <w:rPr>
      <w:rFonts w:eastAsiaTheme="minorEastAsia"/>
      <w:lang w:eastAsia="ru-RU"/>
    </w:rPr>
  </w:style>
  <w:style w:type="paragraph" w:customStyle="1" w:styleId="Style10">
    <w:name w:val="Style10"/>
    <w:basedOn w:val="a"/>
    <w:uiPriority w:val="99"/>
    <w:rsid w:val="00F9695D"/>
    <w:pPr>
      <w:widowControl w:val="0"/>
      <w:autoSpaceDE w:val="0"/>
      <w:autoSpaceDN w:val="0"/>
      <w:adjustRightInd w:val="0"/>
      <w:spacing w:line="259" w:lineRule="exact"/>
      <w:ind w:firstLine="566"/>
      <w:jc w:val="both"/>
    </w:pPr>
    <w:rPr>
      <w:rFonts w:eastAsiaTheme="minorEastAsia"/>
      <w:lang w:eastAsia="ru-RU"/>
    </w:rPr>
  </w:style>
  <w:style w:type="paragraph" w:customStyle="1" w:styleId="Style18">
    <w:name w:val="Style18"/>
    <w:basedOn w:val="a"/>
    <w:uiPriority w:val="99"/>
    <w:rsid w:val="00F9695D"/>
    <w:pPr>
      <w:widowControl w:val="0"/>
      <w:autoSpaceDE w:val="0"/>
      <w:autoSpaceDN w:val="0"/>
      <w:adjustRightInd w:val="0"/>
      <w:spacing w:line="264" w:lineRule="exact"/>
      <w:ind w:firstLine="571"/>
      <w:jc w:val="both"/>
    </w:pPr>
    <w:rPr>
      <w:rFonts w:eastAsiaTheme="minorEastAsia"/>
      <w:lang w:eastAsia="ru-RU"/>
    </w:rPr>
  </w:style>
  <w:style w:type="paragraph" w:customStyle="1" w:styleId="Style20">
    <w:name w:val="Style20"/>
    <w:basedOn w:val="a"/>
    <w:uiPriority w:val="99"/>
    <w:rsid w:val="00F9695D"/>
    <w:pPr>
      <w:widowControl w:val="0"/>
      <w:autoSpaceDE w:val="0"/>
      <w:autoSpaceDN w:val="0"/>
      <w:adjustRightInd w:val="0"/>
      <w:spacing w:line="269" w:lineRule="exact"/>
      <w:jc w:val="both"/>
    </w:pPr>
    <w:rPr>
      <w:rFonts w:eastAsiaTheme="minorEastAsia"/>
      <w:lang w:eastAsia="ru-RU"/>
    </w:rPr>
  </w:style>
  <w:style w:type="paragraph" w:customStyle="1" w:styleId="Style24">
    <w:name w:val="Style24"/>
    <w:basedOn w:val="a"/>
    <w:uiPriority w:val="99"/>
    <w:rsid w:val="00F9695D"/>
    <w:pPr>
      <w:widowControl w:val="0"/>
      <w:autoSpaceDE w:val="0"/>
      <w:autoSpaceDN w:val="0"/>
      <w:adjustRightInd w:val="0"/>
      <w:spacing w:line="262" w:lineRule="exact"/>
      <w:ind w:firstLine="562"/>
      <w:jc w:val="both"/>
    </w:pPr>
    <w:rPr>
      <w:rFonts w:eastAsiaTheme="minorEastAsia"/>
      <w:lang w:eastAsia="ru-RU"/>
    </w:rPr>
  </w:style>
  <w:style w:type="paragraph" w:customStyle="1" w:styleId="Style43">
    <w:name w:val="Style43"/>
    <w:basedOn w:val="a"/>
    <w:uiPriority w:val="99"/>
    <w:rsid w:val="00F9695D"/>
    <w:pPr>
      <w:widowControl w:val="0"/>
      <w:autoSpaceDE w:val="0"/>
      <w:autoSpaceDN w:val="0"/>
      <w:adjustRightInd w:val="0"/>
      <w:spacing w:line="278" w:lineRule="exact"/>
      <w:ind w:firstLine="576"/>
    </w:pPr>
    <w:rPr>
      <w:rFonts w:eastAsiaTheme="minorEastAsia"/>
      <w:lang w:eastAsia="ru-RU"/>
    </w:rPr>
  </w:style>
  <w:style w:type="paragraph" w:customStyle="1" w:styleId="Style48">
    <w:name w:val="Style48"/>
    <w:basedOn w:val="a"/>
    <w:uiPriority w:val="99"/>
    <w:rsid w:val="00F9695D"/>
    <w:pPr>
      <w:widowControl w:val="0"/>
      <w:autoSpaceDE w:val="0"/>
      <w:autoSpaceDN w:val="0"/>
      <w:adjustRightInd w:val="0"/>
      <w:spacing w:line="276" w:lineRule="exact"/>
      <w:ind w:firstLine="576"/>
      <w:jc w:val="both"/>
    </w:pPr>
    <w:rPr>
      <w:rFonts w:eastAsiaTheme="minorEastAsia"/>
      <w:lang w:eastAsia="ru-RU"/>
    </w:rPr>
  </w:style>
  <w:style w:type="character" w:customStyle="1" w:styleId="FontStyle57">
    <w:name w:val="Font Style57"/>
    <w:basedOn w:val="a0"/>
    <w:uiPriority w:val="99"/>
    <w:rsid w:val="00F9695D"/>
    <w:rPr>
      <w:rFonts w:ascii="Times New Roman" w:hAnsi="Times New Roman" w:cs="Times New Roman"/>
      <w:b/>
      <w:bCs/>
      <w:sz w:val="20"/>
      <w:szCs w:val="20"/>
    </w:rPr>
  </w:style>
  <w:style w:type="character" w:customStyle="1" w:styleId="FontStyle68">
    <w:name w:val="Font Style68"/>
    <w:basedOn w:val="a0"/>
    <w:uiPriority w:val="99"/>
    <w:rsid w:val="00F9695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96564">
      <w:marLeft w:val="0"/>
      <w:marRight w:val="0"/>
      <w:marTop w:val="0"/>
      <w:marBottom w:val="0"/>
      <w:divBdr>
        <w:top w:val="none" w:sz="0" w:space="0" w:color="auto"/>
        <w:left w:val="none" w:sz="0" w:space="0" w:color="auto"/>
        <w:bottom w:val="none" w:sz="0" w:space="0" w:color="auto"/>
        <w:right w:val="none" w:sz="0" w:space="0" w:color="auto"/>
      </w:divBdr>
    </w:div>
    <w:div w:id="1788696565">
      <w:marLeft w:val="0"/>
      <w:marRight w:val="0"/>
      <w:marTop w:val="0"/>
      <w:marBottom w:val="0"/>
      <w:divBdr>
        <w:top w:val="none" w:sz="0" w:space="0" w:color="auto"/>
        <w:left w:val="none" w:sz="0" w:space="0" w:color="auto"/>
        <w:bottom w:val="none" w:sz="0" w:space="0" w:color="auto"/>
        <w:right w:val="none" w:sz="0" w:space="0" w:color="auto"/>
      </w:divBdr>
    </w:div>
    <w:div w:id="1788696566">
      <w:marLeft w:val="0"/>
      <w:marRight w:val="0"/>
      <w:marTop w:val="0"/>
      <w:marBottom w:val="0"/>
      <w:divBdr>
        <w:top w:val="none" w:sz="0" w:space="0" w:color="auto"/>
        <w:left w:val="none" w:sz="0" w:space="0" w:color="auto"/>
        <w:bottom w:val="none" w:sz="0" w:space="0" w:color="auto"/>
        <w:right w:val="none" w:sz="0" w:space="0" w:color="auto"/>
      </w:divBdr>
    </w:div>
    <w:div w:id="1788696567">
      <w:marLeft w:val="0"/>
      <w:marRight w:val="0"/>
      <w:marTop w:val="0"/>
      <w:marBottom w:val="0"/>
      <w:divBdr>
        <w:top w:val="none" w:sz="0" w:space="0" w:color="auto"/>
        <w:left w:val="none" w:sz="0" w:space="0" w:color="auto"/>
        <w:bottom w:val="none" w:sz="0" w:space="0" w:color="auto"/>
        <w:right w:val="none" w:sz="0" w:space="0" w:color="auto"/>
      </w:divBdr>
    </w:div>
    <w:div w:id="1788696568">
      <w:marLeft w:val="0"/>
      <w:marRight w:val="0"/>
      <w:marTop w:val="0"/>
      <w:marBottom w:val="0"/>
      <w:divBdr>
        <w:top w:val="none" w:sz="0" w:space="0" w:color="auto"/>
        <w:left w:val="none" w:sz="0" w:space="0" w:color="auto"/>
        <w:bottom w:val="none" w:sz="0" w:space="0" w:color="auto"/>
        <w:right w:val="none" w:sz="0" w:space="0" w:color="auto"/>
      </w:divBdr>
    </w:div>
    <w:div w:id="1788696569">
      <w:marLeft w:val="0"/>
      <w:marRight w:val="0"/>
      <w:marTop w:val="0"/>
      <w:marBottom w:val="0"/>
      <w:divBdr>
        <w:top w:val="none" w:sz="0" w:space="0" w:color="auto"/>
        <w:left w:val="none" w:sz="0" w:space="0" w:color="auto"/>
        <w:bottom w:val="none" w:sz="0" w:space="0" w:color="auto"/>
        <w:right w:val="none" w:sz="0" w:space="0" w:color="auto"/>
      </w:divBdr>
    </w:div>
    <w:div w:id="1788696570">
      <w:marLeft w:val="0"/>
      <w:marRight w:val="0"/>
      <w:marTop w:val="0"/>
      <w:marBottom w:val="0"/>
      <w:divBdr>
        <w:top w:val="none" w:sz="0" w:space="0" w:color="auto"/>
        <w:left w:val="none" w:sz="0" w:space="0" w:color="auto"/>
        <w:bottom w:val="none" w:sz="0" w:space="0" w:color="auto"/>
        <w:right w:val="none" w:sz="0" w:space="0" w:color="auto"/>
      </w:divBdr>
    </w:div>
    <w:div w:id="1788696571">
      <w:marLeft w:val="0"/>
      <w:marRight w:val="0"/>
      <w:marTop w:val="0"/>
      <w:marBottom w:val="0"/>
      <w:divBdr>
        <w:top w:val="none" w:sz="0" w:space="0" w:color="auto"/>
        <w:left w:val="none" w:sz="0" w:space="0" w:color="auto"/>
        <w:bottom w:val="none" w:sz="0" w:space="0" w:color="auto"/>
        <w:right w:val="none" w:sz="0" w:space="0" w:color="auto"/>
      </w:divBdr>
    </w:div>
    <w:div w:id="1788696572">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88696574">
      <w:marLeft w:val="0"/>
      <w:marRight w:val="0"/>
      <w:marTop w:val="0"/>
      <w:marBottom w:val="0"/>
      <w:divBdr>
        <w:top w:val="none" w:sz="0" w:space="0" w:color="auto"/>
        <w:left w:val="none" w:sz="0" w:space="0" w:color="auto"/>
        <w:bottom w:val="none" w:sz="0" w:space="0" w:color="auto"/>
        <w:right w:val="none" w:sz="0" w:space="0" w:color="auto"/>
      </w:divBdr>
    </w:div>
    <w:div w:id="1788696575">
      <w:marLeft w:val="0"/>
      <w:marRight w:val="0"/>
      <w:marTop w:val="0"/>
      <w:marBottom w:val="0"/>
      <w:divBdr>
        <w:top w:val="none" w:sz="0" w:space="0" w:color="auto"/>
        <w:left w:val="none" w:sz="0" w:space="0" w:color="auto"/>
        <w:bottom w:val="none" w:sz="0" w:space="0" w:color="auto"/>
        <w:right w:val="none" w:sz="0" w:space="0" w:color="auto"/>
      </w:divBdr>
    </w:div>
    <w:div w:id="1788696576">
      <w:marLeft w:val="0"/>
      <w:marRight w:val="0"/>
      <w:marTop w:val="0"/>
      <w:marBottom w:val="0"/>
      <w:divBdr>
        <w:top w:val="none" w:sz="0" w:space="0" w:color="auto"/>
        <w:left w:val="none" w:sz="0" w:space="0" w:color="auto"/>
        <w:bottom w:val="none" w:sz="0" w:space="0" w:color="auto"/>
        <w:right w:val="none" w:sz="0" w:space="0" w:color="auto"/>
      </w:divBdr>
    </w:div>
    <w:div w:id="1788696577">
      <w:marLeft w:val="0"/>
      <w:marRight w:val="0"/>
      <w:marTop w:val="0"/>
      <w:marBottom w:val="0"/>
      <w:divBdr>
        <w:top w:val="none" w:sz="0" w:space="0" w:color="auto"/>
        <w:left w:val="none" w:sz="0" w:space="0" w:color="auto"/>
        <w:bottom w:val="none" w:sz="0" w:space="0" w:color="auto"/>
        <w:right w:val="none" w:sz="0" w:space="0" w:color="auto"/>
      </w:divBdr>
    </w:div>
    <w:div w:id="1788696578">
      <w:marLeft w:val="0"/>
      <w:marRight w:val="0"/>
      <w:marTop w:val="0"/>
      <w:marBottom w:val="0"/>
      <w:divBdr>
        <w:top w:val="none" w:sz="0" w:space="0" w:color="auto"/>
        <w:left w:val="none" w:sz="0" w:space="0" w:color="auto"/>
        <w:bottom w:val="none" w:sz="0" w:space="0" w:color="auto"/>
        <w:right w:val="none" w:sz="0" w:space="0" w:color="auto"/>
      </w:divBdr>
    </w:div>
    <w:div w:id="1788696579">
      <w:marLeft w:val="0"/>
      <w:marRight w:val="0"/>
      <w:marTop w:val="0"/>
      <w:marBottom w:val="0"/>
      <w:divBdr>
        <w:top w:val="none" w:sz="0" w:space="0" w:color="auto"/>
        <w:left w:val="none" w:sz="0" w:space="0" w:color="auto"/>
        <w:bottom w:val="none" w:sz="0" w:space="0" w:color="auto"/>
        <w:right w:val="none" w:sz="0" w:space="0" w:color="auto"/>
      </w:divBdr>
    </w:div>
    <w:div w:id="1788696580">
      <w:marLeft w:val="0"/>
      <w:marRight w:val="0"/>
      <w:marTop w:val="0"/>
      <w:marBottom w:val="0"/>
      <w:divBdr>
        <w:top w:val="none" w:sz="0" w:space="0" w:color="auto"/>
        <w:left w:val="none" w:sz="0" w:space="0" w:color="auto"/>
        <w:bottom w:val="none" w:sz="0" w:space="0" w:color="auto"/>
        <w:right w:val="none" w:sz="0" w:space="0" w:color="auto"/>
      </w:divBdr>
    </w:div>
    <w:div w:id="1788696581">
      <w:marLeft w:val="0"/>
      <w:marRight w:val="0"/>
      <w:marTop w:val="0"/>
      <w:marBottom w:val="0"/>
      <w:divBdr>
        <w:top w:val="none" w:sz="0" w:space="0" w:color="auto"/>
        <w:left w:val="none" w:sz="0" w:space="0" w:color="auto"/>
        <w:bottom w:val="none" w:sz="0" w:space="0" w:color="auto"/>
        <w:right w:val="none" w:sz="0" w:space="0" w:color="auto"/>
      </w:divBdr>
    </w:div>
    <w:div w:id="1788696582">
      <w:marLeft w:val="0"/>
      <w:marRight w:val="0"/>
      <w:marTop w:val="0"/>
      <w:marBottom w:val="0"/>
      <w:divBdr>
        <w:top w:val="none" w:sz="0" w:space="0" w:color="auto"/>
        <w:left w:val="none" w:sz="0" w:space="0" w:color="auto"/>
        <w:bottom w:val="none" w:sz="0" w:space="0" w:color="auto"/>
        <w:right w:val="none" w:sz="0" w:space="0" w:color="auto"/>
      </w:divBdr>
    </w:div>
    <w:div w:id="1788696583">
      <w:marLeft w:val="0"/>
      <w:marRight w:val="0"/>
      <w:marTop w:val="0"/>
      <w:marBottom w:val="0"/>
      <w:divBdr>
        <w:top w:val="none" w:sz="0" w:space="0" w:color="auto"/>
        <w:left w:val="none" w:sz="0" w:space="0" w:color="auto"/>
        <w:bottom w:val="none" w:sz="0" w:space="0" w:color="auto"/>
        <w:right w:val="none" w:sz="0" w:space="0" w:color="auto"/>
      </w:divBdr>
    </w:div>
    <w:div w:id="1788696584">
      <w:marLeft w:val="0"/>
      <w:marRight w:val="0"/>
      <w:marTop w:val="0"/>
      <w:marBottom w:val="0"/>
      <w:divBdr>
        <w:top w:val="none" w:sz="0" w:space="0" w:color="auto"/>
        <w:left w:val="none" w:sz="0" w:space="0" w:color="auto"/>
        <w:bottom w:val="none" w:sz="0" w:space="0" w:color="auto"/>
        <w:right w:val="none" w:sz="0" w:space="0" w:color="auto"/>
      </w:divBdr>
    </w:div>
    <w:div w:id="1788696585">
      <w:marLeft w:val="0"/>
      <w:marRight w:val="0"/>
      <w:marTop w:val="0"/>
      <w:marBottom w:val="0"/>
      <w:divBdr>
        <w:top w:val="none" w:sz="0" w:space="0" w:color="auto"/>
        <w:left w:val="none" w:sz="0" w:space="0" w:color="auto"/>
        <w:bottom w:val="none" w:sz="0" w:space="0" w:color="auto"/>
        <w:right w:val="none" w:sz="0" w:space="0" w:color="auto"/>
      </w:divBdr>
    </w:div>
    <w:div w:id="1788696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dep.ru/" TargetMode="External"/><Relationship Id="rId18" Type="http://schemas.openxmlformats.org/officeDocument/2006/relationships/hyperlink" Target="consultantplus://offline/ref=D3590F7B437E38A306158EA2DF11ED0CF4139199D272FC302917E382498160A98198CAADDFUCXB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acapital-am.ru," TargetMode="External"/><Relationship Id="rId17" Type="http://schemas.openxmlformats.org/officeDocument/2006/relationships/hyperlink" Target="consultantplus://offline/ref=D3590F7B437E38A306158EA2DF11ED0CF4139199D272FC302917E382498160A98198CAADDDC34327U1X1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apital-am.ru" TargetMode="External"/><Relationship Id="rId20" Type="http://schemas.openxmlformats.org/officeDocument/2006/relationships/hyperlink" Target="consultantplus://offline/ref=1517E615C60418B52C9EAFD760ECBF3BCD2C2799988C2F75B7250C6AE6EEC54B283FB6729E58B7CF41E89B483A8936E3585783BFC8YCD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capital-am.r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consultantplus://offline/ref=6D650B6AF306E33C2BEAB547A1FCB8CC74DC9FDC6E8F71513AC1B517C72Dh8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F53-796F-4EB5-9768-F503956A946D}">
  <ds:schemaRef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2449E55-4303-4562-9AFB-6357E9EB6288}">
  <ds:schemaRefs>
    <ds:schemaRef ds:uri="http://schemas.microsoft.com/sharepoint/v3/contenttype/forms"/>
  </ds:schemaRefs>
</ds:datastoreItem>
</file>

<file path=customXml/itemProps3.xml><?xml version="1.0" encoding="utf-8"?>
<ds:datastoreItem xmlns:ds="http://schemas.openxmlformats.org/officeDocument/2006/customXml" ds:itemID="{70117098-A491-4EA1-BB6A-B9259B51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3DC38-244B-4A91-AB21-2AAB39D1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12481</Words>
  <Characters>90715</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102991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Савина Елена Михайловна</cp:lastModifiedBy>
  <cp:revision>14</cp:revision>
  <cp:lastPrinted>2022-06-06T05:44:00Z</cp:lastPrinted>
  <dcterms:created xsi:type="dcterms:W3CDTF">2023-10-13T10:05:00Z</dcterms:created>
  <dcterms:modified xsi:type="dcterms:W3CDTF">2025-02-13T10:46:00Z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