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2379" w14:textId="7492CA5D" w:rsidR="004433D1" w:rsidRDefault="00D320B5" w:rsidP="008813F4">
      <w:pPr>
        <w:jc w:val="center"/>
        <w:rPr>
          <w:rFonts w:ascii="Arial" w:hAnsi="Arial" w:cs="Arial"/>
        </w:rPr>
      </w:pPr>
      <w:r>
        <w:rPr>
          <w:rFonts w:ascii="SB Sans Text" w:hAnsi="SB Sans Text" w:cs="SB Sans Text"/>
          <w:noProof/>
          <w:sz w:val="32"/>
          <w:szCs w:val="32"/>
          <w:lang w:eastAsia="ru-RU"/>
        </w:rPr>
        <mc:AlternateContent>
          <mc:Choice Requires="wps">
            <w:drawing>
              <wp:anchor distT="0" distB="0" distL="114300" distR="114300" simplePos="0" relativeHeight="251659264" behindDoc="1" locked="0" layoutInCell="1" allowOverlap="1" wp14:anchorId="3E6A439A" wp14:editId="73CC1007">
                <wp:simplePos x="0" y="0"/>
                <wp:positionH relativeFrom="page">
                  <wp:posOffset>-71252</wp:posOffset>
                </wp:positionH>
                <wp:positionV relativeFrom="page">
                  <wp:posOffset>-29688</wp:posOffset>
                </wp:positionV>
                <wp:extent cx="7651630" cy="10720581"/>
                <wp:effectExtent l="0" t="0" r="6985" b="5080"/>
                <wp:wrapNone/>
                <wp:docPr id="1581429255" name="Прямоугольник 6"/>
                <wp:cNvGraphicFramePr/>
                <a:graphic xmlns:a="http://schemas.openxmlformats.org/drawingml/2006/main">
                  <a:graphicData uri="http://schemas.microsoft.com/office/word/2010/wordprocessingShape">
                    <wps:wsp>
                      <wps:cNvSpPr/>
                      <wps:spPr>
                        <a:xfrm>
                          <a:off x="0" y="0"/>
                          <a:ext cx="7651630" cy="10720581"/>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FCE19" id="Прямоугольник 6" o:spid="_x0000_s1026" style="position:absolute;margin-left:-5.6pt;margin-top:-2.35pt;width:602.5pt;height:84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" fillcolor="#bdd6ee [1300]" stroked="f" strokeweight="1pt">
                <w10:wrap anchorx="page" anchory="page"/>
              </v:rect>
            </w:pict>
          </mc:Fallback>
        </mc:AlternateContent>
      </w:r>
    </w:p>
    <w:p w14:paraId="2B218398" w14:textId="77777777" w:rsidR="008813F4" w:rsidRDefault="008813F4" w:rsidP="008813F4">
      <w:pPr>
        <w:jc w:val="center"/>
        <w:rPr>
          <w:rFonts w:ascii="Arial" w:hAnsi="Arial" w:cs="Arial"/>
        </w:rPr>
      </w:pPr>
    </w:p>
    <w:p w14:paraId="3FC21F42" w14:textId="77777777" w:rsidR="008813F4" w:rsidRDefault="008813F4" w:rsidP="008813F4">
      <w:pPr>
        <w:jc w:val="center"/>
        <w:rPr>
          <w:rFonts w:ascii="Arial" w:hAnsi="Arial" w:cs="Arial"/>
        </w:rPr>
      </w:pPr>
    </w:p>
    <w:p w14:paraId="1535FF6F" w14:textId="77777777" w:rsidR="008813F4" w:rsidRDefault="008813F4" w:rsidP="008813F4">
      <w:pPr>
        <w:jc w:val="center"/>
        <w:rPr>
          <w:rFonts w:ascii="Arial" w:hAnsi="Arial" w:cs="Arial"/>
        </w:rPr>
      </w:pPr>
    </w:p>
    <w:p w14:paraId="5394F607" w14:textId="77777777" w:rsidR="008813F4" w:rsidRDefault="008813F4" w:rsidP="008813F4">
      <w:pPr>
        <w:jc w:val="center"/>
        <w:rPr>
          <w:rFonts w:ascii="Arial" w:hAnsi="Arial" w:cs="Arial"/>
        </w:rPr>
      </w:pPr>
    </w:p>
    <w:p w14:paraId="14AF46EF" w14:textId="77777777" w:rsidR="008813F4" w:rsidRDefault="008813F4" w:rsidP="008813F4">
      <w:pPr>
        <w:jc w:val="center"/>
        <w:rPr>
          <w:rFonts w:ascii="Arial" w:hAnsi="Arial" w:cs="Arial"/>
        </w:rPr>
      </w:pPr>
    </w:p>
    <w:p w14:paraId="2340F0E1" w14:textId="77777777" w:rsidR="008813F4" w:rsidRDefault="008813F4" w:rsidP="008813F4">
      <w:pPr>
        <w:jc w:val="center"/>
        <w:rPr>
          <w:rFonts w:ascii="Arial" w:hAnsi="Arial" w:cs="Arial"/>
        </w:rPr>
      </w:pPr>
    </w:p>
    <w:p w14:paraId="0D65A81B" w14:textId="77777777" w:rsidR="008813F4" w:rsidRDefault="008813F4" w:rsidP="008813F4">
      <w:pPr>
        <w:jc w:val="center"/>
        <w:rPr>
          <w:rFonts w:ascii="Arial" w:hAnsi="Arial" w:cs="Arial"/>
        </w:rPr>
      </w:pPr>
    </w:p>
    <w:p w14:paraId="0FEEC869" w14:textId="77777777" w:rsidR="008813F4" w:rsidRDefault="008813F4" w:rsidP="008813F4">
      <w:pPr>
        <w:jc w:val="center"/>
        <w:rPr>
          <w:rFonts w:ascii="Arial" w:hAnsi="Arial" w:cs="Arial"/>
        </w:rPr>
      </w:pPr>
    </w:p>
    <w:p w14:paraId="568B2B40" w14:textId="77777777" w:rsidR="008813F4" w:rsidRDefault="008813F4" w:rsidP="008813F4">
      <w:pPr>
        <w:jc w:val="center"/>
        <w:rPr>
          <w:rFonts w:ascii="Arial" w:hAnsi="Arial" w:cs="Arial"/>
        </w:rPr>
      </w:pPr>
    </w:p>
    <w:p w14:paraId="34071E8D" w14:textId="77777777" w:rsidR="008813F4" w:rsidRPr="008161F3" w:rsidRDefault="008D2CEF" w:rsidP="008813F4">
      <w:pPr>
        <w:jc w:val="center"/>
        <w:rPr>
          <w:rFonts w:ascii="Arial" w:hAnsi="Arial" w:cs="Arial"/>
          <w:b/>
          <w:sz w:val="48"/>
          <w:szCs w:val="48"/>
        </w:rPr>
      </w:pPr>
      <w:r w:rsidRPr="008161F3">
        <w:rPr>
          <w:rFonts w:ascii="Arial" w:hAnsi="Arial" w:cs="Arial"/>
          <w:b/>
          <w:sz w:val="48"/>
          <w:szCs w:val="48"/>
        </w:rPr>
        <w:t>Правила доверительного управления</w:t>
      </w:r>
    </w:p>
    <w:p w14:paraId="102BDB12" w14:textId="08BCDF28" w:rsidR="008D2CEF" w:rsidRPr="00E83D21" w:rsidRDefault="00B8758A" w:rsidP="008813F4">
      <w:pPr>
        <w:jc w:val="center"/>
        <w:rPr>
          <w:rFonts w:ascii="Arial" w:hAnsi="Arial" w:cs="Arial"/>
          <w:b/>
          <w:sz w:val="40"/>
          <w:szCs w:val="40"/>
        </w:rPr>
      </w:pPr>
      <w:r>
        <w:rPr>
          <w:rFonts w:ascii="Arial" w:hAnsi="Arial" w:cs="Arial"/>
          <w:b/>
          <w:sz w:val="40"/>
          <w:szCs w:val="40"/>
        </w:rPr>
        <w:t>Биржевым</w:t>
      </w:r>
      <w:r w:rsidR="00A633D9" w:rsidRPr="00E83D21">
        <w:rPr>
          <w:rFonts w:ascii="Arial" w:hAnsi="Arial" w:cs="Arial"/>
          <w:b/>
          <w:sz w:val="40"/>
          <w:szCs w:val="40"/>
        </w:rPr>
        <w:t xml:space="preserve"> паевым инвестиционным</w:t>
      </w:r>
      <w:r w:rsidR="008161F3">
        <w:rPr>
          <w:rFonts w:ascii="Arial" w:hAnsi="Arial" w:cs="Arial"/>
          <w:b/>
          <w:sz w:val="40"/>
          <w:szCs w:val="40"/>
        </w:rPr>
        <w:t xml:space="preserve"> фондом</w:t>
      </w:r>
    </w:p>
    <w:p w14:paraId="7D7FFED4" w14:textId="77777777" w:rsidR="00A633D9" w:rsidRPr="00E83D21" w:rsidRDefault="00E26810" w:rsidP="008813F4">
      <w:pPr>
        <w:jc w:val="center"/>
        <w:rPr>
          <w:rFonts w:ascii="Arial" w:hAnsi="Arial" w:cs="Arial"/>
          <w:b/>
          <w:sz w:val="40"/>
          <w:szCs w:val="40"/>
        </w:rPr>
      </w:pPr>
      <w:r w:rsidRPr="00E83D21">
        <w:rPr>
          <w:rFonts w:ascii="Arial" w:hAnsi="Arial" w:cs="Arial"/>
          <w:b/>
          <w:sz w:val="40"/>
          <w:szCs w:val="40"/>
        </w:rPr>
        <w:t>рыночных финансовых инструментов</w:t>
      </w:r>
    </w:p>
    <w:p w14:paraId="325FFB2F" w14:textId="5DC6559C" w:rsidR="00E83D21" w:rsidRDefault="00E26810" w:rsidP="008813F4">
      <w:pPr>
        <w:jc w:val="center"/>
        <w:rPr>
          <w:rFonts w:ascii="Arial" w:hAnsi="Arial" w:cs="Arial"/>
          <w:b/>
          <w:sz w:val="40"/>
          <w:szCs w:val="40"/>
        </w:rPr>
        <w:sectPr w:rsidR="00E83D21" w:rsidSect="008813F4">
          <w:pgSz w:w="11906" w:h="16838"/>
          <w:pgMar w:top="720" w:right="720" w:bottom="720" w:left="720" w:header="708" w:footer="708" w:gutter="0"/>
          <w:cols w:space="708"/>
          <w:docGrid w:linePitch="360"/>
        </w:sectPr>
      </w:pPr>
      <w:r w:rsidRPr="00EC062E">
        <w:rPr>
          <w:rFonts w:ascii="Arial" w:hAnsi="Arial" w:cs="Arial"/>
          <w:b/>
          <w:sz w:val="40"/>
          <w:szCs w:val="40"/>
        </w:rPr>
        <w:t xml:space="preserve">«Первая </w:t>
      </w:r>
      <w:r w:rsidR="00EC062E" w:rsidRPr="00EC062E">
        <w:rPr>
          <w:rFonts w:ascii="Arial" w:hAnsi="Arial" w:cs="Arial"/>
          <w:b/>
          <w:sz w:val="40"/>
          <w:szCs w:val="40"/>
        </w:rPr>
        <w:t xml:space="preserve">– Фонд </w:t>
      </w:r>
      <w:r w:rsidR="0033049B">
        <w:rPr>
          <w:rFonts w:ascii="Arial" w:hAnsi="Arial" w:cs="Arial"/>
          <w:b/>
          <w:sz w:val="40"/>
          <w:szCs w:val="40"/>
        </w:rPr>
        <w:t>Портфель Лежебоки</w:t>
      </w:r>
      <w:r w:rsidRPr="00EC062E">
        <w:rPr>
          <w:rFonts w:ascii="Arial" w:hAnsi="Arial" w:cs="Arial"/>
          <w:b/>
          <w:sz w:val="40"/>
          <w:szCs w:val="40"/>
        </w:rPr>
        <w:t>»</w:t>
      </w:r>
    </w:p>
    <w:p w14:paraId="273410C5" w14:textId="77777777" w:rsidR="00E26810" w:rsidRDefault="00E83D21" w:rsidP="00DC0B26">
      <w:pPr>
        <w:pStyle w:val="1"/>
        <w:shd w:val="clear" w:color="auto" w:fill="BDD6EE" w:themeFill="accent1" w:themeFillTint="66"/>
        <w:ind w:left="540" w:hanging="720"/>
      </w:pPr>
      <w:r>
        <w:lastRenderedPageBreak/>
        <w:t>Общие положения</w:t>
      </w:r>
    </w:p>
    <w:p w14:paraId="13740F1D" w14:textId="20EC12B2" w:rsidR="00E51A4E" w:rsidRPr="00C85E04" w:rsidRDefault="00802AC5"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Полно</w:t>
      </w:r>
      <w:r w:rsidR="00955D2B" w:rsidRPr="00C85E04">
        <w:rPr>
          <w:rFonts w:ascii="Arial" w:hAnsi="Arial" w:cs="Arial"/>
          <w:sz w:val="18"/>
        </w:rPr>
        <w:t xml:space="preserve">е название </w:t>
      </w:r>
      <w:r w:rsidR="00BC2938" w:rsidRPr="00C85E04">
        <w:rPr>
          <w:rFonts w:ascii="Arial" w:hAnsi="Arial" w:cs="Arial"/>
          <w:sz w:val="18"/>
        </w:rPr>
        <w:t>паевого инвестиционного фонда</w:t>
      </w:r>
      <w:r w:rsidR="00955D2B" w:rsidRPr="00C85E04">
        <w:rPr>
          <w:rFonts w:ascii="Arial" w:hAnsi="Arial" w:cs="Arial"/>
          <w:sz w:val="18"/>
        </w:rPr>
        <w:t>:</w:t>
      </w:r>
    </w:p>
    <w:p w14:paraId="66749231" w14:textId="09307170" w:rsidR="00802AC5" w:rsidRPr="00C85E04" w:rsidRDefault="00B8758A" w:rsidP="005D0DE0">
      <w:pPr>
        <w:pStyle w:val="a0"/>
        <w:spacing w:before="120" w:after="120" w:line="276" w:lineRule="auto"/>
        <w:ind w:left="540"/>
        <w:contextualSpacing w:val="0"/>
        <w:jc w:val="both"/>
        <w:rPr>
          <w:rFonts w:ascii="Arial" w:hAnsi="Arial" w:cs="Arial"/>
          <w:sz w:val="18"/>
        </w:rPr>
      </w:pPr>
      <w:r>
        <w:rPr>
          <w:rFonts w:ascii="Arial" w:hAnsi="Arial" w:cs="Arial"/>
          <w:sz w:val="18"/>
        </w:rPr>
        <w:t>Биржевой</w:t>
      </w:r>
      <w:r w:rsidR="00955D2B" w:rsidRPr="00C85E04">
        <w:rPr>
          <w:rFonts w:ascii="Arial" w:hAnsi="Arial" w:cs="Arial"/>
          <w:sz w:val="18"/>
        </w:rPr>
        <w:t xml:space="preserve"> паевой инвестиционный фонд рыночных финансовых </w:t>
      </w:r>
      <w:r w:rsidR="00955D2B" w:rsidRPr="00EC062E">
        <w:rPr>
          <w:rFonts w:ascii="Arial" w:hAnsi="Arial" w:cs="Arial"/>
          <w:sz w:val="18"/>
        </w:rPr>
        <w:t>инструментов «</w:t>
      </w:r>
      <w:r w:rsidR="00EC062E" w:rsidRPr="00EC062E">
        <w:rPr>
          <w:rFonts w:ascii="Arial" w:hAnsi="Arial" w:cs="Arial"/>
          <w:sz w:val="18"/>
        </w:rPr>
        <w:t xml:space="preserve">Первая – </w:t>
      </w:r>
      <w:r w:rsidR="0033049B" w:rsidRPr="0033049B">
        <w:rPr>
          <w:rFonts w:ascii="Arial" w:hAnsi="Arial" w:cs="Arial"/>
          <w:sz w:val="18"/>
        </w:rPr>
        <w:t>Фонд Портфель Лежебоки</w:t>
      </w:r>
      <w:r w:rsidR="00955D2B" w:rsidRPr="00EC062E">
        <w:rPr>
          <w:rFonts w:ascii="Arial" w:hAnsi="Arial" w:cs="Arial"/>
          <w:sz w:val="18"/>
        </w:rPr>
        <w:t>»</w:t>
      </w:r>
      <w:r w:rsidR="005D3202" w:rsidRPr="00EC062E">
        <w:rPr>
          <w:rFonts w:ascii="Arial" w:hAnsi="Arial" w:cs="Arial"/>
          <w:sz w:val="18"/>
        </w:rPr>
        <w:t xml:space="preserve"> (далее – </w:t>
      </w:r>
      <w:r w:rsidR="005D3202" w:rsidRPr="00EC062E">
        <w:rPr>
          <w:rFonts w:ascii="Arial" w:hAnsi="Arial" w:cs="Arial"/>
          <w:b/>
          <w:sz w:val="18"/>
        </w:rPr>
        <w:t>«Фонд»</w:t>
      </w:r>
      <w:r w:rsidR="005D3202" w:rsidRPr="00EC062E">
        <w:rPr>
          <w:rFonts w:ascii="Arial" w:hAnsi="Arial" w:cs="Arial"/>
          <w:sz w:val="18"/>
        </w:rPr>
        <w:t>)</w:t>
      </w:r>
      <w:r w:rsidR="00955D2B" w:rsidRPr="00EC062E">
        <w:rPr>
          <w:rFonts w:ascii="Arial" w:hAnsi="Arial" w:cs="Arial"/>
          <w:sz w:val="18"/>
        </w:rPr>
        <w:t>.</w:t>
      </w:r>
    </w:p>
    <w:p w14:paraId="211946A8" w14:textId="04C8A845" w:rsidR="00E51A4E" w:rsidRPr="00C85E04" w:rsidRDefault="00955D2B"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Краткое название Фонда:</w:t>
      </w:r>
    </w:p>
    <w:p w14:paraId="61B8613D" w14:textId="49103EA2" w:rsidR="00955D2B" w:rsidRPr="00C85E04" w:rsidRDefault="00B8758A" w:rsidP="005D0DE0">
      <w:pPr>
        <w:pStyle w:val="a0"/>
        <w:spacing w:before="120" w:after="120" w:line="276" w:lineRule="auto"/>
        <w:ind w:left="540"/>
        <w:contextualSpacing w:val="0"/>
        <w:jc w:val="both"/>
        <w:rPr>
          <w:rFonts w:ascii="Arial" w:hAnsi="Arial" w:cs="Arial"/>
          <w:sz w:val="18"/>
        </w:rPr>
      </w:pPr>
      <w:r>
        <w:rPr>
          <w:rFonts w:ascii="Arial" w:hAnsi="Arial" w:cs="Arial"/>
          <w:sz w:val="18"/>
        </w:rPr>
        <w:t>Б</w:t>
      </w:r>
      <w:r w:rsidR="00955D2B" w:rsidRPr="00C85E04">
        <w:rPr>
          <w:rFonts w:ascii="Arial" w:hAnsi="Arial" w:cs="Arial"/>
          <w:sz w:val="18"/>
        </w:rPr>
        <w:t xml:space="preserve">ПИФ рыночных финансовых </w:t>
      </w:r>
      <w:r w:rsidR="00955D2B" w:rsidRPr="00EC062E">
        <w:rPr>
          <w:rFonts w:ascii="Arial" w:hAnsi="Arial" w:cs="Arial"/>
          <w:sz w:val="18"/>
        </w:rPr>
        <w:t>инструментов «</w:t>
      </w:r>
      <w:r w:rsidR="00EC062E" w:rsidRPr="00EC062E">
        <w:rPr>
          <w:rFonts w:ascii="Arial" w:hAnsi="Arial" w:cs="Arial"/>
          <w:sz w:val="18"/>
        </w:rPr>
        <w:t xml:space="preserve">Первая – Фонд </w:t>
      </w:r>
      <w:r w:rsidR="0033049B" w:rsidRPr="0033049B">
        <w:rPr>
          <w:rFonts w:ascii="Arial" w:hAnsi="Arial" w:cs="Arial"/>
          <w:sz w:val="18"/>
        </w:rPr>
        <w:t>Портфель Лежебоки</w:t>
      </w:r>
      <w:r w:rsidR="00955D2B" w:rsidRPr="00EC062E">
        <w:rPr>
          <w:rFonts w:ascii="Arial" w:hAnsi="Arial" w:cs="Arial"/>
          <w:sz w:val="18"/>
        </w:rPr>
        <w:t>».</w:t>
      </w:r>
    </w:p>
    <w:p w14:paraId="79774290" w14:textId="68594D83" w:rsidR="00570575" w:rsidRPr="00C85E04" w:rsidRDefault="00BC2938"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 xml:space="preserve">Тип Фонда: </w:t>
      </w:r>
      <w:r w:rsidR="00A442C1">
        <w:rPr>
          <w:rFonts w:ascii="Arial" w:hAnsi="Arial" w:cs="Arial"/>
          <w:sz w:val="18"/>
        </w:rPr>
        <w:t>биржевой</w:t>
      </w:r>
      <w:r w:rsidRPr="00C85E04">
        <w:rPr>
          <w:rFonts w:ascii="Arial" w:hAnsi="Arial" w:cs="Arial"/>
          <w:sz w:val="18"/>
        </w:rPr>
        <w:t>.</w:t>
      </w:r>
    </w:p>
    <w:p w14:paraId="6F41939B" w14:textId="77777777" w:rsidR="00BC2938" w:rsidRPr="00C85E04" w:rsidRDefault="00BC2938"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Категория Фонда: рыночных финансовых инструментов.</w:t>
      </w:r>
    </w:p>
    <w:p w14:paraId="41C8A6E8" w14:textId="62218ECA" w:rsidR="00E711F0" w:rsidRPr="00C85E04" w:rsidRDefault="00E020EA"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Пол</w:t>
      </w:r>
      <w:r w:rsidR="00C1273F" w:rsidRPr="00C85E04">
        <w:rPr>
          <w:rFonts w:ascii="Arial" w:hAnsi="Arial" w:cs="Arial"/>
          <w:sz w:val="18"/>
        </w:rPr>
        <w:t xml:space="preserve">ное фирменное наименование </w:t>
      </w:r>
      <w:r w:rsidR="002A719D">
        <w:rPr>
          <w:rFonts w:ascii="Arial" w:hAnsi="Arial" w:cs="Arial"/>
          <w:sz w:val="18"/>
        </w:rPr>
        <w:t>управляющей компании Фонда:</w:t>
      </w:r>
    </w:p>
    <w:p w14:paraId="49B7E706" w14:textId="05A5F1A9" w:rsidR="00BC2938" w:rsidRPr="00C85E04" w:rsidRDefault="00710109" w:rsidP="005D0DE0">
      <w:pPr>
        <w:pStyle w:val="a0"/>
        <w:spacing w:before="120" w:after="120" w:line="276" w:lineRule="auto"/>
        <w:ind w:left="540"/>
        <w:contextualSpacing w:val="0"/>
        <w:jc w:val="both"/>
        <w:rPr>
          <w:rFonts w:ascii="Arial" w:hAnsi="Arial" w:cs="Arial"/>
          <w:sz w:val="18"/>
        </w:rPr>
      </w:pPr>
      <w:r w:rsidRPr="00C85E04">
        <w:rPr>
          <w:rFonts w:ascii="Arial" w:hAnsi="Arial" w:cs="Arial"/>
          <w:sz w:val="18"/>
        </w:rPr>
        <w:t xml:space="preserve">Акционерное общество «Управляющая компания «Первая» (далее – </w:t>
      </w:r>
      <w:r w:rsidRPr="00C85E04">
        <w:rPr>
          <w:rFonts w:ascii="Arial" w:hAnsi="Arial" w:cs="Arial"/>
          <w:b/>
          <w:sz w:val="18"/>
        </w:rPr>
        <w:t>«Управляющая компания»</w:t>
      </w:r>
      <w:r w:rsidR="002A719D">
        <w:rPr>
          <w:rFonts w:ascii="Arial" w:hAnsi="Arial" w:cs="Arial"/>
          <w:sz w:val="18"/>
        </w:rPr>
        <w:t>).</w:t>
      </w:r>
    </w:p>
    <w:p w14:paraId="2F26BBBB" w14:textId="3314CF39" w:rsidR="00710109" w:rsidRPr="00C85E04" w:rsidRDefault="00710109"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Основной государственный регистрационный номер</w:t>
      </w:r>
      <w:r w:rsidR="002F6C84" w:rsidRPr="00C85E04">
        <w:rPr>
          <w:rFonts w:ascii="Arial" w:hAnsi="Arial" w:cs="Arial"/>
          <w:sz w:val="18"/>
        </w:rPr>
        <w:t xml:space="preserve"> (далее – </w:t>
      </w:r>
      <w:r w:rsidR="002F6C84" w:rsidRPr="00C85E04">
        <w:rPr>
          <w:rFonts w:ascii="Arial" w:hAnsi="Arial" w:cs="Arial"/>
          <w:b/>
          <w:sz w:val="18"/>
        </w:rPr>
        <w:t>«ОГРН»</w:t>
      </w:r>
      <w:r w:rsidR="002F6C84" w:rsidRPr="00C85E04">
        <w:rPr>
          <w:rFonts w:ascii="Arial" w:hAnsi="Arial" w:cs="Arial"/>
          <w:sz w:val="18"/>
        </w:rPr>
        <w:t>)</w:t>
      </w:r>
      <w:r w:rsidR="00255AF0">
        <w:rPr>
          <w:rFonts w:ascii="Arial" w:hAnsi="Arial" w:cs="Arial"/>
          <w:sz w:val="18"/>
        </w:rPr>
        <w:t xml:space="preserve"> Управляющей компании</w:t>
      </w:r>
      <w:r w:rsidR="002F6C84" w:rsidRPr="00C85E04">
        <w:rPr>
          <w:rFonts w:ascii="Arial" w:hAnsi="Arial" w:cs="Arial"/>
          <w:sz w:val="18"/>
        </w:rPr>
        <w:t>: 1027739007570.</w:t>
      </w:r>
    </w:p>
    <w:p w14:paraId="7BFCB3A5" w14:textId="77777777" w:rsidR="002F6C84" w:rsidRPr="00C85E04" w:rsidRDefault="002F6C84"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12 сентября 1996 года № 21-000-1-00010, предоставленная Федеральной комиссией по рынку ценных бумаг.</w:t>
      </w:r>
    </w:p>
    <w:p w14:paraId="2884C26B" w14:textId="77777777" w:rsidR="002F6C84" w:rsidRPr="00C85E04" w:rsidRDefault="00616501"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Полное фирменное наименование специализированного депозитария Фонда:</w:t>
      </w:r>
    </w:p>
    <w:p w14:paraId="082357EB" w14:textId="77777777" w:rsidR="00616501" w:rsidRPr="00C85E04" w:rsidRDefault="00616501" w:rsidP="005D0DE0">
      <w:pPr>
        <w:pStyle w:val="a0"/>
        <w:spacing w:before="120" w:after="120" w:line="276" w:lineRule="auto"/>
        <w:ind w:left="540"/>
        <w:contextualSpacing w:val="0"/>
        <w:jc w:val="both"/>
        <w:rPr>
          <w:rFonts w:ascii="Arial" w:hAnsi="Arial" w:cs="Arial"/>
          <w:sz w:val="18"/>
        </w:rPr>
      </w:pPr>
      <w:r w:rsidRPr="00C85E04">
        <w:rPr>
          <w:rFonts w:ascii="Arial" w:hAnsi="Arial" w:cs="Arial"/>
          <w:sz w:val="18"/>
        </w:rPr>
        <w:t xml:space="preserve">Акционерное общество «Специализированный депозитарий «ИНФИНИТУМ» (далее – </w:t>
      </w:r>
      <w:r w:rsidRPr="00C85E04">
        <w:rPr>
          <w:rFonts w:ascii="Arial" w:hAnsi="Arial" w:cs="Arial"/>
          <w:b/>
          <w:sz w:val="18"/>
        </w:rPr>
        <w:t>«Специализированный депозитарий»</w:t>
      </w:r>
      <w:r w:rsidRPr="00C85E04">
        <w:rPr>
          <w:rFonts w:ascii="Arial" w:hAnsi="Arial" w:cs="Arial"/>
          <w:sz w:val="18"/>
        </w:rPr>
        <w:t>).</w:t>
      </w:r>
    </w:p>
    <w:p w14:paraId="4EF08C11" w14:textId="77777777" w:rsidR="00616501" w:rsidRPr="00C85E04" w:rsidRDefault="00616501"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 xml:space="preserve">ОГРН Специализированного депозитария: 1027739039283. </w:t>
      </w:r>
    </w:p>
    <w:p w14:paraId="7D3A3CC4" w14:textId="77777777" w:rsidR="00616501" w:rsidRPr="00C85E04" w:rsidRDefault="00616501" w:rsidP="005D0DE0">
      <w:pPr>
        <w:pStyle w:val="a0"/>
        <w:numPr>
          <w:ilvl w:val="1"/>
          <w:numId w:val="17"/>
        </w:numPr>
        <w:spacing w:before="120" w:after="120" w:line="276" w:lineRule="auto"/>
        <w:ind w:left="540" w:hanging="720"/>
        <w:contextualSpacing w:val="0"/>
        <w:jc w:val="both"/>
        <w:rPr>
          <w:rFonts w:ascii="Arial" w:hAnsi="Arial" w:cs="Arial"/>
          <w:sz w:val="18"/>
        </w:rPr>
      </w:pPr>
      <w:r w:rsidRPr="00C85E04">
        <w:rPr>
          <w:rFonts w:ascii="Arial" w:hAnsi="Arial" w:cs="Arial"/>
          <w:sz w:val="18"/>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04 октября 2000 года № 22-000-1-00013, выданная ФКЦБ России.</w:t>
      </w:r>
    </w:p>
    <w:p w14:paraId="3E3A2E2E" w14:textId="77777777" w:rsidR="0093371C" w:rsidRPr="00C85E04" w:rsidRDefault="0093371C"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 xml:space="preserve">Полное фирменное наименование лица, осуществляющего ведение реестра владельцев инвестиционных паев Фонда: </w:t>
      </w:r>
    </w:p>
    <w:p w14:paraId="590A61AB" w14:textId="77777777" w:rsidR="0093371C" w:rsidRPr="00C85E04" w:rsidRDefault="0093371C" w:rsidP="005D0DE0">
      <w:pPr>
        <w:pStyle w:val="a0"/>
        <w:spacing w:before="120" w:after="120" w:line="276" w:lineRule="auto"/>
        <w:ind w:left="567"/>
        <w:contextualSpacing w:val="0"/>
        <w:jc w:val="both"/>
        <w:rPr>
          <w:rFonts w:ascii="Arial" w:hAnsi="Arial" w:cs="Arial"/>
          <w:sz w:val="18"/>
        </w:rPr>
      </w:pPr>
      <w:r w:rsidRPr="00C85E04">
        <w:rPr>
          <w:rFonts w:ascii="Arial" w:hAnsi="Arial" w:cs="Arial"/>
          <w:sz w:val="18"/>
        </w:rPr>
        <w:t xml:space="preserve">Акционерное общество «Специализированный депозитарий «ИНФИНИТУМ» (далее – </w:t>
      </w:r>
      <w:r w:rsidRPr="00C85E04">
        <w:rPr>
          <w:rFonts w:ascii="Arial" w:hAnsi="Arial" w:cs="Arial"/>
          <w:b/>
          <w:sz w:val="18"/>
        </w:rPr>
        <w:t>«Регистратор»</w:t>
      </w:r>
      <w:r w:rsidRPr="00C85E04">
        <w:rPr>
          <w:rFonts w:ascii="Arial" w:hAnsi="Arial" w:cs="Arial"/>
          <w:sz w:val="18"/>
        </w:rPr>
        <w:t>).</w:t>
      </w:r>
    </w:p>
    <w:p w14:paraId="7E51B77B" w14:textId="77777777" w:rsidR="0093371C" w:rsidRPr="00C85E04" w:rsidRDefault="0093371C"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ОГРН Регистратора: 1027739039283.</w:t>
      </w:r>
    </w:p>
    <w:p w14:paraId="1FF8EC23" w14:textId="0400FB74" w:rsidR="0093371C" w:rsidRDefault="0093371C"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04 октября 2000 года № 22-000-1-00013, предоставленная ФКЦБ России.</w:t>
      </w:r>
    </w:p>
    <w:p w14:paraId="554226D4" w14:textId="64050306" w:rsidR="00FE65DD" w:rsidRPr="00FE65DD" w:rsidRDefault="00FE65DD" w:rsidP="005D0DE0">
      <w:pPr>
        <w:pStyle w:val="a0"/>
        <w:numPr>
          <w:ilvl w:val="1"/>
          <w:numId w:val="17"/>
        </w:numPr>
        <w:spacing w:before="120" w:after="120" w:line="276" w:lineRule="auto"/>
        <w:ind w:left="567" w:hanging="709"/>
        <w:contextualSpacing w:val="0"/>
        <w:jc w:val="both"/>
        <w:rPr>
          <w:rFonts w:ascii="Arial" w:hAnsi="Arial" w:cs="Arial"/>
          <w:sz w:val="18"/>
        </w:rPr>
      </w:pPr>
      <w:r w:rsidRPr="004D7480">
        <w:rPr>
          <w:rFonts w:ascii="Arial" w:hAnsi="Arial" w:cs="Arial"/>
          <w:sz w:val="18"/>
          <w:szCs w:val="18"/>
        </w:rPr>
        <w:t xml:space="preserve">Полное фирменное наименование российской биржи (российских бирж), к организованным торгам на которой допущены инвестиционные паи </w:t>
      </w:r>
      <w:r>
        <w:rPr>
          <w:rFonts w:ascii="Arial" w:hAnsi="Arial" w:cs="Arial"/>
          <w:sz w:val="18"/>
          <w:szCs w:val="18"/>
        </w:rPr>
        <w:t>Фонда</w:t>
      </w:r>
      <w:r w:rsidRPr="004D7480">
        <w:rPr>
          <w:rFonts w:ascii="Arial" w:hAnsi="Arial" w:cs="Arial"/>
          <w:sz w:val="18"/>
          <w:szCs w:val="18"/>
        </w:rPr>
        <w:t xml:space="preserve"> и на которой участники торгов (далее </w:t>
      </w:r>
      <w:r>
        <w:rPr>
          <w:rFonts w:ascii="Arial" w:hAnsi="Arial" w:cs="Arial"/>
          <w:sz w:val="18"/>
          <w:szCs w:val="18"/>
        </w:rPr>
        <w:t xml:space="preserve">по тексту </w:t>
      </w:r>
      <w:r w:rsidRPr="004D7480">
        <w:rPr>
          <w:rFonts w:ascii="Arial" w:hAnsi="Arial" w:cs="Arial"/>
          <w:sz w:val="18"/>
          <w:szCs w:val="18"/>
        </w:rPr>
        <w:t xml:space="preserve">- </w:t>
      </w:r>
      <w:r w:rsidRPr="00C4366F">
        <w:rPr>
          <w:rFonts w:ascii="Arial" w:hAnsi="Arial" w:cs="Arial"/>
          <w:b/>
          <w:sz w:val="18"/>
          <w:szCs w:val="18"/>
        </w:rPr>
        <w:t>«</w:t>
      </w:r>
      <w:r>
        <w:rPr>
          <w:rFonts w:ascii="Arial" w:hAnsi="Arial" w:cs="Arial"/>
          <w:b/>
          <w:sz w:val="18"/>
          <w:szCs w:val="18"/>
        </w:rPr>
        <w:t>М</w:t>
      </w:r>
      <w:r w:rsidRPr="00C4366F">
        <w:rPr>
          <w:rFonts w:ascii="Arial" w:hAnsi="Arial" w:cs="Arial"/>
          <w:b/>
          <w:sz w:val="18"/>
          <w:szCs w:val="18"/>
        </w:rPr>
        <w:t>аркет-мейкер»</w:t>
      </w:r>
      <w:r w:rsidRPr="004D7480">
        <w:rPr>
          <w:rFonts w:ascii="Arial" w:hAnsi="Arial" w:cs="Arial"/>
          <w:sz w:val="18"/>
          <w:szCs w:val="18"/>
        </w:rPr>
        <w:t xml:space="preserve">) поддерживают цены, спрос, предложение </w:t>
      </w:r>
      <w:r w:rsidRPr="00901423">
        <w:rPr>
          <w:rFonts w:ascii="Arial" w:hAnsi="Arial" w:cs="Arial"/>
          <w:sz w:val="18"/>
          <w:szCs w:val="18"/>
        </w:rPr>
        <w:t>и объем</w:t>
      </w:r>
      <w:r w:rsidRPr="00C41A1E">
        <w:rPr>
          <w:rFonts w:ascii="Arial" w:hAnsi="Arial" w:cs="Arial"/>
          <w:sz w:val="18"/>
          <w:szCs w:val="18"/>
        </w:rPr>
        <w:t xml:space="preserve"> </w:t>
      </w:r>
      <w:r w:rsidRPr="004D7480">
        <w:rPr>
          <w:rFonts w:ascii="Arial" w:hAnsi="Arial" w:cs="Arial"/>
          <w:sz w:val="18"/>
          <w:szCs w:val="18"/>
        </w:rPr>
        <w:t xml:space="preserve">организованных торгов инвестиционными паями (далее </w:t>
      </w:r>
      <w:r>
        <w:rPr>
          <w:rFonts w:ascii="Arial" w:hAnsi="Arial" w:cs="Arial"/>
          <w:sz w:val="18"/>
          <w:szCs w:val="18"/>
        </w:rPr>
        <w:t xml:space="preserve">по тексту </w:t>
      </w:r>
      <w:r w:rsidRPr="004D7480">
        <w:rPr>
          <w:rFonts w:ascii="Arial" w:hAnsi="Arial" w:cs="Arial"/>
          <w:sz w:val="18"/>
          <w:szCs w:val="18"/>
        </w:rPr>
        <w:t xml:space="preserve">- </w:t>
      </w:r>
      <w:r w:rsidRPr="00C4366F">
        <w:rPr>
          <w:rFonts w:ascii="Arial" w:hAnsi="Arial" w:cs="Arial"/>
          <w:b/>
          <w:sz w:val="18"/>
          <w:szCs w:val="18"/>
        </w:rPr>
        <w:t>«</w:t>
      </w:r>
      <w:r>
        <w:rPr>
          <w:rFonts w:ascii="Arial" w:hAnsi="Arial" w:cs="Arial"/>
          <w:b/>
          <w:sz w:val="18"/>
          <w:szCs w:val="18"/>
        </w:rPr>
        <w:t>О</w:t>
      </w:r>
      <w:r w:rsidRPr="00C4366F">
        <w:rPr>
          <w:rFonts w:ascii="Arial" w:hAnsi="Arial" w:cs="Arial"/>
          <w:b/>
          <w:sz w:val="18"/>
          <w:szCs w:val="18"/>
        </w:rPr>
        <w:t>бязанность маркет-мейкера</w:t>
      </w:r>
      <w:r w:rsidRPr="003E2764">
        <w:rPr>
          <w:rFonts w:ascii="Arial" w:hAnsi="Arial" w:cs="Arial"/>
          <w:b/>
          <w:sz w:val="18"/>
          <w:szCs w:val="18"/>
        </w:rPr>
        <w:t>»</w:t>
      </w:r>
      <w:r w:rsidRPr="004D7480">
        <w:rPr>
          <w:rFonts w:ascii="Arial" w:hAnsi="Arial" w:cs="Arial"/>
          <w:sz w:val="18"/>
          <w:szCs w:val="18"/>
        </w:rPr>
        <w:t>):</w:t>
      </w:r>
    </w:p>
    <w:p w14:paraId="34BB36FB" w14:textId="20B4DAFF" w:rsidR="00FE65DD" w:rsidRPr="00C85E04" w:rsidRDefault="00FE65DD" w:rsidP="00FE65DD">
      <w:pPr>
        <w:pStyle w:val="a0"/>
        <w:spacing w:before="120" w:after="120" w:line="276" w:lineRule="auto"/>
        <w:ind w:left="567"/>
        <w:contextualSpacing w:val="0"/>
        <w:jc w:val="both"/>
        <w:rPr>
          <w:rFonts w:ascii="Arial" w:hAnsi="Arial" w:cs="Arial"/>
          <w:sz w:val="18"/>
        </w:rPr>
      </w:pPr>
      <w:r w:rsidRPr="003E2764">
        <w:rPr>
          <w:rFonts w:ascii="Arial" w:hAnsi="Arial" w:cs="Arial"/>
          <w:sz w:val="18"/>
          <w:szCs w:val="18"/>
        </w:rPr>
        <w:t>Публичное акционерное общество «Московская Биржа ММВБ-РТС»</w:t>
      </w:r>
      <w:r>
        <w:rPr>
          <w:rFonts w:ascii="Arial" w:hAnsi="Arial" w:cs="Arial"/>
          <w:sz w:val="18"/>
          <w:szCs w:val="18"/>
        </w:rPr>
        <w:t xml:space="preserve"> (ОГРН </w:t>
      </w:r>
      <w:r w:rsidRPr="00C725E6">
        <w:rPr>
          <w:rFonts w:ascii="Arial" w:hAnsi="Arial" w:cs="Arial"/>
          <w:sz w:val="18"/>
          <w:szCs w:val="18"/>
        </w:rPr>
        <w:t>1027739387411</w:t>
      </w:r>
      <w:r>
        <w:rPr>
          <w:rFonts w:ascii="Arial" w:hAnsi="Arial" w:cs="Arial"/>
          <w:sz w:val="18"/>
          <w:szCs w:val="18"/>
        </w:rPr>
        <w:t>)</w:t>
      </w:r>
      <w:r w:rsidRPr="004D7480">
        <w:rPr>
          <w:rFonts w:ascii="Arial" w:hAnsi="Arial" w:cs="Arial"/>
          <w:sz w:val="18"/>
          <w:szCs w:val="18"/>
        </w:rPr>
        <w:t>.</w:t>
      </w:r>
    </w:p>
    <w:p w14:paraId="3F185FD1" w14:textId="77777777" w:rsidR="00A77061" w:rsidRPr="00A77061" w:rsidRDefault="00FE65DD" w:rsidP="005D0DE0">
      <w:pPr>
        <w:pStyle w:val="a0"/>
        <w:numPr>
          <w:ilvl w:val="1"/>
          <w:numId w:val="17"/>
        </w:numPr>
        <w:spacing w:before="120" w:after="120" w:line="276" w:lineRule="auto"/>
        <w:ind w:left="567" w:hanging="709"/>
        <w:contextualSpacing w:val="0"/>
        <w:jc w:val="both"/>
        <w:rPr>
          <w:rFonts w:ascii="Arial" w:hAnsi="Arial" w:cs="Arial"/>
          <w:sz w:val="18"/>
        </w:rPr>
      </w:pPr>
      <w:r w:rsidRPr="004D7480">
        <w:rPr>
          <w:rFonts w:ascii="Arial" w:hAnsi="Arial" w:cs="Arial"/>
          <w:sz w:val="18"/>
          <w:szCs w:val="18"/>
        </w:rPr>
        <w:t xml:space="preserve">Полное фирменное наименование лица (лиц), уполномоченного </w:t>
      </w:r>
      <w:r>
        <w:rPr>
          <w:rFonts w:ascii="Arial" w:hAnsi="Arial" w:cs="Arial"/>
          <w:sz w:val="18"/>
          <w:szCs w:val="18"/>
        </w:rPr>
        <w:t>Управляющей компанией</w:t>
      </w:r>
      <w:r w:rsidRPr="004D7480">
        <w:rPr>
          <w:rFonts w:ascii="Arial" w:hAnsi="Arial" w:cs="Arial"/>
          <w:sz w:val="18"/>
          <w:szCs w:val="18"/>
        </w:rPr>
        <w:t xml:space="preserve">, от которого владельцы инвестиционных паев вправе требовать покупки имеющихся у них инвестиционных паев или продажи им инвестиционных паев (далее </w:t>
      </w:r>
      <w:r>
        <w:rPr>
          <w:rFonts w:ascii="Arial" w:hAnsi="Arial" w:cs="Arial"/>
          <w:sz w:val="18"/>
          <w:szCs w:val="18"/>
        </w:rPr>
        <w:t xml:space="preserve">по тексту </w:t>
      </w:r>
      <w:r w:rsidRPr="004D7480">
        <w:rPr>
          <w:rFonts w:ascii="Arial" w:hAnsi="Arial" w:cs="Arial"/>
          <w:sz w:val="18"/>
          <w:szCs w:val="18"/>
        </w:rPr>
        <w:t xml:space="preserve">- </w:t>
      </w:r>
      <w:r w:rsidRPr="00B97FDE">
        <w:rPr>
          <w:rFonts w:ascii="Arial" w:hAnsi="Arial" w:cs="Arial"/>
          <w:b/>
          <w:sz w:val="18"/>
          <w:szCs w:val="18"/>
        </w:rPr>
        <w:t>«</w:t>
      </w:r>
      <w:r>
        <w:rPr>
          <w:rFonts w:ascii="Arial" w:hAnsi="Arial" w:cs="Arial"/>
          <w:b/>
          <w:sz w:val="18"/>
          <w:szCs w:val="18"/>
        </w:rPr>
        <w:t>Уполномоченное лицо</w:t>
      </w:r>
      <w:r w:rsidRPr="00B97FDE">
        <w:rPr>
          <w:rFonts w:ascii="Arial" w:hAnsi="Arial" w:cs="Arial"/>
          <w:b/>
          <w:sz w:val="18"/>
          <w:szCs w:val="18"/>
        </w:rPr>
        <w:t>»</w:t>
      </w:r>
      <w:r w:rsidRPr="004D7480">
        <w:rPr>
          <w:rFonts w:ascii="Arial" w:hAnsi="Arial" w:cs="Arial"/>
          <w:sz w:val="18"/>
          <w:szCs w:val="18"/>
        </w:rPr>
        <w:t xml:space="preserve">): </w:t>
      </w:r>
    </w:p>
    <w:p w14:paraId="751B179C" w14:textId="15AF5DDC" w:rsidR="00FE65DD" w:rsidRDefault="00FE65DD" w:rsidP="00EE5DF1">
      <w:pPr>
        <w:pStyle w:val="a0"/>
        <w:spacing w:before="120" w:after="120" w:line="276" w:lineRule="auto"/>
        <w:ind w:left="567"/>
        <w:contextualSpacing w:val="0"/>
        <w:jc w:val="both"/>
        <w:rPr>
          <w:rFonts w:ascii="Arial" w:hAnsi="Arial" w:cs="Arial"/>
          <w:sz w:val="18"/>
        </w:rPr>
      </w:pPr>
      <w:r>
        <w:rPr>
          <w:rFonts w:ascii="Arial" w:hAnsi="Arial" w:cs="Arial"/>
          <w:sz w:val="18"/>
          <w:szCs w:val="18"/>
        </w:rPr>
        <w:t>Акционерное общество «Сбербанк КИБ»</w:t>
      </w:r>
      <w:r w:rsidR="00A77061">
        <w:rPr>
          <w:rFonts w:ascii="Arial" w:hAnsi="Arial" w:cs="Arial"/>
          <w:sz w:val="18"/>
          <w:szCs w:val="18"/>
        </w:rPr>
        <w:t xml:space="preserve"> (ОГРН: </w:t>
      </w:r>
      <w:r w:rsidR="00A77061" w:rsidRPr="000065B6">
        <w:rPr>
          <w:rFonts w:ascii="Arial" w:hAnsi="Arial" w:cs="Arial"/>
          <w:sz w:val="18"/>
          <w:szCs w:val="18"/>
        </w:rPr>
        <w:t>1027739007768</w:t>
      </w:r>
      <w:r w:rsidR="00A77061">
        <w:rPr>
          <w:rFonts w:ascii="Arial" w:hAnsi="Arial" w:cs="Arial"/>
          <w:sz w:val="18"/>
          <w:szCs w:val="18"/>
        </w:rPr>
        <w:t>)</w:t>
      </w:r>
      <w:r w:rsidRPr="004D7480">
        <w:rPr>
          <w:rFonts w:ascii="Arial" w:hAnsi="Arial" w:cs="Arial"/>
          <w:sz w:val="18"/>
          <w:szCs w:val="18"/>
        </w:rPr>
        <w:t>.</w:t>
      </w:r>
    </w:p>
    <w:p w14:paraId="2B87B755" w14:textId="66CF00C6" w:rsidR="00E07758" w:rsidRDefault="002E342F"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 xml:space="preserve">Правила доверительного управления (далее – </w:t>
      </w:r>
      <w:r w:rsidRPr="00C85E04">
        <w:rPr>
          <w:rFonts w:ascii="Arial" w:hAnsi="Arial" w:cs="Arial"/>
          <w:b/>
          <w:sz w:val="18"/>
        </w:rPr>
        <w:t>«Правила»</w:t>
      </w:r>
      <w:r w:rsidRPr="00C85E04">
        <w:rPr>
          <w:rFonts w:ascii="Arial" w:hAnsi="Arial" w:cs="Arial"/>
          <w:sz w:val="18"/>
        </w:rPr>
        <w:t>) Фондом определяются Управляющей компанией в стандартных формах и могут быть приняты учредителем управления только путем присоединения к Правилам в целом посредством приобретения инвестиционных паев</w:t>
      </w:r>
      <w:r w:rsidR="00B06CA7" w:rsidRPr="00C85E04">
        <w:rPr>
          <w:rFonts w:ascii="Arial" w:hAnsi="Arial" w:cs="Arial"/>
          <w:sz w:val="18"/>
        </w:rPr>
        <w:t xml:space="preserve"> (далее – </w:t>
      </w:r>
      <w:r w:rsidR="00B06CA7" w:rsidRPr="00C85E04">
        <w:rPr>
          <w:rFonts w:ascii="Arial" w:hAnsi="Arial" w:cs="Arial"/>
          <w:b/>
          <w:sz w:val="18"/>
        </w:rPr>
        <w:t>«Инвестиционные паи»</w:t>
      </w:r>
      <w:r w:rsidR="00B06CA7" w:rsidRPr="00C85E04">
        <w:rPr>
          <w:rFonts w:ascii="Arial" w:hAnsi="Arial" w:cs="Arial"/>
          <w:sz w:val="18"/>
        </w:rPr>
        <w:t>)</w:t>
      </w:r>
      <w:r w:rsidRPr="00C85E04">
        <w:rPr>
          <w:rFonts w:ascii="Arial" w:hAnsi="Arial" w:cs="Arial"/>
          <w:sz w:val="18"/>
        </w:rPr>
        <w:t xml:space="preserve">, выдаваемых Управляющей компанией. </w:t>
      </w:r>
    </w:p>
    <w:p w14:paraId="2E5D90DC" w14:textId="5873EA2F" w:rsidR="005042EF" w:rsidRPr="00C85E04" w:rsidRDefault="005042EF" w:rsidP="005042EF">
      <w:pPr>
        <w:pStyle w:val="a0"/>
        <w:spacing w:before="120" w:after="120" w:line="276" w:lineRule="auto"/>
        <w:ind w:left="567"/>
        <w:contextualSpacing w:val="0"/>
        <w:jc w:val="both"/>
        <w:rPr>
          <w:rFonts w:ascii="Arial" w:hAnsi="Arial" w:cs="Arial"/>
          <w:sz w:val="18"/>
        </w:rPr>
      </w:pPr>
      <w:r w:rsidRPr="00491F3C">
        <w:rPr>
          <w:rFonts w:ascii="Arial" w:hAnsi="Arial" w:cs="Arial"/>
          <w:sz w:val="18"/>
          <w:szCs w:val="18"/>
        </w:rPr>
        <w:t>Настоящие правила доверительного управления Фондом определяют условия доверительного управления Фондом</w:t>
      </w:r>
      <w:r w:rsidRPr="004D7480">
        <w:rPr>
          <w:rFonts w:ascii="Arial" w:hAnsi="Arial" w:cs="Arial"/>
          <w:sz w:val="18"/>
          <w:szCs w:val="18"/>
        </w:rPr>
        <w:t>.</w:t>
      </w:r>
    </w:p>
    <w:p w14:paraId="10910FB3" w14:textId="77777777" w:rsidR="00BE4C3D" w:rsidRPr="00C85E04" w:rsidRDefault="000736D2"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 xml:space="preserve">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 </w:t>
      </w:r>
    </w:p>
    <w:p w14:paraId="2813F502" w14:textId="77777777" w:rsidR="00B65D18" w:rsidRPr="00C85E04" w:rsidRDefault="00B65D18"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 xml:space="preserve">Имущество, составляющее Фонд, является общим имуществом владельцев Инвестиционных паев и принадлежит им </w:t>
      </w:r>
      <w:r w:rsidR="001E60D5" w:rsidRPr="00C85E04">
        <w:rPr>
          <w:rFonts w:ascii="Arial" w:hAnsi="Arial" w:cs="Arial"/>
          <w:sz w:val="18"/>
        </w:rPr>
        <w:t xml:space="preserve">на праве общей долевой собственности. Раздел имущества, составляющего Фонд, и выдел из него доли в натуре не допускаются. </w:t>
      </w:r>
    </w:p>
    <w:p w14:paraId="20AB234C" w14:textId="77777777" w:rsidR="00F47910" w:rsidRPr="00C85E04" w:rsidRDefault="00F47910" w:rsidP="005D0DE0">
      <w:pPr>
        <w:pStyle w:val="a0"/>
        <w:spacing w:before="120" w:after="120" w:line="276" w:lineRule="auto"/>
        <w:ind w:left="567"/>
        <w:contextualSpacing w:val="0"/>
        <w:jc w:val="both"/>
        <w:rPr>
          <w:rFonts w:ascii="Arial" w:hAnsi="Arial" w:cs="Arial"/>
          <w:sz w:val="18"/>
        </w:rPr>
      </w:pPr>
      <w:r w:rsidRPr="00C85E04">
        <w:rPr>
          <w:rFonts w:ascii="Arial" w:hAnsi="Arial" w:cs="Arial"/>
          <w:sz w:val="18"/>
        </w:rPr>
        <w:lastRenderedPageBreak/>
        <w:t xml:space="preserve">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 </w:t>
      </w:r>
    </w:p>
    <w:p w14:paraId="6075DEB8" w14:textId="77777777" w:rsidR="00F47910" w:rsidRPr="00C85E04" w:rsidRDefault="00F47910"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 xml:space="preserve">Владельцы Инвестиционных паев несут риск убытков, связанных с изменением </w:t>
      </w:r>
      <w:r w:rsidR="00E51A4E" w:rsidRPr="00C85E04">
        <w:rPr>
          <w:rFonts w:ascii="Arial" w:hAnsi="Arial" w:cs="Arial"/>
          <w:sz w:val="18"/>
        </w:rPr>
        <w:t xml:space="preserve">рыночной стоимости имущества, составляющего Фонд. </w:t>
      </w:r>
    </w:p>
    <w:p w14:paraId="24EE16F5" w14:textId="77777777" w:rsidR="00352367" w:rsidRPr="00C85E04" w:rsidRDefault="00352367" w:rsidP="005D0DE0">
      <w:pPr>
        <w:pStyle w:val="a0"/>
        <w:spacing w:before="120" w:after="120" w:line="276" w:lineRule="auto"/>
        <w:ind w:left="567"/>
        <w:contextualSpacing w:val="0"/>
        <w:jc w:val="both"/>
        <w:rPr>
          <w:rFonts w:ascii="Arial" w:hAnsi="Arial" w:cs="Arial"/>
          <w:sz w:val="18"/>
        </w:rPr>
      </w:pPr>
      <w:r w:rsidRPr="00C85E04">
        <w:rPr>
          <w:rFonts w:ascii="Arial" w:hAnsi="Arial" w:cs="Arial"/>
          <w:sz w:val="18"/>
        </w:rPr>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Фонд. Перед приобретением Инвестиционных паев необходимо внимательно </w:t>
      </w:r>
      <w:r w:rsidR="00BE4C3D" w:rsidRPr="00C85E04">
        <w:rPr>
          <w:rFonts w:ascii="Arial" w:hAnsi="Arial" w:cs="Arial"/>
          <w:sz w:val="18"/>
        </w:rPr>
        <w:t>ознакомиться с Правилами.</w:t>
      </w:r>
    </w:p>
    <w:p w14:paraId="5CF36DDF" w14:textId="77777777" w:rsidR="00E07758" w:rsidRPr="00C85E04" w:rsidRDefault="00E07758" w:rsidP="005D0DE0">
      <w:pPr>
        <w:pStyle w:val="a0"/>
        <w:numPr>
          <w:ilvl w:val="1"/>
          <w:numId w:val="17"/>
        </w:numPr>
        <w:spacing w:before="120" w:after="120" w:line="276" w:lineRule="auto"/>
        <w:ind w:left="567" w:hanging="709"/>
        <w:contextualSpacing w:val="0"/>
        <w:jc w:val="both"/>
        <w:rPr>
          <w:rFonts w:ascii="Arial" w:hAnsi="Arial" w:cs="Arial"/>
          <w:sz w:val="18"/>
        </w:rPr>
      </w:pPr>
      <w:r w:rsidRPr="00C85E04">
        <w:rPr>
          <w:rFonts w:ascii="Arial" w:hAnsi="Arial" w:cs="Arial"/>
          <w:sz w:val="18"/>
        </w:rPr>
        <w:t>Порядок и срок формирования Фонда:</w:t>
      </w:r>
    </w:p>
    <w:p w14:paraId="01CAFF0C" w14:textId="6AF26021" w:rsidR="00B143D6" w:rsidRPr="00C85E04" w:rsidRDefault="002B2857" w:rsidP="005D0DE0">
      <w:pPr>
        <w:pStyle w:val="a0"/>
        <w:spacing w:before="120" w:after="120" w:line="276" w:lineRule="auto"/>
        <w:ind w:left="567"/>
        <w:contextualSpacing w:val="0"/>
        <w:jc w:val="both"/>
        <w:rPr>
          <w:rFonts w:ascii="Arial" w:hAnsi="Arial" w:cs="Arial"/>
          <w:sz w:val="18"/>
        </w:rPr>
      </w:pPr>
      <w:r w:rsidRPr="001C301A">
        <w:rPr>
          <w:rFonts w:ascii="Arial" w:hAnsi="Arial" w:cs="Arial"/>
          <w:sz w:val="18"/>
          <w:szCs w:val="18"/>
        </w:rPr>
        <w:t xml:space="preserve">Формирование Фонда начинается по истечении </w:t>
      </w:r>
      <w:r w:rsidR="00A561FC">
        <w:rPr>
          <w:rFonts w:ascii="Arial" w:hAnsi="Arial" w:cs="Arial"/>
          <w:sz w:val="18"/>
          <w:szCs w:val="18"/>
        </w:rPr>
        <w:t>4</w:t>
      </w:r>
      <w:r w:rsidRPr="001C301A">
        <w:rPr>
          <w:rFonts w:ascii="Arial" w:hAnsi="Arial" w:cs="Arial"/>
          <w:sz w:val="18"/>
          <w:szCs w:val="18"/>
        </w:rPr>
        <w:t xml:space="preserve"> (</w:t>
      </w:r>
      <w:r w:rsidR="00A561FC">
        <w:rPr>
          <w:rFonts w:ascii="Arial" w:hAnsi="Arial" w:cs="Arial"/>
          <w:sz w:val="18"/>
          <w:szCs w:val="18"/>
        </w:rPr>
        <w:t>четырех</w:t>
      </w:r>
      <w:r w:rsidRPr="001C301A">
        <w:rPr>
          <w:rFonts w:ascii="Arial" w:hAnsi="Arial" w:cs="Arial"/>
          <w:sz w:val="18"/>
          <w:szCs w:val="18"/>
        </w:rPr>
        <w:t xml:space="preserve">) рабочих дней с даты регистрации </w:t>
      </w:r>
      <w:r>
        <w:rPr>
          <w:rFonts w:ascii="Arial" w:hAnsi="Arial" w:cs="Arial"/>
          <w:sz w:val="18"/>
          <w:szCs w:val="18"/>
        </w:rPr>
        <w:t>Правил</w:t>
      </w:r>
      <w:r w:rsidRPr="001C301A">
        <w:rPr>
          <w:rFonts w:ascii="Arial" w:hAnsi="Arial" w:cs="Arial"/>
          <w:sz w:val="18"/>
          <w:szCs w:val="18"/>
        </w:rPr>
        <w:t>.</w:t>
      </w:r>
    </w:p>
    <w:p w14:paraId="63A72C93" w14:textId="7CF21AF0" w:rsidR="00B143D6" w:rsidRPr="00C85E04" w:rsidRDefault="00B143D6" w:rsidP="005D0DE0">
      <w:pPr>
        <w:pStyle w:val="a0"/>
        <w:spacing w:before="120" w:after="120" w:line="276" w:lineRule="auto"/>
        <w:ind w:left="567"/>
        <w:contextualSpacing w:val="0"/>
        <w:jc w:val="both"/>
        <w:rPr>
          <w:rFonts w:ascii="Arial" w:hAnsi="Arial" w:cs="Arial"/>
          <w:sz w:val="18"/>
        </w:rPr>
      </w:pPr>
      <w:r w:rsidRPr="00C85E04">
        <w:rPr>
          <w:rFonts w:ascii="Arial" w:hAnsi="Arial" w:cs="Arial"/>
          <w:sz w:val="18"/>
        </w:rPr>
        <w:t xml:space="preserve">Срок формирования Фонда, по истечении которого сумма </w:t>
      </w:r>
      <w:r w:rsidRPr="002B2857">
        <w:rPr>
          <w:rFonts w:ascii="Arial" w:hAnsi="Arial" w:cs="Arial"/>
          <w:sz w:val="18"/>
        </w:rPr>
        <w:t xml:space="preserve">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 </w:t>
      </w:r>
      <w:r w:rsidR="002B2857" w:rsidRPr="002B2857">
        <w:rPr>
          <w:rFonts w:ascii="Arial" w:hAnsi="Arial" w:cs="Arial"/>
          <w:sz w:val="18"/>
        </w:rPr>
        <w:t>3 (три) месяца</w:t>
      </w:r>
      <w:r w:rsidR="00172DB5" w:rsidRPr="002B2857">
        <w:rPr>
          <w:rFonts w:ascii="Arial" w:hAnsi="Arial" w:cs="Arial"/>
          <w:sz w:val="18"/>
        </w:rPr>
        <w:t>.</w:t>
      </w:r>
    </w:p>
    <w:p w14:paraId="1F65EC9B" w14:textId="0E2C4BA2" w:rsidR="00172DB5" w:rsidRPr="00C85E04" w:rsidRDefault="00172DB5" w:rsidP="005D0DE0">
      <w:pPr>
        <w:pStyle w:val="a0"/>
        <w:spacing w:before="120" w:after="120" w:line="276" w:lineRule="auto"/>
        <w:ind w:left="567"/>
        <w:contextualSpacing w:val="0"/>
        <w:jc w:val="both"/>
        <w:rPr>
          <w:rFonts w:ascii="Arial" w:hAnsi="Arial" w:cs="Arial"/>
          <w:sz w:val="18"/>
        </w:rPr>
      </w:pPr>
      <w:r w:rsidRPr="002B2857">
        <w:rPr>
          <w:rFonts w:ascii="Arial" w:hAnsi="Arial" w:cs="Arial"/>
          <w:sz w:val="18"/>
        </w:rPr>
        <w:t xml:space="preserve">Сумма денежных средств, передаваемая в оплату Инвестиционных паев, необходимая для завершения (окончания) формирования Фонда: </w:t>
      </w:r>
      <w:r w:rsidR="002B2857" w:rsidRPr="002B2857">
        <w:rPr>
          <w:rFonts w:ascii="Arial" w:hAnsi="Arial" w:cs="Arial"/>
          <w:sz w:val="18"/>
          <w:szCs w:val="18"/>
        </w:rPr>
        <w:t>25 000 000 (двадцать пять миллионов) рублей</w:t>
      </w:r>
      <w:r w:rsidRPr="002B2857">
        <w:rPr>
          <w:rFonts w:ascii="Arial" w:hAnsi="Arial" w:cs="Arial"/>
          <w:sz w:val="18"/>
        </w:rPr>
        <w:t>.</w:t>
      </w:r>
    </w:p>
    <w:p w14:paraId="2432C1B0" w14:textId="77777777" w:rsidR="00D67A3B" w:rsidRPr="00C85E04" w:rsidRDefault="00D67A3B" w:rsidP="005D0DE0">
      <w:pPr>
        <w:pStyle w:val="a0"/>
        <w:spacing w:before="120" w:after="120" w:line="276" w:lineRule="auto"/>
        <w:ind w:left="567"/>
        <w:contextualSpacing w:val="0"/>
        <w:jc w:val="both"/>
        <w:rPr>
          <w:rFonts w:ascii="Arial" w:hAnsi="Arial" w:cs="Arial"/>
          <w:sz w:val="18"/>
        </w:rPr>
      </w:pPr>
      <w:r w:rsidRPr="00C85E04">
        <w:rPr>
          <w:rFonts w:ascii="Arial" w:hAnsi="Arial" w:cs="Arial"/>
          <w:sz w:val="18"/>
        </w:rPr>
        <w:t xml:space="preserve">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 </w:t>
      </w:r>
    </w:p>
    <w:p w14:paraId="4A3D4C70" w14:textId="02655E2D" w:rsidR="00E07758" w:rsidRPr="005B7D6D" w:rsidRDefault="00E07758" w:rsidP="005D0DE0">
      <w:pPr>
        <w:pStyle w:val="a0"/>
        <w:numPr>
          <w:ilvl w:val="1"/>
          <w:numId w:val="17"/>
        </w:numPr>
        <w:spacing w:before="120" w:after="120" w:line="276" w:lineRule="auto"/>
        <w:ind w:left="567" w:hanging="709"/>
        <w:contextualSpacing w:val="0"/>
        <w:jc w:val="both"/>
        <w:rPr>
          <w:rFonts w:ascii="Arial" w:hAnsi="Arial" w:cs="Arial"/>
          <w:sz w:val="18"/>
        </w:rPr>
      </w:pPr>
      <w:r w:rsidRPr="005B7D6D">
        <w:rPr>
          <w:rFonts w:ascii="Arial" w:hAnsi="Arial" w:cs="Arial"/>
          <w:sz w:val="18"/>
        </w:rPr>
        <w:t xml:space="preserve">Дата окончания срока действия договора доверительного управления Фондом: </w:t>
      </w:r>
      <w:r w:rsidR="005B7D6D" w:rsidRPr="005B7D6D">
        <w:rPr>
          <w:rFonts w:ascii="Arial" w:hAnsi="Arial" w:cs="Arial"/>
          <w:sz w:val="18"/>
        </w:rPr>
        <w:t xml:space="preserve">«30» </w:t>
      </w:r>
      <w:r w:rsidR="00D24153">
        <w:rPr>
          <w:rFonts w:ascii="Arial" w:hAnsi="Arial" w:cs="Arial"/>
          <w:sz w:val="18"/>
        </w:rPr>
        <w:t>ноября</w:t>
      </w:r>
      <w:r w:rsidR="005B7D6D" w:rsidRPr="005B7D6D">
        <w:rPr>
          <w:rFonts w:ascii="Arial" w:hAnsi="Arial" w:cs="Arial"/>
          <w:sz w:val="18"/>
        </w:rPr>
        <w:t xml:space="preserve"> 2040 года. </w:t>
      </w:r>
    </w:p>
    <w:p w14:paraId="2CAA33D0" w14:textId="77777777" w:rsidR="00172DB5" w:rsidRPr="00C85E04" w:rsidRDefault="009A643E" w:rsidP="0026777B">
      <w:pPr>
        <w:pStyle w:val="a0"/>
        <w:spacing w:before="120" w:after="120" w:line="276" w:lineRule="auto"/>
        <w:ind w:left="567"/>
        <w:contextualSpacing w:val="0"/>
        <w:jc w:val="both"/>
        <w:rPr>
          <w:rFonts w:ascii="Arial" w:hAnsi="Arial" w:cs="Arial"/>
          <w:sz w:val="18"/>
        </w:rPr>
      </w:pPr>
      <w:r w:rsidRPr="00C85E04">
        <w:rPr>
          <w:rFonts w:ascii="Arial" w:hAnsi="Arial" w:cs="Arial"/>
          <w:sz w:val="18"/>
        </w:rPr>
        <w:t xml:space="preserve">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 </w:t>
      </w:r>
    </w:p>
    <w:p w14:paraId="18928536" w14:textId="71992475" w:rsidR="009A643E" w:rsidRPr="00C85E04" w:rsidRDefault="00DA2B01" w:rsidP="005D0DE0">
      <w:pPr>
        <w:pStyle w:val="a0"/>
        <w:spacing w:before="120" w:after="120" w:line="276" w:lineRule="auto"/>
        <w:ind w:left="567"/>
        <w:contextualSpacing w:val="0"/>
        <w:jc w:val="both"/>
        <w:rPr>
          <w:rFonts w:ascii="Arial" w:hAnsi="Arial" w:cs="Arial"/>
          <w:sz w:val="18"/>
        </w:rPr>
      </w:pPr>
      <w:r w:rsidRPr="004D7480">
        <w:rPr>
          <w:rFonts w:ascii="Arial" w:hAnsi="Arial" w:cs="Arial"/>
          <w:sz w:val="18"/>
          <w:szCs w:val="18"/>
        </w:rPr>
        <w:t xml:space="preserve">Срок действия договора доверительного управления считается продленным на тот же срок, если на дату его окончания владельцы </w:t>
      </w:r>
      <w:r>
        <w:rPr>
          <w:rFonts w:ascii="Arial" w:hAnsi="Arial" w:cs="Arial"/>
          <w:sz w:val="18"/>
          <w:szCs w:val="18"/>
        </w:rPr>
        <w:t>И</w:t>
      </w:r>
      <w:r w:rsidRPr="004D7480">
        <w:rPr>
          <w:rFonts w:ascii="Arial" w:hAnsi="Arial" w:cs="Arial"/>
          <w:sz w:val="18"/>
          <w:szCs w:val="18"/>
        </w:rPr>
        <w:t xml:space="preserve">нвестиционных паев, являющиеся уполномоченными лицами, не потребовали погашения всех </w:t>
      </w:r>
      <w:r>
        <w:rPr>
          <w:rFonts w:ascii="Arial" w:hAnsi="Arial" w:cs="Arial"/>
          <w:sz w:val="18"/>
          <w:szCs w:val="18"/>
        </w:rPr>
        <w:t>И</w:t>
      </w:r>
      <w:r w:rsidRPr="004D7480">
        <w:rPr>
          <w:rFonts w:ascii="Arial" w:hAnsi="Arial" w:cs="Arial"/>
          <w:sz w:val="18"/>
          <w:szCs w:val="18"/>
        </w:rPr>
        <w:t>нвестиционных паев</w:t>
      </w:r>
      <w:r>
        <w:rPr>
          <w:rFonts w:ascii="Arial" w:hAnsi="Arial" w:cs="Arial"/>
          <w:sz w:val="18"/>
          <w:szCs w:val="18"/>
        </w:rPr>
        <w:t xml:space="preserve"> </w:t>
      </w:r>
      <w:r w:rsidRPr="000B6A98">
        <w:rPr>
          <w:rFonts w:ascii="Arial" w:hAnsi="Arial" w:cs="Arial"/>
          <w:sz w:val="18"/>
          <w:szCs w:val="18"/>
        </w:rPr>
        <w:t>в соответствии с частью пятой статьи 12 Федерального закона "Об инвестиционных фондах"</w:t>
      </w:r>
      <w:r w:rsidRPr="004D7480">
        <w:rPr>
          <w:rFonts w:ascii="Arial" w:hAnsi="Arial" w:cs="Arial"/>
          <w:sz w:val="18"/>
          <w:szCs w:val="18"/>
        </w:rPr>
        <w:t>.</w:t>
      </w:r>
    </w:p>
    <w:p w14:paraId="480D2981" w14:textId="77777777" w:rsidR="00E83D21" w:rsidRDefault="00E83D21" w:rsidP="009769DF">
      <w:pPr>
        <w:pStyle w:val="1"/>
        <w:shd w:val="clear" w:color="auto" w:fill="BDD6EE" w:themeFill="accent1" w:themeFillTint="66"/>
        <w:ind w:left="540" w:hanging="720"/>
      </w:pPr>
      <w:r>
        <w:t>Инвестиционная декларация</w:t>
      </w:r>
    </w:p>
    <w:p w14:paraId="3BFE1F3E" w14:textId="77777777" w:rsidR="00AE4952" w:rsidRPr="0036187D" w:rsidRDefault="0036187D" w:rsidP="0026777B">
      <w:pPr>
        <w:pStyle w:val="a0"/>
        <w:numPr>
          <w:ilvl w:val="1"/>
          <w:numId w:val="1"/>
        </w:numPr>
        <w:spacing w:before="120" w:after="120" w:line="276" w:lineRule="auto"/>
        <w:ind w:left="567" w:hanging="709"/>
        <w:contextualSpacing w:val="0"/>
        <w:jc w:val="both"/>
        <w:rPr>
          <w:rFonts w:ascii="Arial" w:hAnsi="Arial" w:cs="Arial"/>
          <w:color w:val="000000"/>
          <w:sz w:val="20"/>
          <w:szCs w:val="18"/>
        </w:rPr>
      </w:pPr>
      <w:r>
        <w:rPr>
          <w:rFonts w:ascii="Arial" w:hAnsi="Arial" w:cs="Arial"/>
          <w:color w:val="000000"/>
          <w:sz w:val="18"/>
          <w:szCs w:val="18"/>
        </w:rPr>
        <w:t>Цель инвестиционной политики Управляющей компании:</w:t>
      </w:r>
    </w:p>
    <w:p w14:paraId="631798A0" w14:textId="0655FB06" w:rsidR="007F7F61" w:rsidRDefault="00D24153" w:rsidP="0026777B">
      <w:pPr>
        <w:pStyle w:val="a0"/>
        <w:spacing w:before="120" w:after="120" w:line="276" w:lineRule="auto"/>
        <w:ind w:left="567"/>
        <w:contextualSpacing w:val="0"/>
        <w:jc w:val="both"/>
        <w:rPr>
          <w:rFonts w:ascii="Arial" w:hAnsi="Arial" w:cs="Arial"/>
          <w:color w:val="000000"/>
          <w:sz w:val="18"/>
          <w:szCs w:val="18"/>
        </w:rPr>
      </w:pPr>
      <w:r>
        <w:rPr>
          <w:rFonts w:ascii="Arial" w:hAnsi="Arial" w:cs="Arial"/>
          <w:color w:val="000000"/>
          <w:sz w:val="18"/>
          <w:szCs w:val="18"/>
        </w:rPr>
        <w:t>Получение дохода при инвестировании имущества, составляющего Фонд, в объекты, предусмотренные Правилами, в соответствии с инвестиционной политикой Управляющей компании.</w:t>
      </w:r>
    </w:p>
    <w:p w14:paraId="12859C5E" w14:textId="77777777" w:rsidR="0036187D" w:rsidRPr="00CD0CD4" w:rsidRDefault="0036187D" w:rsidP="0026777B">
      <w:pPr>
        <w:pStyle w:val="a0"/>
        <w:numPr>
          <w:ilvl w:val="1"/>
          <w:numId w:val="1"/>
        </w:numPr>
        <w:spacing w:before="120" w:after="120" w:line="276" w:lineRule="auto"/>
        <w:ind w:left="567" w:hanging="709"/>
        <w:contextualSpacing w:val="0"/>
        <w:jc w:val="both"/>
        <w:rPr>
          <w:rFonts w:ascii="Arial" w:hAnsi="Arial" w:cs="Arial"/>
          <w:color w:val="000000"/>
          <w:sz w:val="18"/>
          <w:szCs w:val="18"/>
        </w:rPr>
      </w:pPr>
      <w:r w:rsidRPr="00CD0CD4">
        <w:rPr>
          <w:rFonts w:ascii="Arial" w:hAnsi="Arial" w:cs="Arial"/>
          <w:color w:val="000000"/>
          <w:sz w:val="18"/>
          <w:szCs w:val="18"/>
        </w:rPr>
        <w:t>Инвестиционная политика Управляющей компании:</w:t>
      </w:r>
    </w:p>
    <w:p w14:paraId="2ACC7D58" w14:textId="143E1C76" w:rsidR="0036187D" w:rsidRPr="005C7686" w:rsidRDefault="00CD0CD4" w:rsidP="005C7686">
      <w:pPr>
        <w:pStyle w:val="a0"/>
        <w:spacing w:before="120" w:after="120" w:line="276" w:lineRule="auto"/>
        <w:ind w:left="567"/>
        <w:contextualSpacing w:val="0"/>
        <w:jc w:val="both"/>
        <w:rPr>
          <w:rFonts w:ascii="Arial" w:hAnsi="Arial" w:cs="Arial"/>
          <w:color w:val="000000"/>
          <w:sz w:val="18"/>
          <w:szCs w:val="18"/>
        </w:rPr>
      </w:pPr>
      <w:r w:rsidRPr="00CD0CD4">
        <w:rPr>
          <w:rFonts w:ascii="Arial" w:hAnsi="Arial" w:cs="Arial"/>
          <w:color w:val="000000"/>
          <w:sz w:val="18"/>
          <w:szCs w:val="18"/>
        </w:rPr>
        <w:t xml:space="preserve">Инвестиционной политикой Управляющей компании является инвестирование в </w:t>
      </w:r>
      <w:r w:rsidR="005C7686">
        <w:rPr>
          <w:rFonts w:ascii="Arial" w:hAnsi="Arial" w:cs="Arial"/>
          <w:color w:val="000000"/>
          <w:sz w:val="18"/>
          <w:szCs w:val="18"/>
        </w:rPr>
        <w:t xml:space="preserve">акции российских эмитентов, облигации российских эмитентов, номинированные в рублях, </w:t>
      </w:r>
      <w:r w:rsidR="00496224">
        <w:rPr>
          <w:rFonts w:ascii="Arial" w:hAnsi="Arial" w:cs="Arial"/>
          <w:color w:val="000000"/>
          <w:sz w:val="18"/>
          <w:szCs w:val="18"/>
        </w:rPr>
        <w:t xml:space="preserve">в </w:t>
      </w:r>
      <w:r w:rsidR="005C7686" w:rsidRPr="00D636E9">
        <w:rPr>
          <w:rFonts w:ascii="Arial" w:hAnsi="Arial" w:cs="Arial"/>
          <w:color w:val="000000"/>
          <w:sz w:val="18"/>
          <w:szCs w:val="18"/>
        </w:rPr>
        <w:t xml:space="preserve">права требования к кредитной организации выплатить денежный эквивалент </w:t>
      </w:r>
      <w:r w:rsidR="00354F67">
        <w:rPr>
          <w:rFonts w:ascii="Arial" w:hAnsi="Arial" w:cs="Arial"/>
          <w:color w:val="000000"/>
          <w:sz w:val="18"/>
          <w:szCs w:val="18"/>
        </w:rPr>
        <w:t>золота</w:t>
      </w:r>
      <w:r w:rsidR="005C7686" w:rsidRPr="00D636E9">
        <w:rPr>
          <w:rFonts w:ascii="Arial" w:hAnsi="Arial" w:cs="Arial"/>
          <w:color w:val="000000"/>
          <w:sz w:val="18"/>
          <w:szCs w:val="18"/>
        </w:rPr>
        <w:t xml:space="preserve"> по текущему курсу</w:t>
      </w:r>
      <w:r w:rsidR="00354F67">
        <w:rPr>
          <w:rFonts w:ascii="Arial" w:hAnsi="Arial" w:cs="Arial"/>
          <w:color w:val="000000"/>
          <w:sz w:val="18"/>
          <w:szCs w:val="18"/>
        </w:rPr>
        <w:t xml:space="preserve">, </w:t>
      </w:r>
      <w:r w:rsidR="005C7686">
        <w:rPr>
          <w:rFonts w:ascii="Arial" w:hAnsi="Arial" w:cs="Arial"/>
          <w:sz w:val="18"/>
          <w:szCs w:val="18"/>
        </w:rPr>
        <w:t>права требования (дебиторскую задолженность) по договорам репо, предметом которых являются облигации, и клиринговые сертификаты участия по договорам репо</w:t>
      </w:r>
      <w:r w:rsidR="00C35871" w:rsidRPr="005C7686">
        <w:rPr>
          <w:rFonts w:ascii="Arial" w:hAnsi="Arial" w:cs="Arial"/>
          <w:color w:val="000000"/>
          <w:sz w:val="18"/>
          <w:szCs w:val="18"/>
        </w:rPr>
        <w:t xml:space="preserve">, а также инвестирование в иные активы, предусмотренные пунктом </w:t>
      </w:r>
      <w:r w:rsidR="002532D9" w:rsidRPr="005C7686">
        <w:rPr>
          <w:rFonts w:ascii="Arial" w:hAnsi="Arial" w:cs="Arial"/>
          <w:color w:val="000000"/>
          <w:sz w:val="18"/>
          <w:szCs w:val="18"/>
          <w:u w:val="single"/>
        </w:rPr>
        <w:fldChar w:fldCharType="begin"/>
      </w:r>
      <w:r w:rsidR="002532D9" w:rsidRPr="005C7686">
        <w:rPr>
          <w:rFonts w:ascii="Arial" w:hAnsi="Arial" w:cs="Arial"/>
          <w:color w:val="000000"/>
          <w:sz w:val="18"/>
          <w:szCs w:val="18"/>
          <w:u w:val="single"/>
        </w:rPr>
        <w:instrText xml:space="preserve"> REF _Ref195781629 \r \h  \* MERGEFORMAT </w:instrText>
      </w:r>
      <w:r w:rsidR="002532D9" w:rsidRPr="005C7686">
        <w:rPr>
          <w:rFonts w:ascii="Arial" w:hAnsi="Arial" w:cs="Arial"/>
          <w:color w:val="000000"/>
          <w:sz w:val="18"/>
          <w:szCs w:val="18"/>
          <w:u w:val="single"/>
        </w:rPr>
      </w:r>
      <w:r w:rsidR="002532D9" w:rsidRPr="005C7686">
        <w:rPr>
          <w:rFonts w:ascii="Arial" w:hAnsi="Arial" w:cs="Arial"/>
          <w:color w:val="000000"/>
          <w:sz w:val="18"/>
          <w:szCs w:val="18"/>
          <w:u w:val="single"/>
        </w:rPr>
        <w:fldChar w:fldCharType="separate"/>
      </w:r>
      <w:r w:rsidR="002532D9" w:rsidRPr="005C7686">
        <w:rPr>
          <w:rFonts w:ascii="Arial" w:hAnsi="Arial" w:cs="Arial"/>
          <w:color w:val="000000"/>
          <w:sz w:val="18"/>
          <w:szCs w:val="18"/>
          <w:u w:val="single"/>
        </w:rPr>
        <w:t>2.5.1</w:t>
      </w:r>
      <w:r w:rsidR="002532D9" w:rsidRPr="005C7686">
        <w:rPr>
          <w:rFonts w:ascii="Arial" w:hAnsi="Arial" w:cs="Arial"/>
          <w:color w:val="000000"/>
          <w:sz w:val="18"/>
          <w:szCs w:val="18"/>
          <w:u w:val="single"/>
        </w:rPr>
        <w:fldChar w:fldCharType="end"/>
      </w:r>
      <w:r w:rsidR="00C35871" w:rsidRPr="005C7686">
        <w:rPr>
          <w:rFonts w:ascii="Arial" w:hAnsi="Arial" w:cs="Arial"/>
          <w:color w:val="000000"/>
          <w:sz w:val="18"/>
          <w:szCs w:val="18"/>
        </w:rPr>
        <w:t xml:space="preserve"> Правил.</w:t>
      </w:r>
    </w:p>
    <w:p w14:paraId="01F15F7B" w14:textId="783014CB" w:rsidR="00CD0CD4" w:rsidRPr="00174B2A" w:rsidRDefault="00CD0CD4" w:rsidP="0026777B">
      <w:pPr>
        <w:pStyle w:val="a0"/>
        <w:numPr>
          <w:ilvl w:val="1"/>
          <w:numId w:val="1"/>
        </w:numPr>
        <w:spacing w:before="120" w:after="120" w:line="276" w:lineRule="auto"/>
        <w:ind w:left="567" w:hanging="709"/>
        <w:contextualSpacing w:val="0"/>
        <w:jc w:val="both"/>
        <w:rPr>
          <w:rFonts w:ascii="Arial" w:hAnsi="Arial" w:cs="Arial"/>
          <w:color w:val="000000"/>
          <w:sz w:val="18"/>
          <w:szCs w:val="18"/>
        </w:rPr>
      </w:pPr>
      <w:r>
        <w:rPr>
          <w:rFonts w:ascii="Arial" w:hAnsi="Arial" w:cs="Arial"/>
          <w:color w:val="000000"/>
          <w:sz w:val="18"/>
          <w:szCs w:val="18"/>
        </w:rPr>
        <w:t xml:space="preserve">При осуществлении </w:t>
      </w:r>
      <w:r w:rsidRPr="00174B2A">
        <w:rPr>
          <w:rFonts w:ascii="Arial" w:hAnsi="Arial" w:cs="Arial"/>
          <w:color w:val="000000"/>
          <w:sz w:val="18"/>
          <w:szCs w:val="18"/>
        </w:rPr>
        <w:t xml:space="preserve">доверительного управления Фондом Управляющая компания реализует инвестиционную стратегию </w:t>
      </w:r>
      <w:r w:rsidR="008D3614">
        <w:rPr>
          <w:rFonts w:ascii="Arial" w:hAnsi="Arial" w:cs="Arial"/>
          <w:color w:val="000000"/>
          <w:sz w:val="18"/>
          <w:szCs w:val="18"/>
        </w:rPr>
        <w:t>активного</w:t>
      </w:r>
      <w:r w:rsidRPr="00174B2A">
        <w:rPr>
          <w:rFonts w:ascii="Arial" w:hAnsi="Arial" w:cs="Arial"/>
          <w:color w:val="000000"/>
          <w:sz w:val="18"/>
          <w:szCs w:val="18"/>
        </w:rPr>
        <w:t xml:space="preserve"> управления.</w:t>
      </w:r>
    </w:p>
    <w:p w14:paraId="69EE0FDB" w14:textId="6CE33446" w:rsidR="004F2BF0" w:rsidRDefault="004F2BF0" w:rsidP="0026777B">
      <w:pPr>
        <w:pStyle w:val="a0"/>
        <w:spacing w:before="120" w:after="120" w:line="276" w:lineRule="auto"/>
        <w:ind w:left="567"/>
        <w:contextualSpacing w:val="0"/>
        <w:jc w:val="both"/>
        <w:rPr>
          <w:rFonts w:ascii="Arial" w:hAnsi="Arial" w:cs="Arial"/>
          <w:color w:val="000000"/>
          <w:sz w:val="18"/>
          <w:szCs w:val="18"/>
        </w:rPr>
      </w:pPr>
      <w:r w:rsidRPr="00CD0CD4">
        <w:rPr>
          <w:rFonts w:ascii="Arial" w:hAnsi="Arial" w:cs="Arial"/>
          <w:color w:val="000000"/>
          <w:sz w:val="18"/>
          <w:szCs w:val="18"/>
        </w:rPr>
        <w:t>Преимущественны</w:t>
      </w:r>
      <w:r>
        <w:rPr>
          <w:rFonts w:ascii="Arial" w:hAnsi="Arial" w:cs="Arial"/>
          <w:color w:val="000000"/>
          <w:sz w:val="18"/>
          <w:szCs w:val="18"/>
        </w:rPr>
        <w:t>й</w:t>
      </w:r>
      <w:r w:rsidRPr="00CD0CD4">
        <w:rPr>
          <w:rFonts w:ascii="Arial" w:hAnsi="Arial" w:cs="Arial"/>
          <w:color w:val="000000"/>
          <w:sz w:val="18"/>
          <w:szCs w:val="18"/>
        </w:rPr>
        <w:t xml:space="preserve"> объект инвестирования </w:t>
      </w:r>
      <w:r>
        <w:rPr>
          <w:rFonts w:ascii="Arial" w:hAnsi="Arial" w:cs="Arial"/>
          <w:color w:val="000000"/>
          <w:sz w:val="18"/>
          <w:szCs w:val="18"/>
        </w:rPr>
        <w:t>не предусмотрен.</w:t>
      </w:r>
    </w:p>
    <w:p w14:paraId="0CD50BDE" w14:textId="43608C2A" w:rsidR="00CD0CD4" w:rsidRDefault="00E529DF" w:rsidP="0026777B">
      <w:pPr>
        <w:pStyle w:val="a0"/>
        <w:spacing w:before="120" w:after="120" w:line="276" w:lineRule="auto"/>
        <w:ind w:left="567"/>
        <w:contextualSpacing w:val="0"/>
        <w:jc w:val="both"/>
        <w:rPr>
          <w:rFonts w:ascii="Arial" w:hAnsi="Arial" w:cs="Arial"/>
          <w:color w:val="000000"/>
          <w:sz w:val="18"/>
          <w:szCs w:val="18"/>
        </w:rPr>
      </w:pPr>
      <w:r>
        <w:rPr>
          <w:rFonts w:ascii="Arial" w:hAnsi="Arial" w:cs="Arial"/>
          <w:color w:val="000000"/>
          <w:sz w:val="18"/>
          <w:szCs w:val="18"/>
        </w:rPr>
        <w:t xml:space="preserve">Сведения о способе реализации Управляющей компанией инвестиционной стратегии </w:t>
      </w:r>
      <w:r w:rsidR="008D3614">
        <w:rPr>
          <w:rFonts w:ascii="Arial" w:hAnsi="Arial" w:cs="Arial"/>
          <w:color w:val="000000"/>
          <w:sz w:val="18"/>
          <w:szCs w:val="18"/>
        </w:rPr>
        <w:t>активного</w:t>
      </w:r>
      <w:r>
        <w:rPr>
          <w:rFonts w:ascii="Arial" w:hAnsi="Arial" w:cs="Arial"/>
          <w:color w:val="000000"/>
          <w:sz w:val="18"/>
          <w:szCs w:val="18"/>
        </w:rPr>
        <w:t xml:space="preserve"> управления:</w:t>
      </w:r>
    </w:p>
    <w:p w14:paraId="7819B231" w14:textId="2239226E" w:rsidR="00D76030" w:rsidRDefault="001E20B9" w:rsidP="001E20B9">
      <w:pPr>
        <w:pStyle w:val="a0"/>
        <w:spacing w:before="120" w:after="120" w:line="276" w:lineRule="auto"/>
        <w:ind w:left="567"/>
        <w:contextualSpacing w:val="0"/>
        <w:jc w:val="both"/>
        <w:rPr>
          <w:rFonts w:ascii="Arial" w:hAnsi="Arial" w:cs="Arial"/>
          <w:sz w:val="18"/>
          <w:szCs w:val="18"/>
        </w:rPr>
      </w:pPr>
      <w:bookmarkStart w:id="0" w:name="_Hlk219908860"/>
      <w:r w:rsidRPr="00B941EF">
        <w:rPr>
          <w:rFonts w:ascii="Arial" w:hAnsi="Arial" w:cs="Arial"/>
          <w:sz w:val="18"/>
          <w:szCs w:val="18"/>
        </w:rPr>
        <w:t xml:space="preserve">Реализация инвестиционной стратегии </w:t>
      </w:r>
      <w:r>
        <w:rPr>
          <w:rFonts w:ascii="Arial" w:hAnsi="Arial" w:cs="Arial"/>
          <w:sz w:val="18"/>
          <w:szCs w:val="18"/>
        </w:rPr>
        <w:t>активного</w:t>
      </w:r>
      <w:r w:rsidRPr="00B941EF">
        <w:rPr>
          <w:rFonts w:ascii="Arial" w:hAnsi="Arial" w:cs="Arial"/>
          <w:sz w:val="18"/>
          <w:szCs w:val="18"/>
        </w:rPr>
        <w:t xml:space="preserve"> управления осуществляется путем </w:t>
      </w:r>
      <w:r>
        <w:rPr>
          <w:rFonts w:ascii="Arial" w:hAnsi="Arial" w:cs="Arial"/>
          <w:sz w:val="18"/>
          <w:szCs w:val="18"/>
        </w:rPr>
        <w:t>приобретения акций</w:t>
      </w:r>
      <w:r w:rsidR="001F1007">
        <w:rPr>
          <w:rFonts w:ascii="Arial" w:hAnsi="Arial" w:cs="Arial"/>
          <w:sz w:val="18"/>
          <w:szCs w:val="18"/>
        </w:rPr>
        <w:t>,</w:t>
      </w:r>
      <w:r>
        <w:rPr>
          <w:rFonts w:ascii="Arial" w:hAnsi="Arial" w:cs="Arial"/>
          <w:sz w:val="18"/>
          <w:szCs w:val="18"/>
        </w:rPr>
        <w:t xml:space="preserve"> облигаций, входящих </w:t>
      </w:r>
      <w:r w:rsidRPr="00524D2C">
        <w:rPr>
          <w:rFonts w:ascii="Arial" w:hAnsi="Arial" w:cs="Arial"/>
          <w:sz w:val="18"/>
          <w:szCs w:val="18"/>
        </w:rPr>
        <w:t>в базу расчета</w:t>
      </w:r>
      <w:r>
        <w:rPr>
          <w:rFonts w:ascii="Arial" w:hAnsi="Arial" w:cs="Arial"/>
          <w:sz w:val="18"/>
          <w:szCs w:val="18"/>
        </w:rPr>
        <w:t xml:space="preserve"> Индекса</w:t>
      </w:r>
      <w:r w:rsidR="00903D90">
        <w:rPr>
          <w:rFonts w:ascii="Arial" w:hAnsi="Arial" w:cs="Arial"/>
          <w:sz w:val="18"/>
          <w:szCs w:val="18"/>
        </w:rPr>
        <w:t>, предусмотренного пунктом 2.4 Правил</w:t>
      </w:r>
      <w:r>
        <w:rPr>
          <w:rFonts w:ascii="Arial" w:hAnsi="Arial" w:cs="Arial"/>
          <w:sz w:val="18"/>
          <w:szCs w:val="18"/>
        </w:rPr>
        <w:t>,</w:t>
      </w:r>
      <w:r w:rsidR="005234CD">
        <w:rPr>
          <w:rFonts w:ascii="Arial" w:hAnsi="Arial" w:cs="Arial"/>
          <w:sz w:val="18"/>
          <w:szCs w:val="18"/>
        </w:rPr>
        <w:t xml:space="preserve"> и </w:t>
      </w:r>
      <w:r w:rsidR="00402060">
        <w:rPr>
          <w:rFonts w:ascii="Arial" w:hAnsi="Arial" w:cs="Arial"/>
          <w:sz w:val="18"/>
          <w:szCs w:val="18"/>
        </w:rPr>
        <w:t xml:space="preserve">прав </w:t>
      </w:r>
      <w:r w:rsidR="005234CD">
        <w:rPr>
          <w:rFonts w:ascii="Arial" w:hAnsi="Arial" w:cs="Arial"/>
          <w:sz w:val="18"/>
          <w:szCs w:val="18"/>
        </w:rPr>
        <w:t xml:space="preserve">требования к кредитной организации выплатить денежный эквивалент </w:t>
      </w:r>
      <w:r w:rsidR="00BC4D7F">
        <w:rPr>
          <w:rFonts w:ascii="Arial" w:hAnsi="Arial" w:cs="Arial"/>
          <w:sz w:val="18"/>
          <w:szCs w:val="18"/>
        </w:rPr>
        <w:t>золота</w:t>
      </w:r>
      <w:r w:rsidR="005234CD">
        <w:rPr>
          <w:rFonts w:ascii="Arial" w:hAnsi="Arial" w:cs="Arial"/>
          <w:sz w:val="18"/>
          <w:szCs w:val="18"/>
        </w:rPr>
        <w:t xml:space="preserve"> по текущему курсу,</w:t>
      </w:r>
      <w:r>
        <w:rPr>
          <w:rFonts w:ascii="Arial" w:hAnsi="Arial" w:cs="Arial"/>
          <w:sz w:val="18"/>
          <w:szCs w:val="18"/>
        </w:rPr>
        <w:t xml:space="preserve"> а также заключения договоров репо, предусмотренных настоящим пунктом Правил. </w:t>
      </w:r>
      <w:bookmarkEnd w:id="0"/>
    </w:p>
    <w:p w14:paraId="32D199C8" w14:textId="3FF2FF41" w:rsidR="001E20B9" w:rsidRDefault="001E20B9" w:rsidP="001E20B9">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Отбор акций</w:t>
      </w:r>
      <w:r w:rsidR="00CB5EB5">
        <w:rPr>
          <w:rFonts w:ascii="Arial" w:hAnsi="Arial" w:cs="Arial"/>
          <w:sz w:val="18"/>
          <w:szCs w:val="18"/>
        </w:rPr>
        <w:t xml:space="preserve"> </w:t>
      </w:r>
      <w:r>
        <w:rPr>
          <w:rFonts w:ascii="Arial" w:hAnsi="Arial" w:cs="Arial"/>
          <w:sz w:val="18"/>
          <w:szCs w:val="18"/>
        </w:rPr>
        <w:t xml:space="preserve">осуществляется посредством обеспечения соответствия составу </w:t>
      </w:r>
      <w:r w:rsidR="00DD7224">
        <w:rPr>
          <w:rFonts w:ascii="Arial" w:hAnsi="Arial" w:cs="Arial"/>
          <w:sz w:val="18"/>
          <w:szCs w:val="18"/>
        </w:rPr>
        <w:t>и</w:t>
      </w:r>
      <w:r>
        <w:rPr>
          <w:rFonts w:ascii="Arial" w:hAnsi="Arial" w:cs="Arial"/>
          <w:sz w:val="18"/>
          <w:szCs w:val="18"/>
        </w:rPr>
        <w:t>ндекса</w:t>
      </w:r>
      <w:r w:rsidR="00DD7224">
        <w:rPr>
          <w:rFonts w:ascii="Arial" w:hAnsi="Arial" w:cs="Arial"/>
          <w:sz w:val="18"/>
          <w:szCs w:val="18"/>
        </w:rPr>
        <w:t xml:space="preserve"> </w:t>
      </w:r>
      <w:r w:rsidR="00DD7224" w:rsidRPr="0063599C">
        <w:rPr>
          <w:rFonts w:ascii="Arial" w:hAnsi="Arial" w:cs="Arial"/>
          <w:sz w:val="18"/>
          <w:szCs w:val="18"/>
        </w:rPr>
        <w:t>«Индекс МосБиржи полной доходности «брутто»</w:t>
      </w:r>
      <w:r w:rsidR="00DD7224">
        <w:rPr>
          <w:rFonts w:ascii="Arial" w:hAnsi="Arial" w:cs="Arial"/>
          <w:sz w:val="18"/>
          <w:szCs w:val="18"/>
        </w:rPr>
        <w:t xml:space="preserve"> (</w:t>
      </w:r>
      <w:r w:rsidR="00DD7224" w:rsidRPr="005D2D20">
        <w:rPr>
          <w:rFonts w:ascii="Arial" w:hAnsi="Arial" w:cs="Arial"/>
          <w:sz w:val="18"/>
          <w:szCs w:val="18"/>
        </w:rPr>
        <w:t>MCFTR</w:t>
      </w:r>
      <w:r w:rsidR="00DD7224">
        <w:rPr>
          <w:rFonts w:ascii="Arial" w:hAnsi="Arial" w:cs="Arial"/>
          <w:sz w:val="18"/>
          <w:szCs w:val="18"/>
        </w:rPr>
        <w:t>)</w:t>
      </w:r>
      <w:r>
        <w:rPr>
          <w:rFonts w:ascii="Arial" w:hAnsi="Arial" w:cs="Arial"/>
          <w:sz w:val="18"/>
          <w:szCs w:val="18"/>
        </w:rPr>
        <w:t xml:space="preserve"> с</w:t>
      </w:r>
      <w:r w:rsidRPr="00B941EF">
        <w:rPr>
          <w:rFonts w:ascii="Arial" w:hAnsi="Arial" w:cs="Arial"/>
          <w:sz w:val="18"/>
          <w:szCs w:val="18"/>
        </w:rPr>
        <w:t xml:space="preserve"> учетом возможных отклонений от </w:t>
      </w:r>
      <w:r>
        <w:rPr>
          <w:rFonts w:ascii="Arial" w:hAnsi="Arial" w:cs="Arial"/>
          <w:sz w:val="18"/>
          <w:szCs w:val="18"/>
        </w:rPr>
        <w:t xml:space="preserve">состава </w:t>
      </w:r>
      <w:r w:rsidR="00DD7224">
        <w:rPr>
          <w:rFonts w:ascii="Arial" w:hAnsi="Arial" w:cs="Arial"/>
          <w:sz w:val="18"/>
          <w:szCs w:val="18"/>
        </w:rPr>
        <w:t>указанного и</w:t>
      </w:r>
      <w:r w:rsidRPr="00B941EF">
        <w:rPr>
          <w:rFonts w:ascii="Arial" w:hAnsi="Arial" w:cs="Arial"/>
          <w:sz w:val="18"/>
          <w:szCs w:val="18"/>
        </w:rPr>
        <w:t>нд</w:t>
      </w:r>
      <w:r>
        <w:rPr>
          <w:rFonts w:ascii="Arial" w:hAnsi="Arial" w:cs="Arial"/>
          <w:sz w:val="18"/>
          <w:szCs w:val="18"/>
        </w:rPr>
        <w:t>екса, в случаях, предусмотренных Правилами</w:t>
      </w:r>
      <w:r w:rsidRPr="00B941EF">
        <w:rPr>
          <w:rFonts w:ascii="Arial" w:hAnsi="Arial" w:cs="Arial"/>
          <w:sz w:val="18"/>
          <w:szCs w:val="18"/>
        </w:rPr>
        <w:t>, возникающих ввиду:</w:t>
      </w:r>
    </w:p>
    <w:p w14:paraId="2E0550A5" w14:textId="53F4771D" w:rsidR="001E20B9" w:rsidRDefault="001E20B9" w:rsidP="001E20B9">
      <w:pPr>
        <w:pStyle w:val="a0"/>
        <w:numPr>
          <w:ilvl w:val="3"/>
          <w:numId w:val="1"/>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 xml:space="preserve">исполнения требований, накладываемых пунктами </w:t>
      </w:r>
      <w:r w:rsidRPr="001E20B9">
        <w:rPr>
          <w:rFonts w:ascii="Arial" w:hAnsi="Arial" w:cs="Arial"/>
          <w:sz w:val="18"/>
          <w:szCs w:val="18"/>
          <w:u w:val="single"/>
        </w:rPr>
        <w:fldChar w:fldCharType="begin"/>
      </w:r>
      <w:r w:rsidRPr="001E20B9">
        <w:rPr>
          <w:rFonts w:ascii="Arial" w:hAnsi="Arial" w:cs="Arial"/>
          <w:sz w:val="18"/>
          <w:szCs w:val="18"/>
          <w:u w:val="single"/>
        </w:rPr>
        <w:instrText xml:space="preserve"> REF _Ref214960985 \n \h </w:instrText>
      </w:r>
      <w:r>
        <w:rPr>
          <w:rFonts w:ascii="Arial" w:hAnsi="Arial" w:cs="Arial"/>
          <w:sz w:val="18"/>
          <w:szCs w:val="18"/>
          <w:u w:val="single"/>
        </w:rPr>
        <w:instrText xml:space="preserve"> \* MERGEFORMAT </w:instrText>
      </w:r>
      <w:r w:rsidRPr="001E20B9">
        <w:rPr>
          <w:rFonts w:ascii="Arial" w:hAnsi="Arial" w:cs="Arial"/>
          <w:sz w:val="18"/>
          <w:szCs w:val="18"/>
          <w:u w:val="single"/>
        </w:rPr>
      </w:r>
      <w:r w:rsidRPr="001E20B9">
        <w:rPr>
          <w:rFonts w:ascii="Arial" w:hAnsi="Arial" w:cs="Arial"/>
          <w:sz w:val="18"/>
          <w:szCs w:val="18"/>
          <w:u w:val="single"/>
        </w:rPr>
        <w:fldChar w:fldCharType="separate"/>
      </w:r>
      <w:r w:rsidR="009178F1">
        <w:rPr>
          <w:rFonts w:ascii="Arial" w:hAnsi="Arial" w:cs="Arial"/>
          <w:sz w:val="18"/>
          <w:szCs w:val="18"/>
          <w:u w:val="single"/>
        </w:rPr>
        <w:t>2.5.5</w:t>
      </w:r>
      <w:r w:rsidRPr="001E20B9">
        <w:rPr>
          <w:rFonts w:ascii="Arial" w:hAnsi="Arial" w:cs="Arial"/>
          <w:sz w:val="18"/>
          <w:szCs w:val="18"/>
          <w:u w:val="single"/>
        </w:rPr>
        <w:fldChar w:fldCharType="end"/>
      </w:r>
      <w:r>
        <w:rPr>
          <w:rFonts w:ascii="Arial" w:hAnsi="Arial" w:cs="Arial"/>
          <w:sz w:val="18"/>
          <w:szCs w:val="18"/>
        </w:rPr>
        <w:t xml:space="preserve"> и</w:t>
      </w:r>
      <w:r w:rsidRPr="00B941EF">
        <w:rPr>
          <w:rFonts w:ascii="Arial" w:hAnsi="Arial" w:cs="Arial"/>
          <w:sz w:val="18"/>
          <w:szCs w:val="18"/>
        </w:rPr>
        <w:t xml:space="preserve"> </w:t>
      </w:r>
      <w:r w:rsidRPr="001E20B9">
        <w:rPr>
          <w:rFonts w:ascii="Arial" w:hAnsi="Arial" w:cs="Arial"/>
          <w:sz w:val="18"/>
          <w:szCs w:val="18"/>
          <w:u w:val="single"/>
        </w:rPr>
        <w:fldChar w:fldCharType="begin"/>
      </w:r>
      <w:r w:rsidRPr="001E20B9">
        <w:rPr>
          <w:rFonts w:ascii="Arial" w:hAnsi="Arial" w:cs="Arial"/>
          <w:sz w:val="18"/>
          <w:szCs w:val="18"/>
          <w:u w:val="single"/>
        </w:rPr>
        <w:instrText xml:space="preserve"> REF _Ref191974443 \n \h </w:instrText>
      </w:r>
      <w:r>
        <w:rPr>
          <w:rFonts w:ascii="Arial" w:hAnsi="Arial" w:cs="Arial"/>
          <w:sz w:val="18"/>
          <w:szCs w:val="18"/>
          <w:u w:val="single"/>
        </w:rPr>
        <w:instrText xml:space="preserve"> \* MERGEFORMAT </w:instrText>
      </w:r>
      <w:r w:rsidRPr="001E20B9">
        <w:rPr>
          <w:rFonts w:ascii="Arial" w:hAnsi="Arial" w:cs="Arial"/>
          <w:sz w:val="18"/>
          <w:szCs w:val="18"/>
          <w:u w:val="single"/>
        </w:rPr>
      </w:r>
      <w:r w:rsidRPr="001E20B9">
        <w:rPr>
          <w:rFonts w:ascii="Arial" w:hAnsi="Arial" w:cs="Arial"/>
          <w:sz w:val="18"/>
          <w:szCs w:val="18"/>
          <w:u w:val="single"/>
        </w:rPr>
        <w:fldChar w:fldCharType="separate"/>
      </w:r>
      <w:r w:rsidR="009178F1">
        <w:rPr>
          <w:rFonts w:ascii="Arial" w:hAnsi="Arial" w:cs="Arial"/>
          <w:sz w:val="18"/>
          <w:szCs w:val="18"/>
          <w:u w:val="single"/>
        </w:rPr>
        <w:t>2.6</w:t>
      </w:r>
      <w:r w:rsidRPr="001E20B9">
        <w:rPr>
          <w:rFonts w:ascii="Arial" w:hAnsi="Arial" w:cs="Arial"/>
          <w:sz w:val="18"/>
          <w:szCs w:val="18"/>
          <w:u w:val="single"/>
        </w:rPr>
        <w:fldChar w:fldCharType="end"/>
      </w:r>
      <w:r w:rsidRPr="00B941EF">
        <w:rPr>
          <w:rFonts w:ascii="Arial" w:hAnsi="Arial" w:cs="Arial"/>
          <w:sz w:val="18"/>
          <w:szCs w:val="18"/>
        </w:rPr>
        <w:t xml:space="preserve"> Правил;</w:t>
      </w:r>
    </w:p>
    <w:p w14:paraId="1CF3A342" w14:textId="77777777" w:rsidR="001E20B9" w:rsidRDefault="001E20B9" w:rsidP="001E20B9">
      <w:pPr>
        <w:pStyle w:val="a0"/>
        <w:numPr>
          <w:ilvl w:val="3"/>
          <w:numId w:val="1"/>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исполнения требований федеральных законов, указов Президента РФ, нормативных актов Банка России и иных нормативных правовых актов Российской Федерации;</w:t>
      </w:r>
    </w:p>
    <w:p w14:paraId="49CAE23C" w14:textId="77777777" w:rsidR="001E20B9" w:rsidRDefault="001E20B9" w:rsidP="001E20B9">
      <w:pPr>
        <w:pStyle w:val="a0"/>
        <w:numPr>
          <w:ilvl w:val="3"/>
          <w:numId w:val="1"/>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корпоративных действий по редомициляции, реорганизации, слиянию и поглощению, дроблению и консолидации акций, выплате дивидендов и других;</w:t>
      </w:r>
    </w:p>
    <w:p w14:paraId="0755E7AD" w14:textId="77777777" w:rsidR="001E20B9" w:rsidRDefault="001E20B9" w:rsidP="001E20B9">
      <w:pPr>
        <w:pStyle w:val="a0"/>
        <w:numPr>
          <w:ilvl w:val="3"/>
          <w:numId w:val="1"/>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решений организатора торговли в части обращения бумаг эмитента на период корпоративных действий;</w:t>
      </w:r>
    </w:p>
    <w:p w14:paraId="05A57D17" w14:textId="5A2C854F" w:rsidR="001E20B9" w:rsidRDefault="001E20B9" w:rsidP="001E20B9">
      <w:pPr>
        <w:pStyle w:val="a0"/>
        <w:numPr>
          <w:ilvl w:val="3"/>
          <w:numId w:val="1"/>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lastRenderedPageBreak/>
        <w:t xml:space="preserve">особенностей отражения в </w:t>
      </w:r>
      <w:r w:rsidR="00DD7224">
        <w:rPr>
          <w:rFonts w:ascii="Arial" w:hAnsi="Arial" w:cs="Arial"/>
          <w:sz w:val="18"/>
          <w:szCs w:val="18"/>
        </w:rPr>
        <w:t>и</w:t>
      </w:r>
      <w:r w:rsidRPr="00B941EF">
        <w:rPr>
          <w:rFonts w:ascii="Arial" w:hAnsi="Arial" w:cs="Arial"/>
          <w:sz w:val="18"/>
          <w:szCs w:val="18"/>
        </w:rPr>
        <w:t>нд</w:t>
      </w:r>
      <w:r>
        <w:rPr>
          <w:rFonts w:ascii="Arial" w:hAnsi="Arial" w:cs="Arial"/>
          <w:sz w:val="18"/>
          <w:szCs w:val="18"/>
        </w:rPr>
        <w:t>ексе</w:t>
      </w:r>
      <w:r w:rsidRPr="00B941EF">
        <w:rPr>
          <w:rFonts w:ascii="Arial" w:hAnsi="Arial" w:cs="Arial"/>
          <w:sz w:val="18"/>
          <w:szCs w:val="18"/>
        </w:rPr>
        <w:t xml:space="preserve"> корпоративных действий эмитентов, не совпадающих с порядком отражения таких действий в операционной деятельности Фонда.</w:t>
      </w:r>
    </w:p>
    <w:p w14:paraId="38BC9966" w14:textId="54D5F31A" w:rsidR="001E20B9" w:rsidRDefault="001E20B9" w:rsidP="001E20B9">
      <w:pPr>
        <w:spacing w:before="120" w:after="120" w:line="276" w:lineRule="auto"/>
        <w:ind w:left="567"/>
        <w:jc w:val="both"/>
        <w:rPr>
          <w:rFonts w:ascii="Arial" w:hAnsi="Arial" w:cs="Arial"/>
          <w:sz w:val="18"/>
          <w:szCs w:val="18"/>
        </w:rPr>
      </w:pPr>
      <w:r w:rsidRPr="00B941EF">
        <w:rPr>
          <w:rFonts w:ascii="Arial" w:hAnsi="Arial" w:cs="Arial"/>
          <w:sz w:val="18"/>
          <w:szCs w:val="18"/>
        </w:rPr>
        <w:t xml:space="preserve">Требования </w:t>
      </w:r>
      <w:r w:rsidR="000D4263">
        <w:rPr>
          <w:rFonts w:ascii="Arial" w:hAnsi="Arial" w:cs="Arial"/>
          <w:sz w:val="18"/>
          <w:szCs w:val="18"/>
        </w:rPr>
        <w:t xml:space="preserve">к отбору акций путем обеспечения </w:t>
      </w:r>
      <w:r w:rsidRPr="00B941EF">
        <w:rPr>
          <w:rFonts w:ascii="Arial" w:hAnsi="Arial" w:cs="Arial"/>
          <w:sz w:val="18"/>
          <w:szCs w:val="18"/>
        </w:rPr>
        <w:t>соответстви</w:t>
      </w:r>
      <w:r w:rsidR="000D4263">
        <w:rPr>
          <w:rFonts w:ascii="Arial" w:hAnsi="Arial" w:cs="Arial"/>
          <w:sz w:val="18"/>
          <w:szCs w:val="18"/>
        </w:rPr>
        <w:t>я</w:t>
      </w:r>
      <w:r w:rsidRPr="00B941EF">
        <w:rPr>
          <w:rFonts w:ascii="Arial" w:hAnsi="Arial" w:cs="Arial"/>
          <w:sz w:val="18"/>
          <w:szCs w:val="18"/>
        </w:rPr>
        <w:t xml:space="preserve"> составу </w:t>
      </w:r>
      <w:r w:rsidR="00B23970">
        <w:rPr>
          <w:rFonts w:ascii="Arial" w:hAnsi="Arial" w:cs="Arial"/>
          <w:sz w:val="18"/>
          <w:szCs w:val="18"/>
        </w:rPr>
        <w:t xml:space="preserve">индекса </w:t>
      </w:r>
      <w:r w:rsidR="00B23970" w:rsidRPr="0063599C">
        <w:rPr>
          <w:rFonts w:ascii="Arial" w:hAnsi="Arial" w:cs="Arial"/>
          <w:sz w:val="18"/>
          <w:szCs w:val="18"/>
        </w:rPr>
        <w:t>«Индекс МосБиржи полной доходности «брутто»</w:t>
      </w:r>
      <w:r w:rsidR="00B23970">
        <w:rPr>
          <w:rFonts w:ascii="Arial" w:hAnsi="Arial" w:cs="Arial"/>
          <w:sz w:val="18"/>
          <w:szCs w:val="18"/>
        </w:rPr>
        <w:t xml:space="preserve"> (</w:t>
      </w:r>
      <w:r w:rsidR="00B23970" w:rsidRPr="005D2D20">
        <w:rPr>
          <w:rFonts w:ascii="Arial" w:hAnsi="Arial" w:cs="Arial"/>
          <w:sz w:val="18"/>
          <w:szCs w:val="18"/>
        </w:rPr>
        <w:t>MCFTR</w:t>
      </w:r>
      <w:r w:rsidR="00B23970">
        <w:rPr>
          <w:rFonts w:ascii="Arial" w:hAnsi="Arial" w:cs="Arial"/>
          <w:sz w:val="18"/>
          <w:szCs w:val="18"/>
        </w:rPr>
        <w:t xml:space="preserve">) </w:t>
      </w:r>
      <w:r w:rsidRPr="00B941EF">
        <w:rPr>
          <w:rFonts w:ascii="Arial" w:hAnsi="Arial" w:cs="Arial"/>
          <w:sz w:val="18"/>
          <w:szCs w:val="18"/>
        </w:rPr>
        <w:t>не применя</w:t>
      </w:r>
      <w:r>
        <w:rPr>
          <w:rFonts w:ascii="Arial" w:hAnsi="Arial" w:cs="Arial"/>
          <w:sz w:val="18"/>
          <w:szCs w:val="18"/>
        </w:rPr>
        <w:t>ю</w:t>
      </w:r>
      <w:r w:rsidRPr="00B941EF">
        <w:rPr>
          <w:rFonts w:ascii="Arial" w:hAnsi="Arial" w:cs="Arial"/>
          <w:sz w:val="18"/>
          <w:szCs w:val="18"/>
        </w:rPr>
        <w:t>тся:</w:t>
      </w:r>
    </w:p>
    <w:p w14:paraId="3655A0D1" w14:textId="77777777" w:rsidR="001E20B9" w:rsidRDefault="001E20B9" w:rsidP="001E20B9">
      <w:pPr>
        <w:pStyle w:val="a0"/>
        <w:numPr>
          <w:ilvl w:val="3"/>
          <w:numId w:val="25"/>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с даты возникновения основания прекращения Фонда;</w:t>
      </w:r>
    </w:p>
    <w:p w14:paraId="0E0745B3" w14:textId="693A119B" w:rsidR="001E20B9" w:rsidRDefault="001E20B9" w:rsidP="001E20B9">
      <w:pPr>
        <w:pStyle w:val="a0"/>
        <w:numPr>
          <w:ilvl w:val="3"/>
          <w:numId w:val="25"/>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в период времени, когда выдача и погашение Инвестиционных паев приостановлены в соответствии с раздел</w:t>
      </w:r>
      <w:r w:rsidR="009072E7">
        <w:rPr>
          <w:rFonts w:ascii="Arial" w:hAnsi="Arial" w:cs="Arial"/>
          <w:sz w:val="18"/>
          <w:szCs w:val="18"/>
        </w:rPr>
        <w:t xml:space="preserve">ом </w:t>
      </w:r>
      <w:r w:rsidR="009072E7" w:rsidRPr="009072E7">
        <w:rPr>
          <w:rFonts w:ascii="Arial" w:hAnsi="Arial" w:cs="Arial"/>
          <w:sz w:val="18"/>
          <w:szCs w:val="18"/>
          <w:u w:val="single"/>
        </w:rPr>
        <w:fldChar w:fldCharType="begin"/>
      </w:r>
      <w:r w:rsidR="009072E7" w:rsidRPr="009072E7">
        <w:rPr>
          <w:rFonts w:ascii="Arial" w:hAnsi="Arial" w:cs="Arial"/>
          <w:sz w:val="18"/>
          <w:szCs w:val="18"/>
          <w:u w:val="single"/>
        </w:rPr>
        <w:instrText xml:space="preserve"> REF _Ref214961094 \n \h </w:instrText>
      </w:r>
      <w:r w:rsidR="009072E7">
        <w:rPr>
          <w:rFonts w:ascii="Arial" w:hAnsi="Arial" w:cs="Arial"/>
          <w:sz w:val="18"/>
          <w:szCs w:val="18"/>
          <w:u w:val="single"/>
        </w:rPr>
        <w:instrText xml:space="preserve"> \* MERGEFORMAT </w:instrText>
      </w:r>
      <w:r w:rsidR="009072E7" w:rsidRPr="009072E7">
        <w:rPr>
          <w:rFonts w:ascii="Arial" w:hAnsi="Arial" w:cs="Arial"/>
          <w:sz w:val="18"/>
          <w:szCs w:val="18"/>
          <w:u w:val="single"/>
        </w:rPr>
      </w:r>
      <w:r w:rsidR="009072E7" w:rsidRPr="009072E7">
        <w:rPr>
          <w:rFonts w:ascii="Arial" w:hAnsi="Arial" w:cs="Arial"/>
          <w:sz w:val="18"/>
          <w:szCs w:val="18"/>
          <w:u w:val="single"/>
        </w:rPr>
        <w:fldChar w:fldCharType="separate"/>
      </w:r>
      <w:r w:rsidR="002634E2">
        <w:rPr>
          <w:rFonts w:ascii="Arial" w:hAnsi="Arial" w:cs="Arial"/>
          <w:sz w:val="18"/>
          <w:szCs w:val="18"/>
          <w:u w:val="single"/>
        </w:rPr>
        <w:t>8</w:t>
      </w:r>
      <w:r w:rsidR="009072E7" w:rsidRPr="009072E7">
        <w:rPr>
          <w:rFonts w:ascii="Arial" w:hAnsi="Arial" w:cs="Arial"/>
          <w:sz w:val="18"/>
          <w:szCs w:val="18"/>
          <w:u w:val="single"/>
        </w:rPr>
        <w:fldChar w:fldCharType="end"/>
      </w:r>
      <w:r w:rsidRPr="00B941EF">
        <w:rPr>
          <w:rFonts w:ascii="Arial" w:hAnsi="Arial" w:cs="Arial"/>
          <w:sz w:val="18"/>
          <w:szCs w:val="18"/>
        </w:rPr>
        <w:t xml:space="preserve"> Правил;</w:t>
      </w:r>
    </w:p>
    <w:p w14:paraId="48099A5A" w14:textId="77777777" w:rsidR="001E20B9" w:rsidRDefault="001E20B9" w:rsidP="001E20B9">
      <w:pPr>
        <w:pStyle w:val="a0"/>
        <w:numPr>
          <w:ilvl w:val="3"/>
          <w:numId w:val="25"/>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в течение 5 (пять) рабочих дней с даты изменения состава и/или структуры активов, входящих в базу для расчета Инд</w:t>
      </w:r>
      <w:r>
        <w:rPr>
          <w:rFonts w:ascii="Arial" w:hAnsi="Arial" w:cs="Arial"/>
          <w:sz w:val="18"/>
          <w:szCs w:val="18"/>
        </w:rPr>
        <w:t>екса</w:t>
      </w:r>
      <w:r w:rsidRPr="00B941EF">
        <w:rPr>
          <w:rFonts w:ascii="Arial" w:hAnsi="Arial" w:cs="Arial"/>
          <w:sz w:val="18"/>
          <w:szCs w:val="18"/>
        </w:rPr>
        <w:t>, и в течение 5 (пять) рабочих дней до даты изменения состава и/или структуры активов, входящих в базу для расчета Инд</w:t>
      </w:r>
      <w:r>
        <w:rPr>
          <w:rFonts w:ascii="Arial" w:hAnsi="Arial" w:cs="Arial"/>
          <w:sz w:val="18"/>
          <w:szCs w:val="18"/>
        </w:rPr>
        <w:t>екса</w:t>
      </w:r>
      <w:r w:rsidRPr="00B941EF">
        <w:rPr>
          <w:rFonts w:ascii="Arial" w:hAnsi="Arial" w:cs="Arial"/>
          <w:sz w:val="18"/>
          <w:szCs w:val="18"/>
        </w:rPr>
        <w:t>;</w:t>
      </w:r>
    </w:p>
    <w:p w14:paraId="33733C9F" w14:textId="77777777" w:rsidR="001E20B9" w:rsidRDefault="001E20B9" w:rsidP="001E20B9">
      <w:pPr>
        <w:pStyle w:val="a0"/>
        <w:numPr>
          <w:ilvl w:val="3"/>
          <w:numId w:val="25"/>
        </w:numPr>
        <w:spacing w:before="120" w:after="120" w:line="276" w:lineRule="auto"/>
        <w:ind w:left="851" w:hanging="284"/>
        <w:contextualSpacing w:val="0"/>
        <w:jc w:val="both"/>
        <w:rPr>
          <w:rFonts w:ascii="Arial" w:hAnsi="Arial" w:cs="Arial"/>
          <w:sz w:val="18"/>
          <w:szCs w:val="18"/>
        </w:rPr>
      </w:pPr>
      <w:r w:rsidRPr="00B941EF">
        <w:rPr>
          <w:rFonts w:ascii="Arial" w:hAnsi="Arial" w:cs="Arial"/>
          <w:sz w:val="18"/>
          <w:szCs w:val="18"/>
        </w:rPr>
        <w:t xml:space="preserve">в течение 5 (пять) рабочих дней с даты включения в состав Фонда денежных средств, переданных в оплату </w:t>
      </w:r>
      <w:r>
        <w:rPr>
          <w:rFonts w:ascii="Arial" w:hAnsi="Arial" w:cs="Arial"/>
          <w:sz w:val="18"/>
          <w:szCs w:val="18"/>
        </w:rPr>
        <w:t>И</w:t>
      </w:r>
      <w:r w:rsidRPr="00B941EF">
        <w:rPr>
          <w:rFonts w:ascii="Arial" w:hAnsi="Arial" w:cs="Arial"/>
          <w:sz w:val="18"/>
          <w:szCs w:val="18"/>
        </w:rPr>
        <w:t>нвестиционных паев Фонда.</w:t>
      </w:r>
    </w:p>
    <w:p w14:paraId="356066C0" w14:textId="65AA6302" w:rsidR="008738BA" w:rsidRDefault="008738BA" w:rsidP="00152A12">
      <w:pPr>
        <w:spacing w:before="120" w:after="120" w:line="276" w:lineRule="auto"/>
        <w:ind w:left="567"/>
        <w:jc w:val="both"/>
        <w:rPr>
          <w:rFonts w:ascii="Arial" w:hAnsi="Arial" w:cs="Arial"/>
          <w:sz w:val="18"/>
          <w:szCs w:val="18"/>
        </w:rPr>
      </w:pPr>
      <w:bookmarkStart w:id="1" w:name="_Hlk219902932"/>
      <w:bookmarkStart w:id="2" w:name="_Hlk219908872"/>
      <w:r>
        <w:rPr>
          <w:rFonts w:ascii="Arial" w:hAnsi="Arial" w:cs="Arial"/>
          <w:sz w:val="18"/>
          <w:szCs w:val="18"/>
        </w:rPr>
        <w:t xml:space="preserve">При </w:t>
      </w:r>
      <w:r w:rsidR="00E638A6">
        <w:rPr>
          <w:rFonts w:ascii="Arial" w:hAnsi="Arial" w:cs="Arial"/>
          <w:sz w:val="18"/>
          <w:szCs w:val="18"/>
        </w:rPr>
        <w:t xml:space="preserve">принятии решения о </w:t>
      </w:r>
      <w:r>
        <w:rPr>
          <w:rFonts w:ascii="Arial" w:hAnsi="Arial" w:cs="Arial"/>
          <w:sz w:val="18"/>
          <w:szCs w:val="18"/>
        </w:rPr>
        <w:t xml:space="preserve">приобретении </w:t>
      </w:r>
      <w:r w:rsidR="00402060">
        <w:rPr>
          <w:rFonts w:ascii="Arial" w:hAnsi="Arial" w:cs="Arial"/>
          <w:sz w:val="18"/>
          <w:szCs w:val="18"/>
        </w:rPr>
        <w:t xml:space="preserve">прав требования к кредитной организации выплатить денежный эквивалент </w:t>
      </w:r>
      <w:r w:rsidR="00E638A6">
        <w:rPr>
          <w:rFonts w:ascii="Arial" w:hAnsi="Arial" w:cs="Arial"/>
          <w:sz w:val="18"/>
          <w:szCs w:val="18"/>
        </w:rPr>
        <w:t>золот</w:t>
      </w:r>
      <w:r w:rsidR="00DF4295">
        <w:rPr>
          <w:rFonts w:ascii="Arial" w:hAnsi="Arial" w:cs="Arial"/>
          <w:sz w:val="18"/>
          <w:szCs w:val="18"/>
        </w:rPr>
        <w:t>а</w:t>
      </w:r>
      <w:r w:rsidR="00402060">
        <w:rPr>
          <w:rFonts w:ascii="Arial" w:hAnsi="Arial" w:cs="Arial"/>
          <w:sz w:val="18"/>
          <w:szCs w:val="18"/>
        </w:rPr>
        <w:t xml:space="preserve"> по текущему курсу </w:t>
      </w:r>
      <w:r>
        <w:rPr>
          <w:rFonts w:ascii="Arial" w:hAnsi="Arial" w:cs="Arial"/>
          <w:sz w:val="18"/>
          <w:szCs w:val="18"/>
        </w:rPr>
        <w:t xml:space="preserve">в состав активов Фонда, </w:t>
      </w:r>
      <w:r w:rsidRPr="00C42695">
        <w:rPr>
          <w:rFonts w:ascii="Arial" w:hAnsi="Arial" w:cs="Arial"/>
          <w:sz w:val="18"/>
          <w:szCs w:val="18"/>
        </w:rPr>
        <w:t>Управляющая компания</w:t>
      </w:r>
      <w:r w:rsidR="00890609">
        <w:rPr>
          <w:rFonts w:ascii="Arial" w:hAnsi="Arial" w:cs="Arial"/>
          <w:sz w:val="18"/>
          <w:szCs w:val="18"/>
        </w:rPr>
        <w:t xml:space="preserve"> </w:t>
      </w:r>
      <w:r w:rsidR="00DF4295">
        <w:rPr>
          <w:rFonts w:ascii="Arial" w:hAnsi="Arial" w:cs="Arial"/>
          <w:sz w:val="18"/>
          <w:szCs w:val="18"/>
        </w:rPr>
        <w:t xml:space="preserve">будет </w:t>
      </w:r>
      <w:r w:rsidRPr="00AB4412">
        <w:rPr>
          <w:rFonts w:ascii="Arial" w:hAnsi="Arial" w:cs="Arial"/>
          <w:sz w:val="18"/>
          <w:szCs w:val="18"/>
        </w:rPr>
        <w:t xml:space="preserve">стремиться приобретать </w:t>
      </w:r>
      <w:r w:rsidR="00DF4295">
        <w:rPr>
          <w:rFonts w:ascii="Arial" w:hAnsi="Arial" w:cs="Arial"/>
          <w:sz w:val="18"/>
          <w:szCs w:val="18"/>
        </w:rPr>
        <w:t xml:space="preserve">права требования к кредитной организации выплатить денежный эквивалент золота </w:t>
      </w:r>
      <w:r w:rsidR="0057191D">
        <w:rPr>
          <w:rFonts w:ascii="Arial" w:hAnsi="Arial" w:cs="Arial"/>
          <w:sz w:val="18"/>
          <w:szCs w:val="18"/>
        </w:rPr>
        <w:t>по текущему курсу</w:t>
      </w:r>
      <w:r w:rsidR="00DF4295" w:rsidRPr="00AB4412">
        <w:rPr>
          <w:rFonts w:ascii="Arial" w:hAnsi="Arial" w:cs="Arial"/>
          <w:sz w:val="18"/>
          <w:szCs w:val="18"/>
        </w:rPr>
        <w:t xml:space="preserve"> </w:t>
      </w:r>
      <w:r w:rsidRPr="00AB4412">
        <w:rPr>
          <w:rFonts w:ascii="Arial" w:hAnsi="Arial" w:cs="Arial"/>
          <w:sz w:val="18"/>
          <w:szCs w:val="18"/>
        </w:rPr>
        <w:t xml:space="preserve">по цене, которая будет соответствовать биржевым котировкам (ценам) </w:t>
      </w:r>
      <w:r w:rsidR="00382FE2">
        <w:rPr>
          <w:rFonts w:ascii="Arial" w:hAnsi="Arial" w:cs="Arial"/>
          <w:sz w:val="18"/>
          <w:szCs w:val="18"/>
        </w:rPr>
        <w:t>финансового инструмента</w:t>
      </w:r>
      <w:r>
        <w:rPr>
          <w:rFonts w:ascii="Arial" w:hAnsi="Arial" w:cs="Arial"/>
          <w:sz w:val="18"/>
          <w:szCs w:val="18"/>
        </w:rPr>
        <w:t xml:space="preserve"> </w:t>
      </w:r>
      <w:bookmarkStart w:id="3" w:name="_Hlk215169492"/>
      <w:r w:rsidRPr="005D2D20">
        <w:rPr>
          <w:rFonts w:ascii="Arial" w:hAnsi="Arial" w:cs="Arial"/>
          <w:sz w:val="18"/>
          <w:szCs w:val="18"/>
        </w:rPr>
        <w:t>GLDRUB_TOM</w:t>
      </w:r>
      <w:bookmarkEnd w:id="3"/>
      <w:r w:rsidRPr="009A6753">
        <w:rPr>
          <w:rFonts w:ascii="Arial" w:hAnsi="Arial" w:cs="Arial"/>
          <w:sz w:val="18"/>
          <w:szCs w:val="18"/>
        </w:rPr>
        <w:t>.</w:t>
      </w:r>
      <w:bookmarkEnd w:id="1"/>
      <w:bookmarkEnd w:id="2"/>
    </w:p>
    <w:p w14:paraId="47E280C4" w14:textId="2DE49622" w:rsidR="00E86B07" w:rsidRDefault="00E86B07" w:rsidP="00152A12">
      <w:pPr>
        <w:spacing w:before="120" w:after="120" w:line="276" w:lineRule="auto"/>
        <w:ind w:left="567"/>
        <w:jc w:val="both"/>
        <w:rPr>
          <w:rFonts w:ascii="Arial" w:hAnsi="Arial" w:cs="Arial"/>
          <w:sz w:val="18"/>
          <w:szCs w:val="18"/>
        </w:rPr>
      </w:pPr>
      <w:r>
        <w:rPr>
          <w:rFonts w:ascii="Arial" w:hAnsi="Arial" w:cs="Arial"/>
          <w:sz w:val="18"/>
          <w:szCs w:val="18"/>
        </w:rPr>
        <w:t xml:space="preserve">При принятии </w:t>
      </w:r>
      <w:r w:rsidR="001F1460">
        <w:rPr>
          <w:rFonts w:ascii="Arial" w:hAnsi="Arial" w:cs="Arial"/>
          <w:sz w:val="18"/>
          <w:szCs w:val="18"/>
        </w:rPr>
        <w:t xml:space="preserve">решения о приобретении облигаций в состав Фонда Управляющая компания руководствуется принципом – «наилучшее соотношение рисков и ожидаемой доходности облигаций». </w:t>
      </w:r>
      <w:r w:rsidR="00152A12">
        <w:rPr>
          <w:rFonts w:ascii="Arial" w:hAnsi="Arial" w:cs="Arial"/>
          <w:sz w:val="18"/>
          <w:szCs w:val="18"/>
        </w:rPr>
        <w:t xml:space="preserve">При этом под «потенциальной ожидаемой доходностью облигаций» </w:t>
      </w:r>
      <w:r w:rsidR="00152A12" w:rsidRPr="00152A12">
        <w:rPr>
          <w:rFonts w:ascii="Arial" w:hAnsi="Arial" w:cs="Arial"/>
          <w:sz w:val="18"/>
          <w:szCs w:val="18"/>
        </w:rPr>
        <w:t>подразумевается ожидаемая купонная доходность, ожидаемая</w:t>
      </w:r>
      <w:r w:rsidR="00152A12">
        <w:rPr>
          <w:rFonts w:ascii="Arial" w:hAnsi="Arial" w:cs="Arial"/>
          <w:sz w:val="18"/>
          <w:szCs w:val="18"/>
        </w:rPr>
        <w:t xml:space="preserve"> </w:t>
      </w:r>
      <w:r w:rsidR="00152A12" w:rsidRPr="00152A12">
        <w:rPr>
          <w:rFonts w:ascii="Arial" w:hAnsi="Arial" w:cs="Arial"/>
          <w:sz w:val="18"/>
          <w:szCs w:val="18"/>
        </w:rPr>
        <w:t>доходность к погашению конкретного выпуска облигаций и прогнозируемая рыночная переоценка выпуска</w:t>
      </w:r>
      <w:r w:rsidR="00152A12">
        <w:rPr>
          <w:rFonts w:ascii="Arial" w:hAnsi="Arial" w:cs="Arial"/>
          <w:sz w:val="18"/>
          <w:szCs w:val="18"/>
        </w:rPr>
        <w:t xml:space="preserve"> </w:t>
      </w:r>
      <w:r w:rsidR="00152A12" w:rsidRPr="00152A12">
        <w:rPr>
          <w:rFonts w:ascii="Arial" w:hAnsi="Arial" w:cs="Arial"/>
          <w:sz w:val="18"/>
          <w:szCs w:val="18"/>
        </w:rPr>
        <w:t>облигаций</w:t>
      </w:r>
      <w:r w:rsidR="00152A12">
        <w:rPr>
          <w:rFonts w:ascii="Arial" w:hAnsi="Arial" w:cs="Arial"/>
          <w:sz w:val="18"/>
          <w:szCs w:val="18"/>
        </w:rPr>
        <w:t xml:space="preserve">, а под «риском» </w:t>
      </w:r>
      <w:r w:rsidR="00711887">
        <w:rPr>
          <w:rFonts w:ascii="Arial" w:hAnsi="Arial" w:cs="Arial"/>
          <w:sz w:val="18"/>
          <w:szCs w:val="18"/>
        </w:rPr>
        <w:t xml:space="preserve">понимаются все возможные риски, включая финансовые и нефинансовые, предусмотренные пунктом </w:t>
      </w:r>
      <w:r w:rsidR="00711887">
        <w:rPr>
          <w:rFonts w:ascii="Arial" w:hAnsi="Arial" w:cs="Arial"/>
          <w:sz w:val="18"/>
          <w:szCs w:val="18"/>
        </w:rPr>
        <w:fldChar w:fldCharType="begin"/>
      </w:r>
      <w:r w:rsidR="00711887">
        <w:rPr>
          <w:rFonts w:ascii="Arial" w:hAnsi="Arial" w:cs="Arial"/>
          <w:sz w:val="18"/>
          <w:szCs w:val="18"/>
        </w:rPr>
        <w:instrText xml:space="preserve"> REF _Ref213404410 \r \h </w:instrText>
      </w:r>
      <w:r w:rsidR="00711887">
        <w:rPr>
          <w:rFonts w:ascii="Arial" w:hAnsi="Arial" w:cs="Arial"/>
          <w:sz w:val="18"/>
          <w:szCs w:val="18"/>
        </w:rPr>
      </w:r>
      <w:r w:rsidR="00711887">
        <w:rPr>
          <w:rFonts w:ascii="Arial" w:hAnsi="Arial" w:cs="Arial"/>
          <w:sz w:val="18"/>
          <w:szCs w:val="18"/>
        </w:rPr>
        <w:fldChar w:fldCharType="separate"/>
      </w:r>
      <w:r w:rsidR="00711887">
        <w:rPr>
          <w:rFonts w:ascii="Arial" w:hAnsi="Arial" w:cs="Arial"/>
          <w:sz w:val="18"/>
          <w:szCs w:val="18"/>
        </w:rPr>
        <w:t>2.7</w:t>
      </w:r>
      <w:r w:rsidR="00711887">
        <w:rPr>
          <w:rFonts w:ascii="Arial" w:hAnsi="Arial" w:cs="Arial"/>
          <w:sz w:val="18"/>
          <w:szCs w:val="18"/>
        </w:rPr>
        <w:fldChar w:fldCharType="end"/>
      </w:r>
      <w:r w:rsidR="00711887">
        <w:rPr>
          <w:rFonts w:ascii="Arial" w:hAnsi="Arial" w:cs="Arial"/>
          <w:sz w:val="18"/>
          <w:szCs w:val="18"/>
        </w:rPr>
        <w:t xml:space="preserve"> Правил. </w:t>
      </w:r>
    </w:p>
    <w:p w14:paraId="3C8B00DF" w14:textId="2F6EE631" w:rsidR="001E20B9" w:rsidRDefault="001E20B9" w:rsidP="001E20B9">
      <w:pPr>
        <w:spacing w:before="120" w:after="120" w:line="276" w:lineRule="auto"/>
        <w:ind w:left="567"/>
        <w:jc w:val="both"/>
        <w:rPr>
          <w:rFonts w:ascii="Arial" w:hAnsi="Arial" w:cs="Arial"/>
          <w:sz w:val="18"/>
          <w:szCs w:val="18"/>
        </w:rPr>
      </w:pPr>
      <w:r w:rsidRPr="00C42695">
        <w:rPr>
          <w:rFonts w:ascii="Arial" w:hAnsi="Arial" w:cs="Arial"/>
          <w:sz w:val="18"/>
          <w:szCs w:val="18"/>
        </w:rPr>
        <w:t xml:space="preserve">При принятии решения о размещении денежных средств Фонда в </w:t>
      </w:r>
      <w:r w:rsidR="00CE728A">
        <w:rPr>
          <w:rFonts w:ascii="Arial" w:hAnsi="Arial" w:cs="Arial"/>
          <w:sz w:val="18"/>
          <w:szCs w:val="18"/>
        </w:rPr>
        <w:t xml:space="preserve">сделки с клиринговыми сертификатами участия и/или в </w:t>
      </w:r>
      <w:r w:rsidRPr="00C42695">
        <w:rPr>
          <w:rFonts w:ascii="Arial" w:hAnsi="Arial" w:cs="Arial"/>
          <w:sz w:val="18"/>
          <w:szCs w:val="18"/>
        </w:rPr>
        <w:t>сделки репо, предметом которых являются клиринговые сертификаты участия или государственные ценные бумаги Российской Федерации, Управляющая компания руководствуется принципом «наилучшая потенциальная доходность». Под «потенциальной доходностью сделок репо»</w:t>
      </w:r>
      <w:r w:rsidR="00D91381">
        <w:rPr>
          <w:rFonts w:ascii="Arial" w:hAnsi="Arial" w:cs="Arial"/>
          <w:sz w:val="18"/>
          <w:szCs w:val="18"/>
        </w:rPr>
        <w:t xml:space="preserve"> (включая сделки с клиринговыми сертификатами участия)</w:t>
      </w:r>
      <w:r w:rsidRPr="00C42695">
        <w:rPr>
          <w:rFonts w:ascii="Arial" w:hAnsi="Arial" w:cs="Arial"/>
          <w:sz w:val="18"/>
          <w:szCs w:val="18"/>
        </w:rPr>
        <w:t xml:space="preserve"> подразумевается ожидаемая доходность от сделок репо с учетом текущих уровней ставок и прогнозов по динамике ключевой ставки.</w:t>
      </w:r>
    </w:p>
    <w:p w14:paraId="7A763BCD" w14:textId="3BAD40BB" w:rsidR="00EE2251" w:rsidRPr="000C18E3" w:rsidRDefault="001E20B9" w:rsidP="001E20B9">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В случае возникновения</w:t>
      </w:r>
      <w:r w:rsidRPr="00A8461C">
        <w:rPr>
          <w:rFonts w:ascii="Arial" w:hAnsi="Arial" w:cs="Arial"/>
          <w:sz w:val="18"/>
          <w:szCs w:val="18"/>
        </w:rPr>
        <w:t xml:space="preserve">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w:t>
      </w:r>
      <w:r>
        <w:rPr>
          <w:rFonts w:ascii="Arial" w:hAnsi="Arial" w:cs="Arial"/>
          <w:sz w:val="18"/>
          <w:szCs w:val="18"/>
        </w:rPr>
        <w:t>, в результате которых возможность</w:t>
      </w:r>
      <w:r w:rsidRPr="00A8461C">
        <w:rPr>
          <w:rFonts w:ascii="Arial" w:hAnsi="Arial" w:cs="Arial"/>
          <w:sz w:val="18"/>
          <w:szCs w:val="18"/>
        </w:rPr>
        <w:t xml:space="preserve"> Управляющей компании </w:t>
      </w:r>
      <w:r>
        <w:rPr>
          <w:rFonts w:ascii="Arial" w:hAnsi="Arial" w:cs="Arial"/>
          <w:sz w:val="18"/>
          <w:szCs w:val="18"/>
        </w:rPr>
        <w:t>распоряжаться</w:t>
      </w:r>
      <w:r w:rsidRPr="00A8461C">
        <w:rPr>
          <w:rFonts w:ascii="Arial" w:hAnsi="Arial" w:cs="Arial"/>
          <w:sz w:val="18"/>
          <w:szCs w:val="18"/>
        </w:rPr>
        <w:t xml:space="preserve"> активами Фонда или реализ</w:t>
      </w:r>
      <w:r>
        <w:rPr>
          <w:rFonts w:ascii="Arial" w:hAnsi="Arial" w:cs="Arial"/>
          <w:sz w:val="18"/>
          <w:szCs w:val="18"/>
        </w:rPr>
        <w:t xml:space="preserve">овывать </w:t>
      </w:r>
      <w:r w:rsidRPr="00A8461C">
        <w:rPr>
          <w:rFonts w:ascii="Arial" w:hAnsi="Arial" w:cs="Arial"/>
          <w:sz w:val="18"/>
          <w:szCs w:val="18"/>
        </w:rPr>
        <w:t>прав</w:t>
      </w:r>
      <w:r>
        <w:rPr>
          <w:rFonts w:ascii="Arial" w:hAnsi="Arial" w:cs="Arial"/>
          <w:sz w:val="18"/>
          <w:szCs w:val="18"/>
        </w:rPr>
        <w:t>а</w:t>
      </w:r>
      <w:r w:rsidRPr="00A8461C">
        <w:rPr>
          <w:rFonts w:ascii="Arial" w:hAnsi="Arial" w:cs="Arial"/>
          <w:sz w:val="18"/>
          <w:szCs w:val="18"/>
        </w:rPr>
        <w:t xml:space="preserve"> по активам Фонда</w:t>
      </w:r>
      <w:r>
        <w:rPr>
          <w:rFonts w:ascii="Arial" w:hAnsi="Arial" w:cs="Arial"/>
          <w:sz w:val="18"/>
          <w:szCs w:val="18"/>
        </w:rPr>
        <w:t xml:space="preserve"> будет ограничена или утрачена</w:t>
      </w:r>
      <w:r w:rsidRPr="00A8461C">
        <w:rPr>
          <w:rFonts w:ascii="Arial" w:hAnsi="Arial" w:cs="Arial"/>
          <w:sz w:val="18"/>
          <w:szCs w:val="18"/>
        </w:rPr>
        <w:t xml:space="preserve">) Управляющая компания имеет право отклониться от принципа – </w:t>
      </w:r>
      <w:r w:rsidRPr="00FC0A77">
        <w:rPr>
          <w:rFonts w:ascii="Arial" w:hAnsi="Arial" w:cs="Arial"/>
          <w:sz w:val="18"/>
          <w:szCs w:val="18"/>
        </w:rPr>
        <w:t>«наилучшая потенциальная доходность»</w:t>
      </w:r>
      <w:r w:rsidRPr="00A8461C">
        <w:rPr>
          <w:rFonts w:ascii="Arial" w:hAnsi="Arial" w:cs="Arial"/>
          <w:sz w:val="18"/>
          <w:szCs w:val="18"/>
        </w:rPr>
        <w:t xml:space="preserve"> с целью минимизации потенциальных убытков, которые могут возникнуть из-за возникновения форс-мажорных обстоятельств.</w:t>
      </w:r>
    </w:p>
    <w:p w14:paraId="4A5A3FE1" w14:textId="6E54535F" w:rsidR="00D918B9" w:rsidRPr="005D2D20" w:rsidRDefault="005E5803" w:rsidP="00174B2A">
      <w:pPr>
        <w:pStyle w:val="a0"/>
        <w:numPr>
          <w:ilvl w:val="1"/>
          <w:numId w:val="1"/>
        </w:numPr>
        <w:spacing w:before="120" w:after="120" w:line="276" w:lineRule="auto"/>
        <w:ind w:left="567" w:hanging="709"/>
        <w:contextualSpacing w:val="0"/>
        <w:jc w:val="both"/>
        <w:rPr>
          <w:rFonts w:ascii="Arial" w:hAnsi="Arial" w:cs="Arial"/>
          <w:color w:val="000000"/>
          <w:sz w:val="18"/>
          <w:szCs w:val="18"/>
        </w:rPr>
      </w:pPr>
      <w:r w:rsidRPr="00475A86">
        <w:rPr>
          <w:rFonts w:ascii="Arial" w:hAnsi="Arial" w:cs="Arial"/>
          <w:sz w:val="18"/>
          <w:szCs w:val="18"/>
        </w:rPr>
        <w:t>Название инд</w:t>
      </w:r>
      <w:r>
        <w:rPr>
          <w:rFonts w:ascii="Arial" w:hAnsi="Arial" w:cs="Arial"/>
          <w:sz w:val="18"/>
          <w:szCs w:val="18"/>
        </w:rPr>
        <w:t>екса</w:t>
      </w:r>
      <w:r w:rsidRPr="00475A86">
        <w:rPr>
          <w:rFonts w:ascii="Arial" w:hAnsi="Arial" w:cs="Arial"/>
          <w:sz w:val="18"/>
          <w:szCs w:val="18"/>
        </w:rPr>
        <w:t>, по отношению к которому Управляющая компания оценивает результативность реализации инвестиционной стратегии активного управления:</w:t>
      </w:r>
      <w:r>
        <w:rPr>
          <w:rFonts w:ascii="Arial" w:hAnsi="Arial" w:cs="Arial"/>
          <w:sz w:val="18"/>
          <w:szCs w:val="18"/>
        </w:rPr>
        <w:t xml:space="preserve"> </w:t>
      </w:r>
    </w:p>
    <w:p w14:paraId="4FAF081C" w14:textId="51EF42BC" w:rsidR="005D2D20" w:rsidRDefault="005D2D20" w:rsidP="005D2D20">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33,4 % * прирост</w:t>
      </w:r>
      <w:r w:rsidR="00980815">
        <w:rPr>
          <w:rFonts w:ascii="Arial" w:hAnsi="Arial" w:cs="Arial"/>
          <w:sz w:val="18"/>
          <w:szCs w:val="18"/>
        </w:rPr>
        <w:t xml:space="preserve"> индекса</w:t>
      </w:r>
      <w:r>
        <w:rPr>
          <w:rFonts w:ascii="Arial" w:hAnsi="Arial" w:cs="Arial"/>
          <w:sz w:val="18"/>
          <w:szCs w:val="18"/>
        </w:rPr>
        <w:t xml:space="preserve"> </w:t>
      </w:r>
      <w:r w:rsidRPr="005D2D20">
        <w:rPr>
          <w:rFonts w:ascii="Arial" w:hAnsi="Arial" w:cs="Arial"/>
          <w:sz w:val="18"/>
          <w:szCs w:val="18"/>
        </w:rPr>
        <w:t xml:space="preserve">MCFTR + </w:t>
      </w:r>
      <w:r>
        <w:rPr>
          <w:rFonts w:ascii="Arial" w:hAnsi="Arial" w:cs="Arial"/>
          <w:sz w:val="18"/>
          <w:szCs w:val="18"/>
        </w:rPr>
        <w:t xml:space="preserve">33,3 % * прирост </w:t>
      </w:r>
      <w:r w:rsidR="00980815">
        <w:rPr>
          <w:rFonts w:ascii="Arial" w:hAnsi="Arial" w:cs="Arial"/>
          <w:sz w:val="18"/>
          <w:szCs w:val="18"/>
        </w:rPr>
        <w:t xml:space="preserve">индекса </w:t>
      </w:r>
      <w:r w:rsidRPr="005D2D20">
        <w:rPr>
          <w:rFonts w:ascii="Arial" w:hAnsi="Arial" w:cs="Arial"/>
          <w:sz w:val="18"/>
          <w:szCs w:val="18"/>
        </w:rPr>
        <w:t>RUCBTR3YNS</w:t>
      </w:r>
      <w:r>
        <w:rPr>
          <w:rFonts w:ascii="Arial" w:hAnsi="Arial" w:cs="Arial"/>
          <w:sz w:val="18"/>
          <w:szCs w:val="18"/>
        </w:rPr>
        <w:t xml:space="preserve"> + 33,3 % * прирост </w:t>
      </w:r>
      <w:r w:rsidR="00980815">
        <w:rPr>
          <w:rFonts w:ascii="Arial" w:hAnsi="Arial" w:cs="Arial"/>
          <w:sz w:val="18"/>
          <w:szCs w:val="18"/>
        </w:rPr>
        <w:t xml:space="preserve">индекса </w:t>
      </w:r>
      <w:r w:rsidRPr="005D2D20">
        <w:rPr>
          <w:rFonts w:ascii="Arial" w:hAnsi="Arial" w:cs="Arial"/>
          <w:sz w:val="18"/>
          <w:szCs w:val="18"/>
        </w:rPr>
        <w:t>GLDRUB_TOM</w:t>
      </w:r>
      <w:r w:rsidR="00980815">
        <w:rPr>
          <w:rFonts w:ascii="Arial" w:hAnsi="Arial" w:cs="Arial"/>
          <w:sz w:val="18"/>
          <w:szCs w:val="18"/>
        </w:rPr>
        <w:t xml:space="preserve"> (далее – </w:t>
      </w:r>
      <w:r w:rsidR="00980815">
        <w:rPr>
          <w:rFonts w:ascii="Arial" w:hAnsi="Arial" w:cs="Arial"/>
          <w:b/>
          <w:bCs/>
          <w:sz w:val="18"/>
          <w:szCs w:val="18"/>
        </w:rPr>
        <w:t>«Индекс»</w:t>
      </w:r>
      <w:r w:rsidR="00980815">
        <w:rPr>
          <w:rFonts w:ascii="Arial" w:hAnsi="Arial" w:cs="Arial"/>
          <w:sz w:val="18"/>
          <w:szCs w:val="18"/>
        </w:rPr>
        <w:t>), где:</w:t>
      </w:r>
    </w:p>
    <w:p w14:paraId="49381071" w14:textId="74F0EF7A" w:rsidR="00980815" w:rsidRDefault="00980815" w:rsidP="005D2D20">
      <w:pPr>
        <w:pStyle w:val="a0"/>
        <w:spacing w:before="120" w:after="120" w:line="276" w:lineRule="auto"/>
        <w:ind w:left="567"/>
        <w:contextualSpacing w:val="0"/>
        <w:jc w:val="both"/>
        <w:rPr>
          <w:rFonts w:ascii="Arial" w:hAnsi="Arial" w:cs="Arial"/>
          <w:sz w:val="18"/>
          <w:szCs w:val="18"/>
        </w:rPr>
      </w:pPr>
      <w:r w:rsidRPr="005D2D20">
        <w:rPr>
          <w:rFonts w:ascii="Arial" w:hAnsi="Arial" w:cs="Arial"/>
          <w:sz w:val="18"/>
          <w:szCs w:val="18"/>
        </w:rPr>
        <w:t>MCFTR</w:t>
      </w:r>
      <w:r>
        <w:rPr>
          <w:rFonts w:ascii="Arial" w:hAnsi="Arial" w:cs="Arial"/>
          <w:sz w:val="18"/>
          <w:szCs w:val="18"/>
        </w:rPr>
        <w:t xml:space="preserve"> – </w:t>
      </w:r>
      <w:r w:rsidR="0063599C" w:rsidRPr="0063599C">
        <w:rPr>
          <w:rFonts w:ascii="Arial" w:hAnsi="Arial" w:cs="Arial"/>
          <w:sz w:val="18"/>
          <w:szCs w:val="18"/>
        </w:rPr>
        <w:t xml:space="preserve">«Индекс МосБиржи полной доходности «брутто», рассчитываемый ПАО Московская биржа (ИНН 7702077840), </w:t>
      </w:r>
      <w:hyperlink r:id="rId6" w:history="1">
        <w:r w:rsidR="0063599C" w:rsidRPr="004468BE">
          <w:rPr>
            <w:rStyle w:val="ab"/>
            <w:rFonts w:ascii="Arial" w:hAnsi="Arial" w:cs="Arial"/>
            <w:sz w:val="18"/>
            <w:szCs w:val="18"/>
          </w:rPr>
          <w:t>https://www.moex.com/ru/index/totalreturn/MCFTR</w:t>
        </w:r>
      </w:hyperlink>
      <w:r w:rsidR="0063599C" w:rsidRPr="0063599C">
        <w:rPr>
          <w:rFonts w:ascii="Arial" w:hAnsi="Arial" w:cs="Arial"/>
          <w:sz w:val="18"/>
          <w:szCs w:val="18"/>
        </w:rPr>
        <w:t>;</w:t>
      </w:r>
    </w:p>
    <w:p w14:paraId="75667730" w14:textId="67175F5B" w:rsidR="00980815" w:rsidRDefault="00980815" w:rsidP="005D2D20">
      <w:pPr>
        <w:pStyle w:val="a0"/>
        <w:spacing w:before="120" w:after="120" w:line="276" w:lineRule="auto"/>
        <w:ind w:left="567"/>
        <w:contextualSpacing w:val="0"/>
        <w:jc w:val="both"/>
        <w:rPr>
          <w:rFonts w:ascii="Arial" w:hAnsi="Arial" w:cs="Arial"/>
          <w:sz w:val="18"/>
          <w:szCs w:val="18"/>
        </w:rPr>
      </w:pPr>
      <w:r w:rsidRPr="005D2D20">
        <w:rPr>
          <w:rFonts w:ascii="Arial" w:hAnsi="Arial" w:cs="Arial"/>
          <w:sz w:val="18"/>
          <w:szCs w:val="18"/>
        </w:rPr>
        <w:t>RUCBTR3YNS</w:t>
      </w:r>
      <w:r>
        <w:rPr>
          <w:rFonts w:ascii="Arial" w:hAnsi="Arial" w:cs="Arial"/>
          <w:sz w:val="18"/>
          <w:szCs w:val="18"/>
        </w:rPr>
        <w:t xml:space="preserve"> – </w:t>
      </w:r>
      <w:r w:rsidR="007F5DCE">
        <w:rPr>
          <w:rFonts w:ascii="Arial" w:hAnsi="Arial" w:cs="Arial"/>
          <w:sz w:val="18"/>
          <w:szCs w:val="18"/>
        </w:rPr>
        <w:t>«Индекс МосБиржи корпоративных облигаций», рассчитываемый ПАО Московская биржа (</w:t>
      </w:r>
      <w:r w:rsidR="007F5DCE" w:rsidRPr="0063599C">
        <w:rPr>
          <w:rFonts w:ascii="Arial" w:hAnsi="Arial" w:cs="Arial"/>
          <w:sz w:val="18"/>
          <w:szCs w:val="18"/>
        </w:rPr>
        <w:t>ИНН 7702077840),</w:t>
      </w:r>
      <w:r w:rsidR="007F5DCE">
        <w:rPr>
          <w:rFonts w:ascii="Arial" w:hAnsi="Arial" w:cs="Arial"/>
          <w:sz w:val="18"/>
          <w:szCs w:val="18"/>
        </w:rPr>
        <w:t xml:space="preserve"> </w:t>
      </w:r>
      <w:hyperlink r:id="rId7" w:history="1">
        <w:r w:rsidR="007F5DCE" w:rsidRPr="004468BE">
          <w:rPr>
            <w:rStyle w:val="ab"/>
            <w:rFonts w:ascii="Arial" w:hAnsi="Arial" w:cs="Arial"/>
            <w:sz w:val="18"/>
            <w:szCs w:val="18"/>
          </w:rPr>
          <w:t>https://www.moex.com/ru/index/RUCBTR3YNS</w:t>
        </w:r>
      </w:hyperlink>
      <w:r w:rsidR="007F5DCE">
        <w:rPr>
          <w:rFonts w:ascii="Arial" w:hAnsi="Arial" w:cs="Arial"/>
          <w:sz w:val="18"/>
          <w:szCs w:val="18"/>
        </w:rPr>
        <w:t>;</w:t>
      </w:r>
    </w:p>
    <w:p w14:paraId="7B1CDFEC" w14:textId="1DAC069E" w:rsidR="00980815" w:rsidRDefault="00980815" w:rsidP="005D2D20">
      <w:pPr>
        <w:pStyle w:val="a0"/>
        <w:spacing w:before="120" w:after="120" w:line="276" w:lineRule="auto"/>
        <w:ind w:left="567"/>
        <w:contextualSpacing w:val="0"/>
        <w:jc w:val="both"/>
        <w:rPr>
          <w:rFonts w:ascii="Arial" w:eastAsia="Calibri" w:hAnsi="Arial" w:cs="Arial"/>
          <w:color w:val="0000FF"/>
          <w:sz w:val="18"/>
          <w:szCs w:val="18"/>
          <w:u w:val="single"/>
        </w:rPr>
      </w:pPr>
      <w:r w:rsidRPr="005D2D20">
        <w:rPr>
          <w:rFonts w:ascii="Arial" w:hAnsi="Arial" w:cs="Arial"/>
          <w:sz w:val="18"/>
          <w:szCs w:val="18"/>
        </w:rPr>
        <w:t>GLDRUB_TOM</w:t>
      </w:r>
      <w:r>
        <w:rPr>
          <w:rFonts w:ascii="Arial" w:hAnsi="Arial" w:cs="Arial"/>
          <w:sz w:val="18"/>
          <w:szCs w:val="18"/>
        </w:rPr>
        <w:t xml:space="preserve"> - </w:t>
      </w:r>
      <w:r w:rsidR="0098659F">
        <w:rPr>
          <w:rFonts w:ascii="Arial" w:hAnsi="Arial" w:cs="Arial"/>
          <w:sz w:val="18"/>
          <w:szCs w:val="18"/>
        </w:rPr>
        <w:t xml:space="preserve">финансовый инструмент, привязанный к стоимости золота в рублях, рассчитываемый </w:t>
      </w:r>
      <w:r w:rsidR="0098659F" w:rsidRPr="00AF444F">
        <w:rPr>
          <w:rFonts w:ascii="Arial" w:eastAsia="Times New Roman" w:hAnsi="Arial" w:cs="Arial"/>
          <w:sz w:val="18"/>
          <w:szCs w:val="18"/>
        </w:rPr>
        <w:t>ПАО Московская биржа (ИНН 7702077840),</w:t>
      </w:r>
      <w:r w:rsidR="0098659F">
        <w:rPr>
          <w:rFonts w:ascii="Arial" w:eastAsia="Times New Roman" w:hAnsi="Arial" w:cs="Arial"/>
          <w:sz w:val="18"/>
          <w:szCs w:val="18"/>
        </w:rPr>
        <w:t xml:space="preserve"> </w:t>
      </w:r>
      <w:hyperlink r:id="rId8" w:history="1">
        <w:r w:rsidR="0098659F" w:rsidRPr="005525CF">
          <w:rPr>
            <w:rFonts w:ascii="Arial" w:eastAsia="Calibri" w:hAnsi="Arial" w:cs="Arial"/>
            <w:color w:val="0000FF"/>
            <w:sz w:val="18"/>
            <w:szCs w:val="18"/>
            <w:u w:val="single"/>
          </w:rPr>
          <w:t>https://www.moex.com/ru/issue/GLDRUB_TOM/CETS</w:t>
        </w:r>
      </w:hyperlink>
      <w:r w:rsidR="0098659F">
        <w:rPr>
          <w:rFonts w:ascii="Arial" w:eastAsia="Calibri" w:hAnsi="Arial" w:cs="Arial"/>
          <w:color w:val="0000FF"/>
          <w:sz w:val="18"/>
          <w:szCs w:val="18"/>
          <w:u w:val="single"/>
        </w:rPr>
        <w:t>.</w:t>
      </w:r>
    </w:p>
    <w:p w14:paraId="25602AD3" w14:textId="42FB0C82" w:rsidR="0098659F" w:rsidRPr="00980815" w:rsidRDefault="0098659F" w:rsidP="005D2D20">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Лицо, осуществляющее расчет Индекса: </w:t>
      </w:r>
      <w:r w:rsidRPr="00155064">
        <w:rPr>
          <w:rFonts w:ascii="Arial" w:hAnsi="Arial" w:cs="Arial"/>
          <w:sz w:val="18"/>
          <w:szCs w:val="18"/>
        </w:rPr>
        <w:t xml:space="preserve">АО УК «Первая» (ИНН 7710183778), </w:t>
      </w:r>
      <w:r w:rsidRPr="00155064">
        <w:rPr>
          <w:rFonts w:ascii="Arial" w:hAnsi="Arial" w:cs="Arial"/>
          <w:sz w:val="18"/>
          <w:szCs w:val="18"/>
          <w:lang w:val="en-US"/>
        </w:rPr>
        <w:t>www</w:t>
      </w:r>
      <w:r w:rsidRPr="00155064">
        <w:rPr>
          <w:rFonts w:ascii="Arial" w:hAnsi="Arial" w:cs="Arial"/>
          <w:sz w:val="18"/>
          <w:szCs w:val="18"/>
        </w:rPr>
        <w:t>.</w:t>
      </w:r>
      <w:r w:rsidRPr="00155064">
        <w:rPr>
          <w:rFonts w:ascii="Arial" w:hAnsi="Arial" w:cs="Arial"/>
          <w:sz w:val="18"/>
          <w:szCs w:val="18"/>
          <w:lang w:val="en-US"/>
        </w:rPr>
        <w:t>first</w:t>
      </w:r>
      <w:r w:rsidRPr="00155064">
        <w:rPr>
          <w:rFonts w:ascii="Arial" w:hAnsi="Arial" w:cs="Arial"/>
          <w:sz w:val="18"/>
          <w:szCs w:val="18"/>
        </w:rPr>
        <w:t>-</w:t>
      </w:r>
      <w:r w:rsidRPr="00155064">
        <w:rPr>
          <w:rFonts w:ascii="Arial" w:hAnsi="Arial" w:cs="Arial"/>
          <w:sz w:val="18"/>
          <w:szCs w:val="18"/>
          <w:lang w:val="en-US"/>
        </w:rPr>
        <w:t>am</w:t>
      </w:r>
      <w:r w:rsidRPr="00155064">
        <w:rPr>
          <w:rFonts w:ascii="Arial" w:hAnsi="Arial" w:cs="Arial"/>
          <w:sz w:val="18"/>
          <w:szCs w:val="18"/>
        </w:rPr>
        <w:t>.</w:t>
      </w:r>
      <w:proofErr w:type="spellStart"/>
      <w:r w:rsidRPr="00155064">
        <w:rPr>
          <w:rFonts w:ascii="Arial" w:hAnsi="Arial" w:cs="Arial"/>
          <w:sz w:val="18"/>
          <w:szCs w:val="18"/>
          <w:lang w:val="en-US"/>
        </w:rPr>
        <w:t>ru</w:t>
      </w:r>
      <w:proofErr w:type="spellEnd"/>
      <w:r w:rsidRPr="00155064">
        <w:rPr>
          <w:rFonts w:ascii="Arial" w:hAnsi="Arial" w:cs="Arial"/>
          <w:sz w:val="18"/>
          <w:szCs w:val="18"/>
        </w:rPr>
        <w:t>.</w:t>
      </w:r>
    </w:p>
    <w:p w14:paraId="717CD0D3" w14:textId="2348A574" w:rsidR="00694589" w:rsidRDefault="00BF561D" w:rsidP="0026777B">
      <w:pPr>
        <w:pStyle w:val="a0"/>
        <w:numPr>
          <w:ilvl w:val="1"/>
          <w:numId w:val="1"/>
        </w:numPr>
        <w:spacing w:before="120" w:after="120" w:line="276" w:lineRule="auto"/>
        <w:ind w:left="567" w:hanging="709"/>
        <w:contextualSpacing w:val="0"/>
        <w:jc w:val="both"/>
        <w:rPr>
          <w:rFonts w:ascii="Arial" w:hAnsi="Arial" w:cs="Arial"/>
          <w:color w:val="000000"/>
          <w:sz w:val="18"/>
          <w:szCs w:val="18"/>
        </w:rPr>
      </w:pPr>
      <w:r w:rsidRPr="00BF561D">
        <w:rPr>
          <w:rFonts w:ascii="Arial" w:hAnsi="Arial" w:cs="Arial"/>
          <w:color w:val="000000"/>
          <w:sz w:val="18"/>
          <w:szCs w:val="18"/>
        </w:rPr>
        <w:t>Объекты инвестирования, их состав и описание.</w:t>
      </w:r>
    </w:p>
    <w:p w14:paraId="5C64349F" w14:textId="77777777" w:rsidR="00BF561D" w:rsidRDefault="00BF561D" w:rsidP="0026777B">
      <w:pPr>
        <w:pStyle w:val="a0"/>
        <w:numPr>
          <w:ilvl w:val="2"/>
          <w:numId w:val="1"/>
        </w:numPr>
        <w:spacing w:before="120" w:after="120" w:line="276" w:lineRule="auto"/>
        <w:ind w:left="567" w:hanging="709"/>
        <w:contextualSpacing w:val="0"/>
        <w:jc w:val="both"/>
        <w:rPr>
          <w:rFonts w:ascii="Arial" w:hAnsi="Arial" w:cs="Arial"/>
          <w:color w:val="000000"/>
          <w:sz w:val="18"/>
          <w:szCs w:val="18"/>
        </w:rPr>
      </w:pPr>
      <w:bookmarkStart w:id="4" w:name="_Ref191974478"/>
      <w:bookmarkStart w:id="5" w:name="_Ref195781629"/>
      <w:r>
        <w:rPr>
          <w:rFonts w:ascii="Arial" w:hAnsi="Arial" w:cs="Arial"/>
          <w:color w:val="000000"/>
          <w:sz w:val="18"/>
          <w:szCs w:val="18"/>
        </w:rPr>
        <w:t>Имущество, составляющее Фонд, может быть инвестировано в:</w:t>
      </w:r>
      <w:bookmarkEnd w:id="4"/>
      <w:bookmarkEnd w:id="5"/>
    </w:p>
    <w:p w14:paraId="0B43AF47" w14:textId="0D4A34BC" w:rsidR="00BF561D" w:rsidRPr="00E07B45" w:rsidRDefault="00B5611E" w:rsidP="0026777B">
      <w:pPr>
        <w:pStyle w:val="a0"/>
        <w:numPr>
          <w:ilvl w:val="3"/>
          <w:numId w:val="1"/>
        </w:numPr>
        <w:spacing w:before="120" w:after="120" w:line="276" w:lineRule="auto"/>
        <w:ind w:left="851" w:hanging="284"/>
        <w:contextualSpacing w:val="0"/>
        <w:jc w:val="both"/>
        <w:rPr>
          <w:rFonts w:ascii="Arial" w:hAnsi="Arial" w:cs="Arial"/>
          <w:color w:val="000000"/>
          <w:sz w:val="18"/>
          <w:szCs w:val="18"/>
        </w:rPr>
      </w:pPr>
      <w:bookmarkStart w:id="6" w:name="_Ref219798868"/>
      <w:r>
        <w:rPr>
          <w:rFonts w:ascii="Arial" w:hAnsi="Arial" w:cs="Arial"/>
          <w:sz w:val="18"/>
          <w:szCs w:val="18"/>
        </w:rPr>
        <w:t>А</w:t>
      </w:r>
      <w:r w:rsidR="00E07B45">
        <w:rPr>
          <w:rFonts w:ascii="Arial" w:hAnsi="Arial" w:cs="Arial"/>
          <w:sz w:val="18"/>
          <w:szCs w:val="18"/>
        </w:rPr>
        <w:t>ктивы, являющиеся клиринговыми сертификатами участия, активы,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а именно:</w:t>
      </w:r>
      <w:bookmarkEnd w:id="6"/>
    </w:p>
    <w:p w14:paraId="2319B729" w14:textId="2C9459AA" w:rsidR="00C142BC" w:rsidRPr="00C142BC" w:rsidRDefault="00C142BC" w:rsidP="0026777B">
      <w:pPr>
        <w:pStyle w:val="a0"/>
        <w:numPr>
          <w:ilvl w:val="4"/>
          <w:numId w:val="1"/>
        </w:numPr>
        <w:spacing w:before="120" w:after="120" w:line="276" w:lineRule="auto"/>
        <w:ind w:left="1276" w:hanging="283"/>
        <w:contextualSpacing w:val="0"/>
        <w:jc w:val="both"/>
        <w:rPr>
          <w:rFonts w:ascii="Arial" w:hAnsi="Arial" w:cs="Arial"/>
          <w:color w:val="000000"/>
          <w:sz w:val="18"/>
          <w:szCs w:val="18"/>
        </w:rPr>
      </w:pPr>
      <w:r>
        <w:rPr>
          <w:rFonts w:ascii="Arial" w:hAnsi="Arial" w:cs="Arial"/>
          <w:color w:val="000000"/>
          <w:sz w:val="18"/>
          <w:szCs w:val="18"/>
        </w:rPr>
        <w:t>Долговые инструменты;</w:t>
      </w:r>
    </w:p>
    <w:p w14:paraId="3320498C" w14:textId="76046EC0" w:rsidR="00E07B45" w:rsidRDefault="00DF3C39" w:rsidP="0026777B">
      <w:pPr>
        <w:pStyle w:val="a0"/>
        <w:numPr>
          <w:ilvl w:val="4"/>
          <w:numId w:val="1"/>
        </w:numPr>
        <w:spacing w:before="120" w:after="120" w:line="276" w:lineRule="auto"/>
        <w:ind w:left="1276" w:hanging="283"/>
        <w:contextualSpacing w:val="0"/>
        <w:jc w:val="both"/>
        <w:rPr>
          <w:rFonts w:ascii="Arial" w:hAnsi="Arial" w:cs="Arial"/>
          <w:color w:val="000000"/>
          <w:sz w:val="18"/>
          <w:szCs w:val="18"/>
        </w:rPr>
      </w:pPr>
      <w:r>
        <w:rPr>
          <w:rFonts w:ascii="Arial" w:hAnsi="Arial" w:cs="Arial"/>
          <w:sz w:val="18"/>
          <w:szCs w:val="18"/>
        </w:rPr>
        <w:t>О</w:t>
      </w:r>
      <w:r w:rsidRPr="002429DD">
        <w:rPr>
          <w:rFonts w:ascii="Arial" w:hAnsi="Arial" w:cs="Arial"/>
          <w:sz w:val="18"/>
          <w:szCs w:val="18"/>
        </w:rPr>
        <w:t xml:space="preserve">быкновенные или привилегированные акции российских акционерных обществ, </w:t>
      </w:r>
      <w:r w:rsidR="00A552B2">
        <w:rPr>
          <w:rFonts w:ascii="Arial" w:hAnsi="Arial" w:cs="Arial"/>
          <w:sz w:val="18"/>
          <w:szCs w:val="18"/>
        </w:rPr>
        <w:t xml:space="preserve">входящие в базу для расчета Индекса, </w:t>
      </w:r>
      <w:r w:rsidRPr="002429DD">
        <w:rPr>
          <w:rFonts w:ascii="Arial" w:hAnsi="Arial" w:cs="Arial"/>
          <w:sz w:val="18"/>
          <w:szCs w:val="18"/>
        </w:rPr>
        <w:t>за исключением акций акционерных инвестиционных фондов;</w:t>
      </w:r>
    </w:p>
    <w:p w14:paraId="38EE0D8D" w14:textId="22E192FE" w:rsidR="002B2377" w:rsidRDefault="00295B4D"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lastRenderedPageBreak/>
        <w:t>Д</w:t>
      </w:r>
      <w:r w:rsidR="002B2377" w:rsidRPr="002B2377">
        <w:rPr>
          <w:rFonts w:ascii="Arial" w:hAnsi="Arial" w:cs="Arial"/>
          <w:sz w:val="18"/>
          <w:szCs w:val="18"/>
        </w:rPr>
        <w:t>енежные средства в рублях и в иностранной валюте на счетах и во вкладах (депозитах) в российских кредитных организациях</w:t>
      </w:r>
      <w:r w:rsidR="001A2CCC">
        <w:rPr>
          <w:rFonts w:ascii="Arial" w:hAnsi="Arial" w:cs="Arial"/>
          <w:sz w:val="18"/>
          <w:szCs w:val="18"/>
        </w:rPr>
        <w:t xml:space="preserve">, </w:t>
      </w:r>
      <w:r w:rsidR="001A2CCC" w:rsidRPr="003378FA">
        <w:rPr>
          <w:rFonts w:ascii="Arial" w:hAnsi="Arial" w:cs="Arial"/>
          <w:sz w:val="18"/>
          <w:szCs w:val="18"/>
        </w:rPr>
        <w:t>депозитные сертификаты российских кредитных организаций, государственные ценные бумаги Российской Федерации</w:t>
      </w:r>
      <w:r w:rsidR="001A2CCC">
        <w:rPr>
          <w:rFonts w:ascii="Arial" w:hAnsi="Arial" w:cs="Arial"/>
          <w:sz w:val="18"/>
          <w:szCs w:val="18"/>
        </w:rPr>
        <w:t xml:space="preserve">, требования к кредитной организации выплатить денежный эквивалент </w:t>
      </w:r>
      <w:r w:rsidR="00A12192">
        <w:rPr>
          <w:rFonts w:ascii="Arial" w:hAnsi="Arial" w:cs="Arial"/>
          <w:sz w:val="18"/>
          <w:szCs w:val="18"/>
        </w:rPr>
        <w:t>золота</w:t>
      </w:r>
      <w:r w:rsidR="001A2CCC">
        <w:rPr>
          <w:rFonts w:ascii="Arial" w:hAnsi="Arial" w:cs="Arial"/>
          <w:sz w:val="18"/>
          <w:szCs w:val="18"/>
        </w:rPr>
        <w:t xml:space="preserve"> по текущему курсу</w:t>
      </w:r>
      <w:r w:rsidR="002B2377" w:rsidRPr="002B2377">
        <w:rPr>
          <w:rFonts w:ascii="Arial" w:hAnsi="Arial" w:cs="Arial"/>
          <w:sz w:val="18"/>
          <w:szCs w:val="18"/>
        </w:rPr>
        <w:t xml:space="preserve"> (далее - </w:t>
      </w:r>
      <w:r w:rsidR="002B2377" w:rsidRPr="00157BA8">
        <w:rPr>
          <w:rFonts w:ascii="Arial" w:hAnsi="Arial" w:cs="Arial"/>
          <w:b/>
          <w:sz w:val="18"/>
          <w:szCs w:val="18"/>
        </w:rPr>
        <w:t>«</w:t>
      </w:r>
      <w:r w:rsidR="00157BA8" w:rsidRPr="00157BA8">
        <w:rPr>
          <w:rFonts w:ascii="Arial" w:hAnsi="Arial" w:cs="Arial"/>
          <w:b/>
          <w:sz w:val="18"/>
          <w:szCs w:val="18"/>
        </w:rPr>
        <w:t>И</w:t>
      </w:r>
      <w:r w:rsidR="002B2377" w:rsidRPr="00157BA8">
        <w:rPr>
          <w:rFonts w:ascii="Arial" w:hAnsi="Arial" w:cs="Arial"/>
          <w:b/>
          <w:sz w:val="18"/>
          <w:szCs w:val="18"/>
        </w:rPr>
        <w:t>нструменты денежного рынка»</w:t>
      </w:r>
      <w:r w:rsidR="002B2377" w:rsidRPr="002B2377">
        <w:rPr>
          <w:rFonts w:ascii="Arial" w:hAnsi="Arial" w:cs="Arial"/>
          <w:sz w:val="18"/>
          <w:szCs w:val="18"/>
        </w:rPr>
        <w:t xml:space="preserve">). </w:t>
      </w:r>
      <w:r w:rsidR="001A2CCC" w:rsidRPr="003378FA">
        <w:rPr>
          <w:rFonts w:ascii="Arial" w:hAnsi="Arial" w:cs="Arial"/>
          <w:sz w:val="18"/>
          <w:szCs w:val="18"/>
        </w:rPr>
        <w:t xml:space="preserve">К ценным бумагам, предусмотренным настоящим подпунктом, относятся ценные бумаги, не подпадающие под требования подпункта </w:t>
      </w:r>
      <w:r w:rsidR="002634E2">
        <w:rPr>
          <w:rFonts w:ascii="Arial" w:hAnsi="Arial" w:cs="Arial"/>
          <w:sz w:val="18"/>
          <w:szCs w:val="18"/>
        </w:rPr>
        <w:fldChar w:fldCharType="begin"/>
      </w:r>
      <w:r w:rsidR="002634E2">
        <w:rPr>
          <w:rFonts w:ascii="Arial" w:hAnsi="Arial" w:cs="Arial"/>
          <w:sz w:val="18"/>
          <w:szCs w:val="18"/>
        </w:rPr>
        <w:instrText xml:space="preserve"> REF _Ref219798868 \n \h </w:instrText>
      </w:r>
      <w:r w:rsidR="002634E2">
        <w:rPr>
          <w:rFonts w:ascii="Arial" w:hAnsi="Arial" w:cs="Arial"/>
          <w:sz w:val="18"/>
          <w:szCs w:val="18"/>
        </w:rPr>
      </w:r>
      <w:r w:rsidR="002634E2">
        <w:rPr>
          <w:rFonts w:ascii="Arial" w:hAnsi="Arial" w:cs="Arial"/>
          <w:sz w:val="18"/>
          <w:szCs w:val="18"/>
        </w:rPr>
        <w:fldChar w:fldCharType="separate"/>
      </w:r>
      <w:r w:rsidR="002634E2">
        <w:rPr>
          <w:rFonts w:ascii="Arial" w:hAnsi="Arial" w:cs="Arial"/>
          <w:sz w:val="18"/>
          <w:szCs w:val="18"/>
        </w:rPr>
        <w:t>a</w:t>
      </w:r>
      <w:r w:rsidR="002634E2">
        <w:rPr>
          <w:rFonts w:ascii="Arial" w:hAnsi="Arial" w:cs="Arial"/>
          <w:sz w:val="18"/>
          <w:szCs w:val="18"/>
        </w:rPr>
        <w:fldChar w:fldCharType="end"/>
      </w:r>
      <w:r w:rsidR="001A2CCC" w:rsidRPr="003378FA">
        <w:rPr>
          <w:rFonts w:ascii="Arial" w:hAnsi="Arial" w:cs="Arial"/>
          <w:sz w:val="18"/>
          <w:szCs w:val="18"/>
        </w:rPr>
        <w:t xml:space="preserve"> настоящего пункта</w:t>
      </w:r>
      <w:r w:rsidR="001A2CCC">
        <w:rPr>
          <w:rFonts w:ascii="Arial" w:hAnsi="Arial" w:cs="Arial"/>
          <w:sz w:val="18"/>
          <w:szCs w:val="18"/>
        </w:rPr>
        <w:t xml:space="preserve"> Правил</w:t>
      </w:r>
      <w:r w:rsidR="001A2CCC" w:rsidRPr="003378FA">
        <w:rPr>
          <w:rFonts w:ascii="Arial" w:hAnsi="Arial" w:cs="Arial"/>
          <w:sz w:val="18"/>
          <w:szCs w:val="18"/>
        </w:rPr>
        <w:t>;</w:t>
      </w:r>
    </w:p>
    <w:p w14:paraId="5E9D11EB" w14:textId="4D45F667" w:rsidR="00B5611E" w:rsidRDefault="00295B4D"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w:t>
      </w:r>
      <w:r w:rsidR="00B5611E">
        <w:rPr>
          <w:rFonts w:ascii="Arial" w:hAnsi="Arial" w:cs="Arial"/>
          <w:sz w:val="18"/>
          <w:szCs w:val="18"/>
        </w:rPr>
        <w:t xml:space="preserve">рава требования из договоров, заключенных для целей доверительного управления в отношении активов, указанных в подпунктах </w:t>
      </w:r>
      <w:r>
        <w:rPr>
          <w:rFonts w:ascii="Arial" w:hAnsi="Arial" w:cs="Arial"/>
          <w:sz w:val="18"/>
          <w:szCs w:val="18"/>
          <w:lang w:val="en-US"/>
        </w:rPr>
        <w:t>a</w:t>
      </w:r>
      <w:r w:rsidR="00B5611E">
        <w:rPr>
          <w:rFonts w:ascii="Arial" w:hAnsi="Arial" w:cs="Arial"/>
          <w:sz w:val="18"/>
          <w:szCs w:val="18"/>
        </w:rPr>
        <w:t xml:space="preserve"> и </w:t>
      </w:r>
      <w:r>
        <w:rPr>
          <w:rFonts w:ascii="Arial" w:hAnsi="Arial" w:cs="Arial"/>
          <w:sz w:val="18"/>
          <w:szCs w:val="18"/>
          <w:lang w:val="en-US"/>
        </w:rPr>
        <w:t>b</w:t>
      </w:r>
      <w:r w:rsidR="00B5611E">
        <w:rPr>
          <w:rFonts w:ascii="Arial" w:hAnsi="Arial" w:cs="Arial"/>
          <w:sz w:val="18"/>
          <w:szCs w:val="18"/>
        </w:rPr>
        <w:t xml:space="preserve"> пункта </w:t>
      </w:r>
      <w:r w:rsidR="00D601E8" w:rsidRPr="00D601E8">
        <w:rPr>
          <w:rFonts w:ascii="Arial" w:hAnsi="Arial" w:cs="Arial"/>
          <w:sz w:val="18"/>
          <w:szCs w:val="18"/>
          <w:u w:val="single"/>
        </w:rPr>
        <w:fldChar w:fldCharType="begin"/>
      </w:r>
      <w:r w:rsidR="00D601E8" w:rsidRPr="00D601E8">
        <w:rPr>
          <w:rFonts w:ascii="Arial" w:hAnsi="Arial" w:cs="Arial"/>
          <w:sz w:val="18"/>
          <w:szCs w:val="18"/>
          <w:u w:val="single"/>
        </w:rPr>
        <w:instrText xml:space="preserve"> REF _Ref191974478 \r \h </w:instrText>
      </w:r>
      <w:r w:rsidR="00D601E8">
        <w:rPr>
          <w:rFonts w:ascii="Arial" w:hAnsi="Arial" w:cs="Arial"/>
          <w:sz w:val="18"/>
          <w:szCs w:val="18"/>
          <w:u w:val="single"/>
        </w:rPr>
        <w:instrText xml:space="preserve"> \* MERGEFORMAT </w:instrText>
      </w:r>
      <w:r w:rsidR="00D601E8" w:rsidRPr="00D601E8">
        <w:rPr>
          <w:rFonts w:ascii="Arial" w:hAnsi="Arial" w:cs="Arial"/>
          <w:sz w:val="18"/>
          <w:szCs w:val="18"/>
          <w:u w:val="single"/>
        </w:rPr>
      </w:r>
      <w:r w:rsidR="00D601E8" w:rsidRPr="00D601E8">
        <w:rPr>
          <w:rFonts w:ascii="Arial" w:hAnsi="Arial" w:cs="Arial"/>
          <w:sz w:val="18"/>
          <w:szCs w:val="18"/>
          <w:u w:val="single"/>
        </w:rPr>
        <w:fldChar w:fldCharType="separate"/>
      </w:r>
      <w:r w:rsidR="00A477EE">
        <w:rPr>
          <w:rFonts w:ascii="Arial" w:hAnsi="Arial" w:cs="Arial"/>
          <w:sz w:val="18"/>
          <w:szCs w:val="18"/>
          <w:u w:val="single"/>
        </w:rPr>
        <w:t>2.5.1</w:t>
      </w:r>
      <w:r w:rsidR="00D601E8" w:rsidRPr="00D601E8">
        <w:rPr>
          <w:rFonts w:ascii="Arial" w:hAnsi="Arial" w:cs="Arial"/>
          <w:sz w:val="18"/>
          <w:szCs w:val="18"/>
          <w:u w:val="single"/>
        </w:rPr>
        <w:fldChar w:fldCharType="end"/>
      </w:r>
      <w:r w:rsidR="00B5611E">
        <w:rPr>
          <w:rFonts w:ascii="Arial" w:hAnsi="Arial" w:cs="Arial"/>
          <w:sz w:val="18"/>
          <w:szCs w:val="18"/>
        </w:rPr>
        <w:t xml:space="preserve"> Правил;</w:t>
      </w:r>
    </w:p>
    <w:p w14:paraId="7F06C687" w14:textId="43D45926" w:rsidR="00250074" w:rsidRDefault="00250074"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bCs/>
          <w:color w:val="000000"/>
          <w:sz w:val="18"/>
          <w:szCs w:val="18"/>
        </w:rPr>
        <w:t xml:space="preserve">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w:t>
      </w:r>
      <w:r w:rsidRPr="00250074">
        <w:rPr>
          <w:rFonts w:ascii="Arial" w:hAnsi="Arial" w:cs="Arial"/>
          <w:b/>
          <w:bCs/>
          <w:color w:val="000000"/>
          <w:sz w:val="18"/>
          <w:szCs w:val="18"/>
        </w:rPr>
        <w:t>«Инвестиционные права»</w:t>
      </w:r>
      <w:r>
        <w:rPr>
          <w:rFonts w:ascii="Arial" w:hAnsi="Arial" w:cs="Arial"/>
          <w:bCs/>
          <w:color w:val="000000"/>
          <w:sz w:val="18"/>
          <w:szCs w:val="18"/>
        </w:rPr>
        <w:t>)</w:t>
      </w:r>
      <w:r>
        <w:rPr>
          <w:rFonts w:ascii="Arial" w:hAnsi="Arial" w:cs="Arial"/>
          <w:sz w:val="18"/>
          <w:szCs w:val="18"/>
        </w:rPr>
        <w:t>.</w:t>
      </w:r>
    </w:p>
    <w:p w14:paraId="446CE4EA" w14:textId="1689B982" w:rsidR="00250074" w:rsidRPr="00E840B3" w:rsidRDefault="00250074" w:rsidP="0026777B">
      <w:pPr>
        <w:pStyle w:val="a0"/>
        <w:numPr>
          <w:ilvl w:val="2"/>
          <w:numId w:val="1"/>
        </w:numPr>
        <w:spacing w:before="120" w:after="120" w:line="276" w:lineRule="auto"/>
        <w:ind w:left="567" w:hanging="709"/>
        <w:contextualSpacing w:val="0"/>
        <w:jc w:val="both"/>
        <w:rPr>
          <w:rFonts w:ascii="Arial" w:hAnsi="Arial" w:cs="Arial"/>
          <w:color w:val="000000"/>
          <w:sz w:val="18"/>
          <w:szCs w:val="18"/>
        </w:rPr>
      </w:pPr>
      <w:bookmarkStart w:id="7" w:name="_Ref191974588"/>
      <w:r>
        <w:rPr>
          <w:rFonts w:ascii="Arial" w:hAnsi="Arial" w:cs="Arial"/>
          <w:color w:val="000000"/>
          <w:sz w:val="18"/>
          <w:szCs w:val="18"/>
        </w:rPr>
        <w:t>Денежные средства во вкладах (депозитах) в российских кредитных организациях могут входить в состав Фонда, только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семь рабочих дней</w:t>
      </w:r>
      <w:r>
        <w:rPr>
          <w:rFonts w:ascii="Arial" w:hAnsi="Arial" w:cs="Arial"/>
          <w:sz w:val="18"/>
          <w:szCs w:val="18"/>
        </w:rPr>
        <w:t>.</w:t>
      </w:r>
      <w:bookmarkEnd w:id="7"/>
    </w:p>
    <w:p w14:paraId="130EDD3C" w14:textId="73A351F1" w:rsidR="003F44C4" w:rsidRDefault="003F44C4" w:rsidP="00CB0388">
      <w:pPr>
        <w:pStyle w:val="a0"/>
        <w:numPr>
          <w:ilvl w:val="2"/>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Под термином долговые инструменты понимаются:</w:t>
      </w:r>
    </w:p>
    <w:p w14:paraId="7D679C87" w14:textId="55FDE99E" w:rsidR="003F44C4" w:rsidRDefault="003F44C4" w:rsidP="003F44C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 xml:space="preserve">облигации российских эмитентов, </w:t>
      </w:r>
      <w:r w:rsidRPr="005A0E43">
        <w:rPr>
          <w:rFonts w:ascii="Arial" w:hAnsi="Arial" w:cs="Arial"/>
          <w:sz w:val="18"/>
          <w:szCs w:val="18"/>
        </w:rPr>
        <w:t>в том числе биржевые;</w:t>
      </w:r>
    </w:p>
    <w:p w14:paraId="21C9B2FD" w14:textId="32BF298E" w:rsidR="003F44C4" w:rsidRDefault="003F44C4" w:rsidP="003F44C4">
      <w:pPr>
        <w:pStyle w:val="a0"/>
        <w:numPr>
          <w:ilvl w:val="3"/>
          <w:numId w:val="1"/>
        </w:numPr>
        <w:spacing w:before="120" w:after="120" w:line="276" w:lineRule="auto"/>
        <w:ind w:left="851" w:hanging="284"/>
        <w:contextualSpacing w:val="0"/>
        <w:jc w:val="both"/>
        <w:rPr>
          <w:rFonts w:ascii="Arial" w:hAnsi="Arial" w:cs="Arial"/>
          <w:sz w:val="18"/>
          <w:szCs w:val="18"/>
        </w:rPr>
      </w:pPr>
      <w:r w:rsidRPr="005A0E43">
        <w:rPr>
          <w:rFonts w:ascii="Arial" w:hAnsi="Arial" w:cs="Arial"/>
          <w:sz w:val="18"/>
          <w:szCs w:val="18"/>
        </w:rPr>
        <w:t>государственные ценные бумаги Российской Федерации;</w:t>
      </w:r>
    </w:p>
    <w:p w14:paraId="211ED509" w14:textId="718B97E0" w:rsidR="003F44C4" w:rsidRDefault="003F44C4" w:rsidP="003F44C4">
      <w:pPr>
        <w:pStyle w:val="a0"/>
        <w:numPr>
          <w:ilvl w:val="3"/>
          <w:numId w:val="1"/>
        </w:numPr>
        <w:spacing w:before="120" w:after="120" w:line="276" w:lineRule="auto"/>
        <w:ind w:left="851" w:hanging="284"/>
        <w:contextualSpacing w:val="0"/>
        <w:jc w:val="both"/>
        <w:rPr>
          <w:rFonts w:ascii="Arial" w:hAnsi="Arial" w:cs="Arial"/>
          <w:sz w:val="18"/>
          <w:szCs w:val="18"/>
        </w:rPr>
      </w:pPr>
      <w:r w:rsidRPr="005A0E43">
        <w:rPr>
          <w:rFonts w:ascii="Arial" w:hAnsi="Arial" w:cs="Arial"/>
          <w:sz w:val="18"/>
          <w:szCs w:val="18"/>
        </w:rPr>
        <w:t>государственные ценные бумаги субъектов Российской Федерации;</w:t>
      </w:r>
    </w:p>
    <w:p w14:paraId="38E0F52F" w14:textId="3C71D83B" w:rsidR="003F44C4" w:rsidRDefault="003F44C4" w:rsidP="003F44C4">
      <w:pPr>
        <w:pStyle w:val="a0"/>
        <w:numPr>
          <w:ilvl w:val="3"/>
          <w:numId w:val="1"/>
        </w:numPr>
        <w:spacing w:before="120" w:after="120" w:line="276" w:lineRule="auto"/>
        <w:ind w:left="851" w:hanging="284"/>
        <w:contextualSpacing w:val="0"/>
        <w:jc w:val="both"/>
        <w:rPr>
          <w:rFonts w:ascii="Arial" w:hAnsi="Arial" w:cs="Arial"/>
          <w:sz w:val="18"/>
          <w:szCs w:val="18"/>
        </w:rPr>
      </w:pPr>
      <w:r w:rsidRPr="005A0E43">
        <w:rPr>
          <w:rFonts w:ascii="Arial" w:hAnsi="Arial" w:cs="Arial"/>
          <w:sz w:val="18"/>
          <w:szCs w:val="18"/>
        </w:rPr>
        <w:t>муниципальные ценные бумаги.</w:t>
      </w:r>
    </w:p>
    <w:p w14:paraId="7673C338" w14:textId="68153D9E" w:rsidR="00627F1D" w:rsidRDefault="00627F1D" w:rsidP="00CB0388">
      <w:pPr>
        <w:pStyle w:val="a0"/>
        <w:numPr>
          <w:ilvl w:val="2"/>
          <w:numId w:val="1"/>
        </w:numPr>
        <w:spacing w:before="120" w:after="120" w:line="276" w:lineRule="auto"/>
        <w:ind w:left="567" w:hanging="709"/>
        <w:contextualSpacing w:val="0"/>
        <w:jc w:val="both"/>
        <w:rPr>
          <w:rFonts w:ascii="Arial" w:hAnsi="Arial" w:cs="Arial"/>
          <w:sz w:val="18"/>
          <w:szCs w:val="18"/>
        </w:rPr>
      </w:pPr>
      <w:bookmarkStart w:id="8" w:name="_Ref214961049"/>
      <w:r w:rsidRPr="005A52A7">
        <w:rPr>
          <w:rFonts w:ascii="Arial" w:hAnsi="Arial" w:cs="Arial"/>
          <w:sz w:val="18"/>
          <w:szCs w:val="18"/>
        </w:rPr>
        <w:t>Имущество, составляющее Фонд, может быть инвестировано в облигации</w:t>
      </w:r>
      <w:r>
        <w:rPr>
          <w:rFonts w:ascii="Arial" w:hAnsi="Arial" w:cs="Arial"/>
          <w:sz w:val="18"/>
          <w:szCs w:val="18"/>
        </w:rPr>
        <w:t xml:space="preserve">, эмитентами которых могут быть </w:t>
      </w:r>
      <w:r w:rsidRPr="005A52A7">
        <w:rPr>
          <w:rFonts w:ascii="Arial" w:hAnsi="Arial" w:cs="Arial"/>
          <w:sz w:val="18"/>
          <w:szCs w:val="18"/>
        </w:rPr>
        <w:t>органы государственной власти Российской Федерации, органы государственной власти субъектов Российской Федерации, органы местного самоуправления</w:t>
      </w:r>
      <w:r>
        <w:rPr>
          <w:rFonts w:ascii="Arial" w:hAnsi="Arial" w:cs="Arial"/>
          <w:sz w:val="18"/>
          <w:szCs w:val="18"/>
        </w:rPr>
        <w:t xml:space="preserve">, российские юридические лица, </w:t>
      </w:r>
      <w:r w:rsidRPr="005A52A7">
        <w:rPr>
          <w:rFonts w:ascii="Arial" w:hAnsi="Arial" w:cs="Arial"/>
          <w:sz w:val="18"/>
          <w:szCs w:val="18"/>
        </w:rPr>
        <w:t>в том числе ФГУ</w:t>
      </w:r>
      <w:r>
        <w:rPr>
          <w:rFonts w:ascii="Arial" w:hAnsi="Arial" w:cs="Arial"/>
          <w:sz w:val="18"/>
          <w:szCs w:val="18"/>
        </w:rPr>
        <w:t xml:space="preserve">П и государственные корпорации </w:t>
      </w:r>
      <w:r w:rsidRPr="005A52A7">
        <w:rPr>
          <w:rFonts w:ascii="Arial" w:hAnsi="Arial" w:cs="Arial"/>
          <w:sz w:val="18"/>
          <w:szCs w:val="18"/>
        </w:rPr>
        <w:t xml:space="preserve">(при совместном упоминании именуемые </w:t>
      </w:r>
      <w:r w:rsidRPr="00AF6171">
        <w:rPr>
          <w:rFonts w:ascii="Arial" w:hAnsi="Arial" w:cs="Arial"/>
          <w:b/>
          <w:bCs/>
          <w:sz w:val="18"/>
          <w:szCs w:val="18"/>
        </w:rPr>
        <w:t>«Российские эмитенты»</w:t>
      </w:r>
      <w:r w:rsidRPr="005A52A7">
        <w:rPr>
          <w:rFonts w:ascii="Arial" w:hAnsi="Arial" w:cs="Arial"/>
          <w:sz w:val="18"/>
          <w:szCs w:val="18"/>
        </w:rPr>
        <w:t>)</w:t>
      </w:r>
      <w:r>
        <w:rPr>
          <w:rFonts w:ascii="Arial" w:hAnsi="Arial" w:cs="Arial"/>
          <w:sz w:val="18"/>
          <w:szCs w:val="18"/>
        </w:rPr>
        <w:t>.</w:t>
      </w:r>
      <w:bookmarkEnd w:id="8"/>
    </w:p>
    <w:p w14:paraId="6A050834" w14:textId="1E98DD79" w:rsidR="003C3C50" w:rsidRPr="00627F1D" w:rsidRDefault="003C3C50" w:rsidP="00627F1D">
      <w:pPr>
        <w:pStyle w:val="a0"/>
        <w:numPr>
          <w:ilvl w:val="2"/>
          <w:numId w:val="1"/>
        </w:numPr>
        <w:spacing w:before="120" w:after="120" w:line="276" w:lineRule="auto"/>
        <w:ind w:left="567" w:hanging="709"/>
        <w:contextualSpacing w:val="0"/>
        <w:jc w:val="both"/>
        <w:rPr>
          <w:rFonts w:ascii="Arial" w:hAnsi="Arial" w:cs="Arial"/>
          <w:sz w:val="18"/>
          <w:szCs w:val="18"/>
        </w:rPr>
      </w:pPr>
      <w:bookmarkStart w:id="9" w:name="_Ref214960985"/>
      <w:r>
        <w:rPr>
          <w:rFonts w:ascii="Arial" w:hAnsi="Arial" w:cs="Arial"/>
          <w:sz w:val="18"/>
          <w:szCs w:val="18"/>
        </w:rPr>
        <w:t>Л</w:t>
      </w:r>
      <w:r w:rsidR="00CB0388">
        <w:rPr>
          <w:rFonts w:ascii="Arial" w:hAnsi="Arial" w:cs="Arial"/>
          <w:sz w:val="18"/>
          <w:szCs w:val="18"/>
        </w:rPr>
        <w:t>ица, обязанные по</w:t>
      </w:r>
      <w:r w:rsidR="00627F1D">
        <w:rPr>
          <w:rFonts w:ascii="Arial" w:hAnsi="Arial" w:cs="Arial"/>
          <w:sz w:val="18"/>
          <w:szCs w:val="18"/>
        </w:rPr>
        <w:t xml:space="preserve"> </w:t>
      </w:r>
      <w:r w:rsidR="00627F1D" w:rsidRPr="00EF1903">
        <w:rPr>
          <w:rFonts w:ascii="Arial" w:hAnsi="Arial" w:cs="Arial"/>
          <w:sz w:val="18"/>
          <w:szCs w:val="18"/>
        </w:rPr>
        <w:t xml:space="preserve">облигациям Российских эмитентов, акциям российских акционерных обществ, </w:t>
      </w:r>
      <w:r w:rsidR="00627F1D" w:rsidRPr="00D153D3">
        <w:rPr>
          <w:rFonts w:ascii="Arial" w:hAnsi="Arial" w:cs="Arial"/>
          <w:sz w:val="18"/>
          <w:szCs w:val="18"/>
        </w:rPr>
        <w:t>клиринговым сертификатам участия</w:t>
      </w:r>
      <w:r w:rsidR="00627F1D">
        <w:rPr>
          <w:rFonts w:ascii="Arial" w:hAnsi="Arial" w:cs="Arial"/>
          <w:sz w:val="18"/>
          <w:szCs w:val="18"/>
        </w:rPr>
        <w:t>,</w:t>
      </w:r>
      <w:r w:rsidR="00627F1D" w:rsidRPr="00EF1903">
        <w:rPr>
          <w:rFonts w:ascii="Arial" w:hAnsi="Arial" w:cs="Arial"/>
          <w:sz w:val="18"/>
          <w:szCs w:val="18"/>
        </w:rPr>
        <w:t xml:space="preserve"> депозитным сертификатам российских кредитных организаций должны быть зарегистрированы в Российской Федерации</w:t>
      </w:r>
      <w:r w:rsidR="00627F1D">
        <w:rPr>
          <w:rFonts w:ascii="Arial" w:hAnsi="Arial" w:cs="Arial"/>
          <w:sz w:val="18"/>
          <w:szCs w:val="18"/>
        </w:rPr>
        <w:t>.</w:t>
      </w:r>
      <w:bookmarkEnd w:id="9"/>
    </w:p>
    <w:p w14:paraId="5BFE5118" w14:textId="384DF260" w:rsidR="003C3C50" w:rsidRDefault="003C3C50" w:rsidP="0026777B">
      <w:pPr>
        <w:pStyle w:val="a0"/>
        <w:numPr>
          <w:ilvl w:val="1"/>
          <w:numId w:val="1"/>
        </w:numPr>
        <w:spacing w:before="120" w:after="120" w:line="276" w:lineRule="auto"/>
        <w:ind w:left="567" w:hanging="709"/>
        <w:contextualSpacing w:val="0"/>
        <w:jc w:val="both"/>
        <w:rPr>
          <w:rFonts w:ascii="Arial" w:hAnsi="Arial" w:cs="Arial"/>
          <w:sz w:val="18"/>
          <w:szCs w:val="18"/>
        </w:rPr>
      </w:pPr>
      <w:bookmarkStart w:id="10" w:name="_Ref191974443"/>
      <w:r>
        <w:rPr>
          <w:rFonts w:ascii="Arial" w:hAnsi="Arial" w:cs="Arial"/>
          <w:sz w:val="18"/>
          <w:szCs w:val="18"/>
        </w:rPr>
        <w:t>Структура активов Фонда:</w:t>
      </w:r>
      <w:bookmarkEnd w:id="10"/>
    </w:p>
    <w:p w14:paraId="0EBA1101" w14:textId="3BF63766" w:rsidR="00C13893" w:rsidRPr="00C13893" w:rsidRDefault="00C13893" w:rsidP="0026777B">
      <w:pPr>
        <w:pStyle w:val="a0"/>
        <w:spacing w:before="120" w:after="120" w:line="276" w:lineRule="auto"/>
        <w:ind w:left="567"/>
        <w:contextualSpacing w:val="0"/>
        <w:jc w:val="both"/>
        <w:rPr>
          <w:rFonts w:ascii="Arial" w:hAnsi="Arial" w:cs="Arial"/>
          <w:sz w:val="18"/>
          <w:szCs w:val="18"/>
        </w:rPr>
      </w:pPr>
      <w:r w:rsidRPr="00C13893">
        <w:rPr>
          <w:rFonts w:ascii="Arial" w:hAnsi="Arial" w:cs="Arial"/>
          <w:sz w:val="18"/>
          <w:szCs w:val="18"/>
        </w:rPr>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w:t>
      </w:r>
      <w:r w:rsidR="00322EB4">
        <w:rPr>
          <w:rFonts w:ascii="Arial" w:hAnsi="Arial" w:cs="Arial"/>
          <w:sz w:val="18"/>
          <w:szCs w:val="18"/>
        </w:rPr>
        <w:t>1</w:t>
      </w:r>
      <w:r w:rsidRPr="00C13893">
        <w:rPr>
          <w:rFonts w:ascii="Arial" w:hAnsi="Arial" w:cs="Arial"/>
          <w:sz w:val="18"/>
          <w:szCs w:val="18"/>
        </w:rPr>
        <w:t xml:space="preserve">0 процентов стоимости активов Фонда. </w:t>
      </w:r>
      <w:r w:rsidR="00322EB4" w:rsidRPr="00541778">
        <w:rPr>
          <w:rFonts w:ascii="Arial" w:hAnsi="Arial" w:cs="Arial"/>
          <w:sz w:val="18"/>
          <w:szCs w:val="18"/>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443A46E3" w14:textId="002C610C" w:rsidR="00C13893" w:rsidRDefault="00322EB4" w:rsidP="0026777B">
      <w:pPr>
        <w:pStyle w:val="a0"/>
        <w:spacing w:before="120" w:after="120" w:line="276" w:lineRule="auto"/>
        <w:ind w:left="567"/>
        <w:contextualSpacing w:val="0"/>
        <w:jc w:val="both"/>
        <w:rPr>
          <w:rFonts w:ascii="Arial" w:hAnsi="Arial" w:cs="Arial"/>
          <w:sz w:val="18"/>
          <w:szCs w:val="18"/>
        </w:rPr>
      </w:pPr>
      <w:r w:rsidRPr="00541778">
        <w:rPr>
          <w:rFonts w:ascii="Arial" w:hAnsi="Arial" w:cs="Arial"/>
          <w:sz w:val="18"/>
          <w:szCs w:val="18"/>
        </w:rPr>
        <w:t>Оценочная стоимость ценных бумаг одного субъекта Российской Федерации, муниципального образования</w:t>
      </w:r>
      <w:r w:rsidRPr="000C27ED">
        <w:rPr>
          <w:rFonts w:ascii="Arial" w:hAnsi="Arial" w:cs="Arial"/>
          <w:sz w:val="18"/>
          <w:szCs w:val="18"/>
        </w:rPr>
        <w:t xml:space="preserve"> </w:t>
      </w:r>
      <w:r w:rsidRPr="00541778">
        <w:rPr>
          <w:rFonts w:ascii="Arial" w:hAnsi="Arial" w:cs="Arial"/>
          <w:sz w:val="18"/>
          <w:szCs w:val="18"/>
        </w:rPr>
        <w:t>не должна превышать 10 процентов стоимости активов Фонда.</w:t>
      </w:r>
    </w:p>
    <w:p w14:paraId="3F90D462" w14:textId="71075985"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Для целей расчета ограничения, указанного в абзаце втором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на момент расчета ограничения.</w:t>
      </w:r>
    </w:p>
    <w:p w14:paraId="32307D08" w14:textId="4202374E"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При этом общая сумма денежных средств и стоимость прав требований, которые не учитываются при расчете ограничения, указанного в абзаце втором настоящего 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на момент расчета ограничения.</w:t>
      </w:r>
    </w:p>
    <w:p w14:paraId="0939760C" w14:textId="6A108C11"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Для целей расчета ограничения, указанного в абзаце втором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инвестиционных паев, в течение не более 2 рабочих дней с даты указанного включения. </w:t>
      </w:r>
    </w:p>
    <w:p w14:paraId="7C72718A" w14:textId="5D5DFBED" w:rsidR="00C13893" w:rsidRDefault="00EC6C57"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w:t>
      </w:r>
      <w:r w:rsidR="00C13893">
        <w:rPr>
          <w:rFonts w:ascii="Arial" w:hAnsi="Arial" w:cs="Arial"/>
          <w:sz w:val="18"/>
          <w:szCs w:val="18"/>
        </w:rPr>
        <w:t xml:space="preserve">тоимость ценных бумаг (сумма денежных средств), полученных управляющей компанией Фонда по первой части договора репо, размер принятых обязательств по поставке активов по иным сделкам, дата исполнения которых не ранее 4 рабочих дней с даты заключения сделки и заемные средства, предусмотренные подпунктом 5 пункта 1 статьи </w:t>
      </w:r>
      <w:r w:rsidR="00C13893">
        <w:rPr>
          <w:rFonts w:ascii="Arial" w:hAnsi="Arial" w:cs="Arial"/>
          <w:sz w:val="18"/>
          <w:szCs w:val="18"/>
        </w:rPr>
        <w:lastRenderedPageBreak/>
        <w:t xml:space="preserve">40 Федерального закона от 29 ноября 2001 года N 156-ФЗ, в совокупности не должны превышать 40 процентов стоимости чистых активов Фонда. </w:t>
      </w:r>
    </w:p>
    <w:p w14:paraId="4D7AAA67" w14:textId="7996AC8E"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На дату заключения договоров </w:t>
      </w:r>
      <w:proofErr w:type="spellStart"/>
      <w:r>
        <w:rPr>
          <w:rFonts w:ascii="Arial" w:hAnsi="Arial" w:cs="Arial"/>
          <w:sz w:val="18"/>
          <w:szCs w:val="18"/>
        </w:rPr>
        <w:t>репо</w:t>
      </w:r>
      <w:proofErr w:type="spellEnd"/>
      <w:r>
        <w:rPr>
          <w:rFonts w:ascii="Arial" w:hAnsi="Arial" w:cs="Arial"/>
          <w:sz w:val="18"/>
          <w:szCs w:val="18"/>
        </w:rPr>
        <w:t xml:space="preserve">, 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791371">
        <w:rPr>
          <w:rFonts w:ascii="Arial" w:hAnsi="Arial" w:cs="Arial"/>
          <w:sz w:val="18"/>
          <w:szCs w:val="18"/>
        </w:rPr>
        <w:t>семь</w:t>
      </w:r>
      <w:r>
        <w:rPr>
          <w:rFonts w:ascii="Arial" w:hAnsi="Arial" w:cs="Arial"/>
          <w:sz w:val="18"/>
          <w:szCs w:val="18"/>
        </w:rPr>
        <w:t xml:space="preserve"> настоящего пункта, с учетом заключенных ранее договоров репо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 </w:t>
      </w:r>
    </w:p>
    <w:p w14:paraId="608385FA" w14:textId="6368B8DF"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Договоры </w:t>
      </w:r>
      <w:proofErr w:type="spellStart"/>
      <w:r>
        <w:rPr>
          <w:rFonts w:ascii="Arial" w:hAnsi="Arial" w:cs="Arial"/>
          <w:sz w:val="18"/>
          <w:szCs w:val="18"/>
        </w:rPr>
        <w:t>репо</w:t>
      </w:r>
      <w:proofErr w:type="spellEnd"/>
      <w:r>
        <w:rPr>
          <w:rFonts w:ascii="Arial" w:hAnsi="Arial" w:cs="Arial"/>
          <w:sz w:val="18"/>
          <w:szCs w:val="18"/>
        </w:rPr>
        <w:t xml:space="preserve"> заключаются, если они соответствуют одному из следующих условий: контрагентом по договору репо является центральный контрагент либо указанный договор заключается на условиях поставки против платежа и предусмотренной договором репо обязанности каждой из сторон при изменении цены ценных бумаг, переданных по договору репо,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репо могут быть только активы, включаемые в состав Фонда в соответствии с Правилами. Управляющая компания не вправе распоряжаться ценными бумагами, приобретенными по договорам репо, по которым управляющая компания является покупателем по первой части договора репо, за исключением их возврата по второй части такого договора репо.</w:t>
      </w:r>
    </w:p>
    <w:p w14:paraId="30B7B059" w14:textId="1238F32D"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Для целей абзаца </w:t>
      </w:r>
      <w:r w:rsidR="00791371">
        <w:rPr>
          <w:rFonts w:ascii="Arial" w:hAnsi="Arial" w:cs="Arial"/>
          <w:sz w:val="18"/>
          <w:szCs w:val="18"/>
        </w:rPr>
        <w:t>седьмого</w:t>
      </w:r>
      <w:r>
        <w:rPr>
          <w:rFonts w:ascii="Arial" w:hAnsi="Arial" w:cs="Arial"/>
          <w:sz w:val="18"/>
          <w:szCs w:val="18"/>
        </w:rPr>
        <w:t xml:space="preserve"> и </w:t>
      </w:r>
      <w:r w:rsidR="00791371">
        <w:rPr>
          <w:rFonts w:ascii="Arial" w:hAnsi="Arial" w:cs="Arial"/>
          <w:sz w:val="18"/>
          <w:szCs w:val="18"/>
        </w:rPr>
        <w:t>восьмого</w:t>
      </w:r>
      <w:r>
        <w:rPr>
          <w:rFonts w:ascii="Arial" w:hAnsi="Arial" w:cs="Arial"/>
          <w:sz w:val="18"/>
          <w:szCs w:val="18"/>
        </w:rPr>
        <w:t xml:space="preserve"> настоящего пункта не учитываются договоры репо, по которым управляющая компания является покупателем по первой части договора </w:t>
      </w:r>
      <w:proofErr w:type="spellStart"/>
      <w:r>
        <w:rPr>
          <w:rFonts w:ascii="Arial" w:hAnsi="Arial" w:cs="Arial"/>
          <w:sz w:val="18"/>
          <w:szCs w:val="18"/>
        </w:rPr>
        <w:t>репо</w:t>
      </w:r>
      <w:proofErr w:type="spellEnd"/>
      <w:r>
        <w:rPr>
          <w:rFonts w:ascii="Arial" w:hAnsi="Arial" w:cs="Arial"/>
          <w:sz w:val="18"/>
          <w:szCs w:val="18"/>
        </w:rPr>
        <w:t xml:space="preserve">. </w:t>
      </w:r>
    </w:p>
    <w:p w14:paraId="11F508B9" w14:textId="133C464A"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При определении структуры активов Фонда учитываются активы, принятые к расчету стоимости чистых активов Фонда.</w:t>
      </w:r>
    </w:p>
    <w:p w14:paraId="005C5224" w14:textId="2E006426" w:rsidR="00C13893" w:rsidRDefault="00C13893"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Требования абзац</w:t>
      </w:r>
      <w:r w:rsidR="00B80292">
        <w:rPr>
          <w:rFonts w:ascii="Arial" w:hAnsi="Arial" w:cs="Arial"/>
          <w:sz w:val="18"/>
          <w:szCs w:val="18"/>
        </w:rPr>
        <w:t>а</w:t>
      </w:r>
      <w:r>
        <w:rPr>
          <w:rFonts w:ascii="Arial" w:hAnsi="Arial" w:cs="Arial"/>
          <w:sz w:val="18"/>
          <w:szCs w:val="18"/>
        </w:rPr>
        <w:t xml:space="preserve"> второго настоящего пункта </w:t>
      </w:r>
      <w:r w:rsidR="00B80292">
        <w:rPr>
          <w:rFonts w:ascii="Arial" w:hAnsi="Arial" w:cs="Arial"/>
          <w:sz w:val="18"/>
          <w:szCs w:val="18"/>
        </w:rPr>
        <w:t xml:space="preserve">Правил </w:t>
      </w:r>
      <w:r>
        <w:rPr>
          <w:rFonts w:ascii="Arial" w:hAnsi="Arial" w:cs="Arial"/>
          <w:sz w:val="18"/>
          <w:szCs w:val="18"/>
        </w:rPr>
        <w:t>не применяются до даты завершения (окончания) формирования Фонда и в течение месяца после этой даты.</w:t>
      </w:r>
    </w:p>
    <w:p w14:paraId="3A3A19AC" w14:textId="03F5FE32" w:rsidR="00804904" w:rsidRDefault="00804904" w:rsidP="0026777B">
      <w:pPr>
        <w:pStyle w:val="a0"/>
        <w:numPr>
          <w:ilvl w:val="2"/>
          <w:numId w:val="1"/>
        </w:numPr>
        <w:spacing w:before="120" w:after="120" w:line="276" w:lineRule="auto"/>
        <w:ind w:left="567" w:hanging="747"/>
        <w:contextualSpacing w:val="0"/>
        <w:jc w:val="both"/>
        <w:rPr>
          <w:rFonts w:ascii="Arial" w:hAnsi="Arial" w:cs="Arial"/>
          <w:color w:val="000000"/>
          <w:sz w:val="18"/>
          <w:szCs w:val="18"/>
        </w:rPr>
      </w:pPr>
      <w:r>
        <w:rPr>
          <w:rFonts w:ascii="Arial" w:hAnsi="Arial" w:cs="Arial"/>
          <w:color w:val="000000"/>
          <w:sz w:val="18"/>
          <w:szCs w:val="18"/>
        </w:rPr>
        <w:t>Требования пункт</w:t>
      </w:r>
      <w:r w:rsidR="00255E29">
        <w:rPr>
          <w:rFonts w:ascii="Arial" w:hAnsi="Arial" w:cs="Arial"/>
          <w:color w:val="000000"/>
          <w:sz w:val="18"/>
          <w:szCs w:val="18"/>
        </w:rPr>
        <w:t>а</w:t>
      </w:r>
      <w:r>
        <w:rPr>
          <w:rFonts w:ascii="Arial" w:hAnsi="Arial" w:cs="Arial"/>
          <w:color w:val="000000"/>
          <w:sz w:val="18"/>
          <w:szCs w:val="18"/>
        </w:rPr>
        <w:t xml:space="preserve"> </w:t>
      </w:r>
      <w:r w:rsidR="00DC6B5A" w:rsidRPr="00DC6B5A">
        <w:rPr>
          <w:rFonts w:ascii="Arial" w:hAnsi="Arial" w:cs="Arial"/>
          <w:color w:val="000000"/>
          <w:sz w:val="18"/>
          <w:szCs w:val="18"/>
          <w:u w:val="single"/>
        </w:rPr>
        <w:fldChar w:fldCharType="begin"/>
      </w:r>
      <w:r w:rsidR="00DC6B5A" w:rsidRPr="00DC6B5A">
        <w:rPr>
          <w:rFonts w:ascii="Arial" w:hAnsi="Arial" w:cs="Arial"/>
          <w:color w:val="000000"/>
          <w:sz w:val="18"/>
          <w:szCs w:val="18"/>
          <w:u w:val="single"/>
        </w:rPr>
        <w:instrText xml:space="preserve"> REF _Ref191974443 \r \h </w:instrText>
      </w:r>
      <w:r w:rsidR="00DC6B5A">
        <w:rPr>
          <w:rFonts w:ascii="Arial" w:hAnsi="Arial" w:cs="Arial"/>
          <w:color w:val="000000"/>
          <w:sz w:val="18"/>
          <w:szCs w:val="18"/>
          <w:u w:val="single"/>
        </w:rPr>
        <w:instrText xml:space="preserve"> \* MERGEFORMAT </w:instrText>
      </w:r>
      <w:r w:rsidR="00DC6B5A" w:rsidRPr="00DC6B5A">
        <w:rPr>
          <w:rFonts w:ascii="Arial" w:hAnsi="Arial" w:cs="Arial"/>
          <w:color w:val="000000"/>
          <w:sz w:val="18"/>
          <w:szCs w:val="18"/>
          <w:u w:val="single"/>
        </w:rPr>
      </w:r>
      <w:r w:rsidR="00DC6B5A" w:rsidRPr="00DC6B5A">
        <w:rPr>
          <w:rFonts w:ascii="Arial" w:hAnsi="Arial" w:cs="Arial"/>
          <w:color w:val="000000"/>
          <w:sz w:val="18"/>
          <w:szCs w:val="18"/>
          <w:u w:val="single"/>
        </w:rPr>
        <w:fldChar w:fldCharType="separate"/>
      </w:r>
      <w:r w:rsidR="00A477EE">
        <w:rPr>
          <w:rFonts w:ascii="Arial" w:hAnsi="Arial" w:cs="Arial"/>
          <w:color w:val="000000"/>
          <w:sz w:val="18"/>
          <w:szCs w:val="18"/>
          <w:u w:val="single"/>
        </w:rPr>
        <w:t>2.6</w:t>
      </w:r>
      <w:r w:rsidR="00DC6B5A" w:rsidRPr="00DC6B5A">
        <w:rPr>
          <w:rFonts w:ascii="Arial" w:hAnsi="Arial" w:cs="Arial"/>
          <w:color w:val="000000"/>
          <w:sz w:val="18"/>
          <w:szCs w:val="18"/>
          <w:u w:val="single"/>
        </w:rPr>
        <w:fldChar w:fldCharType="end"/>
      </w:r>
      <w:r>
        <w:rPr>
          <w:rFonts w:ascii="Arial" w:hAnsi="Arial" w:cs="Arial"/>
          <w:color w:val="000000"/>
          <w:sz w:val="18"/>
          <w:szCs w:val="18"/>
        </w:rPr>
        <w:t xml:space="preserve"> Правил применяются до даты возникновения основания прекращения Фонда.</w:t>
      </w:r>
    </w:p>
    <w:p w14:paraId="092ABD75" w14:textId="2B1E03BE" w:rsidR="00E802E2" w:rsidRPr="00F63FD5" w:rsidRDefault="00E802E2" w:rsidP="0026777B">
      <w:pPr>
        <w:pStyle w:val="a0"/>
        <w:numPr>
          <w:ilvl w:val="2"/>
          <w:numId w:val="1"/>
        </w:numPr>
        <w:spacing w:before="120" w:after="120" w:line="276" w:lineRule="auto"/>
        <w:ind w:left="567" w:hanging="747"/>
        <w:contextualSpacing w:val="0"/>
        <w:jc w:val="both"/>
        <w:rPr>
          <w:rFonts w:ascii="Arial" w:hAnsi="Arial" w:cs="Arial"/>
          <w:color w:val="000000"/>
          <w:sz w:val="18"/>
          <w:szCs w:val="18"/>
        </w:rPr>
      </w:pPr>
      <w:r>
        <w:rPr>
          <w:rFonts w:ascii="Arial" w:hAnsi="Arial" w:cs="Arial"/>
          <w:color w:val="000000"/>
          <w:sz w:val="18"/>
          <w:szCs w:val="18"/>
        </w:rPr>
        <w:t xml:space="preserve">Предусмотренные подпунктом </w:t>
      </w:r>
      <w:r>
        <w:rPr>
          <w:rFonts w:ascii="Arial" w:hAnsi="Arial" w:cs="Arial"/>
          <w:color w:val="000000"/>
          <w:sz w:val="18"/>
          <w:szCs w:val="18"/>
          <w:lang w:val="en-US"/>
        </w:rPr>
        <w:t>d</w:t>
      </w:r>
      <w:r>
        <w:rPr>
          <w:rFonts w:ascii="Arial" w:hAnsi="Arial" w:cs="Arial"/>
          <w:color w:val="000000"/>
          <w:sz w:val="18"/>
          <w:szCs w:val="18"/>
        </w:rPr>
        <w:t xml:space="preserve"> пункта </w:t>
      </w:r>
      <w:r w:rsidR="00DC6B5A" w:rsidRPr="00DC6B5A">
        <w:rPr>
          <w:rFonts w:ascii="Arial" w:hAnsi="Arial" w:cs="Arial"/>
          <w:color w:val="000000"/>
          <w:sz w:val="18"/>
          <w:szCs w:val="18"/>
          <w:u w:val="single"/>
        </w:rPr>
        <w:fldChar w:fldCharType="begin"/>
      </w:r>
      <w:r w:rsidR="00DC6B5A" w:rsidRPr="00DC6B5A">
        <w:rPr>
          <w:rFonts w:ascii="Arial" w:hAnsi="Arial" w:cs="Arial"/>
          <w:color w:val="000000"/>
          <w:sz w:val="18"/>
          <w:szCs w:val="18"/>
          <w:u w:val="single"/>
        </w:rPr>
        <w:instrText xml:space="preserve"> REF _Ref191974478 \r \h </w:instrText>
      </w:r>
      <w:r w:rsidR="00DC6B5A">
        <w:rPr>
          <w:rFonts w:ascii="Arial" w:hAnsi="Arial" w:cs="Arial"/>
          <w:color w:val="000000"/>
          <w:sz w:val="18"/>
          <w:szCs w:val="18"/>
          <w:u w:val="single"/>
        </w:rPr>
        <w:instrText xml:space="preserve"> \* MERGEFORMAT </w:instrText>
      </w:r>
      <w:r w:rsidR="00DC6B5A" w:rsidRPr="00DC6B5A">
        <w:rPr>
          <w:rFonts w:ascii="Arial" w:hAnsi="Arial" w:cs="Arial"/>
          <w:color w:val="000000"/>
          <w:sz w:val="18"/>
          <w:szCs w:val="18"/>
          <w:u w:val="single"/>
        </w:rPr>
      </w:r>
      <w:r w:rsidR="00DC6B5A" w:rsidRPr="00DC6B5A">
        <w:rPr>
          <w:rFonts w:ascii="Arial" w:hAnsi="Arial" w:cs="Arial"/>
          <w:color w:val="000000"/>
          <w:sz w:val="18"/>
          <w:szCs w:val="18"/>
          <w:u w:val="single"/>
        </w:rPr>
        <w:fldChar w:fldCharType="separate"/>
      </w:r>
      <w:r w:rsidR="00A477EE">
        <w:rPr>
          <w:rFonts w:ascii="Arial" w:hAnsi="Arial" w:cs="Arial"/>
          <w:color w:val="000000"/>
          <w:sz w:val="18"/>
          <w:szCs w:val="18"/>
          <w:u w:val="single"/>
        </w:rPr>
        <w:t>2.5.1</w:t>
      </w:r>
      <w:r w:rsidR="00DC6B5A" w:rsidRPr="00DC6B5A">
        <w:rPr>
          <w:rFonts w:ascii="Arial" w:hAnsi="Arial" w:cs="Arial"/>
          <w:color w:val="000000"/>
          <w:sz w:val="18"/>
          <w:szCs w:val="18"/>
          <w:u w:val="single"/>
        </w:rPr>
        <w:fldChar w:fldCharType="end"/>
      </w:r>
      <w:r>
        <w:rPr>
          <w:rFonts w:ascii="Arial" w:hAnsi="Arial" w:cs="Arial"/>
          <w:color w:val="000000"/>
          <w:sz w:val="18"/>
          <w:szCs w:val="18"/>
        </w:rPr>
        <w:t xml:space="preserve"> Правил активы, включаемые в состав активов Фонда в </w:t>
      </w:r>
      <w:r w:rsidR="00F63FD5">
        <w:rPr>
          <w:rFonts w:ascii="Arial" w:hAnsi="Arial" w:cs="Arial"/>
          <w:sz w:val="18"/>
          <w:szCs w:val="18"/>
        </w:rPr>
        <w:t>связи с реализацией Инвестиционных прав, могут входить в состав активов Фонда в течение одного месяца с даты реализации указанных Инвестиционных прав.</w:t>
      </w:r>
    </w:p>
    <w:p w14:paraId="4601648E" w14:textId="5A803C54" w:rsidR="00F63FD5" w:rsidRDefault="00F63FD5"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Стоимость предусмотренных подпунктом </w:t>
      </w:r>
      <w:r>
        <w:rPr>
          <w:rFonts w:ascii="Arial" w:hAnsi="Arial" w:cs="Arial"/>
          <w:sz w:val="18"/>
          <w:szCs w:val="18"/>
          <w:lang w:val="en-US"/>
        </w:rPr>
        <w:t>d</w:t>
      </w:r>
      <w:r>
        <w:rPr>
          <w:rFonts w:ascii="Arial" w:hAnsi="Arial" w:cs="Arial"/>
          <w:sz w:val="18"/>
          <w:szCs w:val="18"/>
        </w:rPr>
        <w:t xml:space="preserve"> пункта </w:t>
      </w:r>
      <w:r w:rsidR="00DC6B5A" w:rsidRPr="00DC6B5A">
        <w:rPr>
          <w:rFonts w:ascii="Arial" w:hAnsi="Arial" w:cs="Arial"/>
          <w:sz w:val="18"/>
          <w:szCs w:val="18"/>
          <w:u w:val="single"/>
        </w:rPr>
        <w:fldChar w:fldCharType="begin"/>
      </w:r>
      <w:r w:rsidR="00DC6B5A" w:rsidRPr="00DC6B5A">
        <w:rPr>
          <w:rFonts w:ascii="Arial" w:hAnsi="Arial" w:cs="Arial"/>
          <w:sz w:val="18"/>
          <w:szCs w:val="18"/>
          <w:u w:val="single"/>
        </w:rPr>
        <w:instrText xml:space="preserve"> REF _Ref191974478 \r \h </w:instrText>
      </w:r>
      <w:r w:rsidR="00DC6B5A">
        <w:rPr>
          <w:rFonts w:ascii="Arial" w:hAnsi="Arial" w:cs="Arial"/>
          <w:sz w:val="18"/>
          <w:szCs w:val="18"/>
          <w:u w:val="single"/>
        </w:rPr>
        <w:instrText xml:space="preserve"> \* MERGEFORMAT </w:instrText>
      </w:r>
      <w:r w:rsidR="00DC6B5A" w:rsidRPr="00DC6B5A">
        <w:rPr>
          <w:rFonts w:ascii="Arial" w:hAnsi="Arial" w:cs="Arial"/>
          <w:sz w:val="18"/>
          <w:szCs w:val="18"/>
          <w:u w:val="single"/>
        </w:rPr>
      </w:r>
      <w:r w:rsidR="00DC6B5A" w:rsidRPr="00DC6B5A">
        <w:rPr>
          <w:rFonts w:ascii="Arial" w:hAnsi="Arial" w:cs="Arial"/>
          <w:sz w:val="18"/>
          <w:szCs w:val="18"/>
          <w:u w:val="single"/>
        </w:rPr>
        <w:fldChar w:fldCharType="separate"/>
      </w:r>
      <w:r w:rsidR="00A477EE">
        <w:rPr>
          <w:rFonts w:ascii="Arial" w:hAnsi="Arial" w:cs="Arial"/>
          <w:sz w:val="18"/>
          <w:szCs w:val="18"/>
          <w:u w:val="single"/>
        </w:rPr>
        <w:t>2.5.1</w:t>
      </w:r>
      <w:r w:rsidR="00DC6B5A" w:rsidRPr="00DC6B5A">
        <w:rPr>
          <w:rFonts w:ascii="Arial" w:hAnsi="Arial" w:cs="Arial"/>
          <w:sz w:val="18"/>
          <w:szCs w:val="18"/>
          <w:u w:val="single"/>
        </w:rPr>
        <w:fldChar w:fldCharType="end"/>
      </w:r>
      <w:r>
        <w:rPr>
          <w:rFonts w:ascii="Arial" w:hAnsi="Arial" w:cs="Arial"/>
          <w:sz w:val="18"/>
          <w:szCs w:val="18"/>
        </w:rPr>
        <w:t xml:space="preserve">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5B9C7948" w14:textId="034C5211" w:rsidR="00F63FD5" w:rsidRDefault="00F63FD5" w:rsidP="0026777B">
      <w:pPr>
        <w:pStyle w:val="a0"/>
        <w:numPr>
          <w:ilvl w:val="1"/>
          <w:numId w:val="1"/>
        </w:numPr>
        <w:spacing w:before="120" w:after="120" w:line="276" w:lineRule="auto"/>
        <w:ind w:left="567" w:hanging="709"/>
        <w:contextualSpacing w:val="0"/>
        <w:jc w:val="both"/>
        <w:rPr>
          <w:rFonts w:ascii="Arial" w:hAnsi="Arial" w:cs="Arial"/>
          <w:sz w:val="18"/>
          <w:szCs w:val="18"/>
        </w:rPr>
      </w:pPr>
      <w:bookmarkStart w:id="11" w:name="_Ref213404410"/>
      <w:r>
        <w:rPr>
          <w:rFonts w:ascii="Arial" w:hAnsi="Arial" w:cs="Arial"/>
          <w:sz w:val="18"/>
          <w:szCs w:val="18"/>
        </w:rPr>
        <w:t>Описание рисков, связанных с инвестированием:</w:t>
      </w:r>
      <w:bookmarkEnd w:id="11"/>
    </w:p>
    <w:p w14:paraId="21F51711" w14:textId="5A5475C5" w:rsidR="00F63FD5" w:rsidRDefault="00535FC6" w:rsidP="0026777B">
      <w:pPr>
        <w:pStyle w:val="a0"/>
        <w:spacing w:before="120" w:after="120" w:line="276" w:lineRule="auto"/>
        <w:ind w:left="567"/>
        <w:contextualSpacing w:val="0"/>
        <w:jc w:val="both"/>
        <w:rPr>
          <w:rFonts w:ascii="Arial" w:hAnsi="Arial" w:cs="Arial"/>
          <w:sz w:val="18"/>
          <w:szCs w:val="18"/>
        </w:rPr>
      </w:pPr>
      <w:r w:rsidRPr="00535FC6">
        <w:rPr>
          <w:rFonts w:ascii="Arial" w:hAnsi="Arial" w:cs="Arial"/>
          <w:sz w:val="18"/>
          <w:szCs w:val="18"/>
        </w:rPr>
        <w:t xml:space="preserve">По оценке Управляющей компании, реализация инвестиционной стратегии, предусмотренной инвестиционной декларацией Фонда, связана с </w:t>
      </w:r>
      <w:r w:rsidR="00F63ADE">
        <w:rPr>
          <w:rFonts w:ascii="Arial" w:hAnsi="Arial" w:cs="Arial"/>
          <w:sz w:val="18"/>
          <w:szCs w:val="18"/>
        </w:rPr>
        <w:t>умеренной</w:t>
      </w:r>
      <w:r w:rsidRPr="00535FC6">
        <w:rPr>
          <w:rFonts w:ascii="Arial" w:hAnsi="Arial" w:cs="Arial"/>
          <w:sz w:val="18"/>
          <w:szCs w:val="18"/>
        </w:rPr>
        <w:t xml:space="preserve"> степенью влияния рисков, описание которых содержится в настоящем пункте Правил.</w:t>
      </w:r>
      <w:r w:rsidR="00CD34AA" w:rsidRPr="00CD34AA">
        <w:rPr>
          <w:rFonts w:ascii="Arial" w:hAnsi="Arial" w:cs="Arial"/>
          <w:sz w:val="18"/>
          <w:szCs w:val="18"/>
        </w:rPr>
        <w:t xml:space="preserve"> Приведенные сведения в части оценки влияния рисков отражают точку зрения и собственные оценки Управляющей компании и в силу этого не являются исчерпывающими.</w:t>
      </w:r>
    </w:p>
    <w:p w14:paraId="4EA29C0F" w14:textId="77777777"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Инвестирование в активы, предусмотренные инвестиционной декларацией Фонда, не подразумевает каких-либо гарантий, как по возврату основной инвестированной суммы, так и по получению каких-либо доходов.</w:t>
      </w:r>
    </w:p>
    <w:p w14:paraId="5A1FF0B4" w14:textId="22C89FBD"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Стоимость объектов инвестирования, составляющих Фонд, и, соответственно, расчетная стоимость инвестиционного пая Фонда могут увеличиваться или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 возможном увеличении в будущем стоимости инвестиционного пая Фонда могут расцениваться не иначе как предположения. Решение о покупке Инвестиционных паев Фонда принимается лицом, желающим приобрести Инвестиционные паи самостоятельно после ознакомления с </w:t>
      </w:r>
      <w:r w:rsidR="00065E79">
        <w:rPr>
          <w:rFonts w:ascii="Arial" w:hAnsi="Arial" w:cs="Arial"/>
          <w:sz w:val="18"/>
          <w:szCs w:val="18"/>
        </w:rPr>
        <w:t>Правилами</w:t>
      </w:r>
      <w:r>
        <w:rPr>
          <w:rFonts w:ascii="Arial" w:hAnsi="Arial" w:cs="Arial"/>
          <w:sz w:val="18"/>
          <w:szCs w:val="18"/>
        </w:rPr>
        <w:t>, его инвестиционной декларацией, с учетом оценки рисков, приведенных в настоящем пункте, но не ограничиваясь ими.</w:t>
      </w:r>
    </w:p>
    <w:p w14:paraId="16620B8D" w14:textId="77777777"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лицо, желающее приобрести Инвестиционные паи,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владельца Инвестиционных паев или лица, желающего приобрести Инвестиционные паи.</w:t>
      </w:r>
    </w:p>
    <w:p w14:paraId="4A61D1C0" w14:textId="77777777"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Настоящее описание рисков не раскрывает информации обо всех рисках, возникающих в связи с деятельностью Управляющей компании по управлению (инвестированию) имуществом, составляющим Фонд, вследствие разнообразия ситуаций, возникающих при таком управлении (инвестировании).</w:t>
      </w:r>
    </w:p>
    <w:p w14:paraId="25B88F10" w14:textId="77777777"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В наиболее общем виде понятие риска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34552A43" w14:textId="69C47155" w:rsidR="005F64BC"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lastRenderedPageBreak/>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падение стоимости чистых активов Фонда и, соответственно, расчетной стоимости Инвестиционного пая, что в свою очередь является убытком для владельца Инвестиционных паев.</w:t>
      </w:r>
      <w:r w:rsidR="00507F3A">
        <w:rPr>
          <w:rFonts w:ascii="Arial" w:hAnsi="Arial" w:cs="Arial"/>
          <w:sz w:val="18"/>
          <w:szCs w:val="18"/>
        </w:rPr>
        <w:t xml:space="preserve"> </w:t>
      </w:r>
      <w:r w:rsidR="00EE3329" w:rsidRPr="00EE3329">
        <w:rPr>
          <w:rFonts w:ascii="Arial" w:hAnsi="Arial" w:cs="Arial"/>
          <w:sz w:val="18"/>
          <w:szCs w:val="18"/>
        </w:rPr>
        <w:t>Умеренная степень влияния подразумевает, что возможный уровень потерь инвестиций на горизонте 1 года, который не будет превышен в 95% случаев — 20%. При этом указан возможный уровень потери инвестиций в стрессовых рыночных условиях. В зависимости от ситуации на рынке потери могут быть выше указанных значений.</w:t>
      </w:r>
    </w:p>
    <w:p w14:paraId="5300F0DA" w14:textId="21E9493E" w:rsidR="00F63FD5" w:rsidRDefault="005F64BC" w:rsidP="0026777B">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Владелец Инвестиционных паев и лицо, желающее приобрести Инвестиционные паи,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w:t>
      </w:r>
    </w:p>
    <w:p w14:paraId="0DAB9A28" w14:textId="5F1A8A68" w:rsidR="005F64BC" w:rsidRPr="005F64BC" w:rsidRDefault="005F64BC" w:rsidP="0026777B">
      <w:pPr>
        <w:pStyle w:val="a0"/>
        <w:numPr>
          <w:ilvl w:val="3"/>
          <w:numId w:val="1"/>
        </w:numPr>
        <w:spacing w:before="120" w:after="120" w:line="276" w:lineRule="auto"/>
        <w:ind w:left="851" w:hanging="284"/>
        <w:contextualSpacing w:val="0"/>
        <w:jc w:val="both"/>
        <w:rPr>
          <w:rFonts w:ascii="Arial" w:hAnsi="Arial" w:cs="Arial"/>
          <w:sz w:val="18"/>
          <w:szCs w:val="18"/>
          <w:lang w:val="en-US"/>
        </w:rPr>
      </w:pPr>
      <w:r>
        <w:rPr>
          <w:rFonts w:ascii="Arial" w:hAnsi="Arial" w:cs="Arial"/>
          <w:sz w:val="18"/>
          <w:szCs w:val="18"/>
        </w:rPr>
        <w:t>Нефинансовые риски:</w:t>
      </w:r>
    </w:p>
    <w:p w14:paraId="183C91B3" w14:textId="1967DD60" w:rsidR="005F64BC" w:rsidRPr="005F64BC" w:rsidRDefault="005F64BC" w:rsidP="0026777B">
      <w:pPr>
        <w:pStyle w:val="a0"/>
        <w:spacing w:before="120" w:after="120" w:line="276" w:lineRule="auto"/>
        <w:ind w:left="851"/>
        <w:contextualSpacing w:val="0"/>
        <w:jc w:val="both"/>
        <w:rPr>
          <w:rFonts w:ascii="Arial" w:hAnsi="Arial" w:cs="Arial"/>
          <w:sz w:val="18"/>
          <w:szCs w:val="18"/>
        </w:rPr>
      </w:pPr>
      <w:r>
        <w:rPr>
          <w:rFonts w:ascii="Arial" w:hAnsi="Arial" w:cs="Arial"/>
          <w:sz w:val="18"/>
          <w:szCs w:val="18"/>
        </w:rPr>
        <w:t>К нефинансовым рискам в том числе могут быть отнесены следующие риски:</w:t>
      </w:r>
    </w:p>
    <w:p w14:paraId="01B3E7DC" w14:textId="220C6B86" w:rsidR="005F64BC" w:rsidRDefault="005F64BC"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Стратегический риск</w:t>
      </w:r>
      <w:r>
        <w:rPr>
          <w:rFonts w:ascii="Arial" w:hAnsi="Arial" w:cs="Arial"/>
          <w:sz w:val="18"/>
          <w:szCs w:val="18"/>
        </w:rPr>
        <w:t xml:space="preserve"> связан с социально-политическими и экономическими условиями развития Российской Федерации или стран, где выпущены или обращаются активы Фонда.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5185B59E" w14:textId="0428CDF4" w:rsidR="005F64BC" w:rsidRDefault="005F64BC"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Системный риск</w:t>
      </w:r>
      <w:r>
        <w:rPr>
          <w:rFonts w:ascii="Arial" w:hAnsi="Arial" w:cs="Arial"/>
          <w:sz w:val="18"/>
          <w:szCs w:val="18"/>
        </w:rPr>
        <w:t xml:space="preserve">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2C71CEF3" w14:textId="60EFB3AC" w:rsidR="005F64BC" w:rsidRDefault="005F64BC"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Операционный риск</w:t>
      </w:r>
      <w:r>
        <w:rPr>
          <w:rFonts w:ascii="Arial" w:hAnsi="Arial" w:cs="Arial"/>
          <w:sz w:val="18"/>
          <w:szCs w:val="18"/>
        </w:rPr>
        <w:t>,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6CCBAA7" w14:textId="262BA53B" w:rsidR="005F64BC" w:rsidRDefault="006E4206"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Правовой риск</w:t>
      </w:r>
      <w:r>
        <w:rPr>
          <w:rFonts w:ascii="Arial" w:hAnsi="Arial" w:cs="Arial"/>
          <w:sz w:val="18"/>
          <w:szCs w:val="18"/>
        </w:rPr>
        <w:t>,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736E8D71" w14:textId="19CFE499" w:rsidR="006E4206" w:rsidRDefault="006E4206" w:rsidP="0026777B">
      <w:pPr>
        <w:pStyle w:val="a0"/>
        <w:spacing w:before="120" w:after="120" w:line="276" w:lineRule="auto"/>
        <w:ind w:left="1276"/>
        <w:contextualSpacing w:val="0"/>
        <w:jc w:val="both"/>
        <w:rPr>
          <w:rFonts w:ascii="Arial" w:hAnsi="Arial" w:cs="Arial"/>
          <w:sz w:val="18"/>
          <w:szCs w:val="18"/>
        </w:rPr>
      </w:pPr>
      <w:r>
        <w:rPr>
          <w:rFonts w:ascii="Arial" w:hAnsi="Arial" w:cs="Arial"/>
          <w:sz w:val="18"/>
          <w:szCs w:val="18"/>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348E29F1" w14:textId="77777777" w:rsidR="006E4206" w:rsidRDefault="006E4206" w:rsidP="0026777B">
      <w:pPr>
        <w:pStyle w:val="a0"/>
        <w:spacing w:before="120" w:after="120" w:line="276" w:lineRule="auto"/>
        <w:ind w:left="1276"/>
        <w:contextualSpacing w:val="0"/>
        <w:jc w:val="both"/>
        <w:rPr>
          <w:rFonts w:ascii="Arial" w:hAnsi="Arial" w:cs="Arial"/>
          <w:sz w:val="18"/>
          <w:szCs w:val="18"/>
        </w:rPr>
      </w:pPr>
      <w:r>
        <w:rPr>
          <w:rFonts w:ascii="Arial" w:hAnsi="Arial" w:cs="Arial"/>
          <w:sz w:val="18"/>
          <w:szCs w:val="18"/>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57818DDC" w14:textId="0C2B5FC4" w:rsidR="006E4206" w:rsidRDefault="006E4206" w:rsidP="0026777B">
      <w:pPr>
        <w:pStyle w:val="a0"/>
        <w:spacing w:before="120" w:after="120" w:line="276" w:lineRule="auto"/>
        <w:ind w:left="1276"/>
        <w:contextualSpacing w:val="0"/>
        <w:jc w:val="both"/>
        <w:rPr>
          <w:rFonts w:ascii="Arial" w:hAnsi="Arial" w:cs="Arial"/>
          <w:sz w:val="18"/>
          <w:szCs w:val="18"/>
        </w:rPr>
      </w:pPr>
      <w:r>
        <w:rPr>
          <w:rFonts w:ascii="Arial" w:hAnsi="Arial" w:cs="Arial"/>
          <w:sz w:val="18"/>
          <w:szCs w:val="18"/>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705A350" w14:textId="2AE031B8" w:rsidR="006E4206" w:rsidRPr="006E4206" w:rsidRDefault="006E4206"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Регуляторный риск</w:t>
      </w:r>
      <w:r>
        <w:rPr>
          <w:rFonts w:ascii="Arial" w:hAnsi="Arial" w:cs="Arial"/>
          <w:sz w:val="18"/>
          <w:szCs w:val="18"/>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w:t>
      </w:r>
      <w:r>
        <w:rPr>
          <w:rFonts w:ascii="Arial" w:hAnsi="Arial" w:cs="Arial"/>
          <w:sz w:val="18"/>
          <w:szCs w:val="18"/>
        </w:rPr>
        <w:lastRenderedPageBreak/>
        <w:t>оперативно принимает меры по приведению своей деятельности в полное соответствие с действующими нормативными актами.</w:t>
      </w:r>
    </w:p>
    <w:p w14:paraId="69F96C8E" w14:textId="51FA1B50" w:rsidR="005F64BC" w:rsidRDefault="005F64BC"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Финансовые риски:</w:t>
      </w:r>
    </w:p>
    <w:p w14:paraId="02F6B80A" w14:textId="0F91D008" w:rsidR="004D15FB" w:rsidRPr="006E4206" w:rsidRDefault="004D15FB" w:rsidP="0026777B">
      <w:pPr>
        <w:pStyle w:val="a0"/>
        <w:spacing w:before="120" w:after="120" w:line="276" w:lineRule="auto"/>
        <w:ind w:left="851"/>
        <w:contextualSpacing w:val="0"/>
        <w:jc w:val="both"/>
        <w:rPr>
          <w:rFonts w:ascii="Arial" w:hAnsi="Arial" w:cs="Arial"/>
          <w:sz w:val="18"/>
          <w:szCs w:val="18"/>
        </w:rPr>
      </w:pPr>
      <w:r>
        <w:rPr>
          <w:rFonts w:ascii="Arial" w:hAnsi="Arial" w:cs="Arial"/>
          <w:sz w:val="18"/>
          <w:szCs w:val="18"/>
        </w:rPr>
        <w:t>К финансовым рискам в том числе могут быть отнесены следующие риски:</w:t>
      </w:r>
    </w:p>
    <w:p w14:paraId="40FDAE75" w14:textId="21AEAF4F" w:rsidR="005F64BC" w:rsidRDefault="004D15FB"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Рыночный/ценовой риск</w:t>
      </w:r>
      <w:r>
        <w:rPr>
          <w:rFonts w:ascii="Arial" w:hAnsi="Arial" w:cs="Arial"/>
          <w:sz w:val="18"/>
          <w:szCs w:val="18"/>
        </w:rPr>
        <w:t>, связанный с колебаниями цен активов, указанных в инвестиционной декларации Фонда,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5882EC9" w14:textId="759F980F" w:rsidR="004D15FB" w:rsidRDefault="004D15FB"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Валютный риск</w:t>
      </w:r>
      <w:r>
        <w:rPr>
          <w:rFonts w:ascii="Arial" w:hAnsi="Arial" w:cs="Arial"/>
          <w:sz w:val="18"/>
          <w:szCs w:val="18"/>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p>
    <w:p w14:paraId="06997FAC" w14:textId="2F272A09" w:rsidR="004D15FB" w:rsidRDefault="004D15FB"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Процентный риск</w:t>
      </w:r>
      <w:r>
        <w:rPr>
          <w:rFonts w:ascii="Arial" w:hAnsi="Arial" w:cs="Arial"/>
          <w:sz w:val="18"/>
          <w:szCs w:val="18"/>
        </w:rPr>
        <w:t xml:space="preserve"> заключается в вероятности возникновения убытков или снижения прибыли по причине изменения уровня процентных ставок, а также неблагоприятного изменения кривой кредитных спредов. При этом стоимость финансовых инструментов может как расти, так и снижаться, и ее рост в прошлом не означает ее роста в будущем. Данный риск является частным случаем рыночного риска.</w:t>
      </w:r>
    </w:p>
    <w:p w14:paraId="0C846E98" w14:textId="10987025" w:rsidR="004D15FB" w:rsidRDefault="004D15FB"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Риск ликвидности</w:t>
      </w:r>
      <w:r>
        <w:rPr>
          <w:rFonts w:ascii="Arial" w:hAnsi="Arial" w:cs="Arial"/>
          <w:sz w:val="18"/>
          <w:szCs w:val="18"/>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составе активов Фонда до конца срока погашения без возможности реализации.</w:t>
      </w:r>
    </w:p>
    <w:p w14:paraId="4312FE81" w14:textId="6E6C2303" w:rsidR="00291AF3" w:rsidRDefault="00291AF3" w:rsidP="0026777B">
      <w:pPr>
        <w:spacing w:before="120" w:after="120" w:line="276" w:lineRule="auto"/>
        <w:jc w:val="both"/>
        <w:rPr>
          <w:rFonts w:ascii="Arial" w:hAnsi="Arial" w:cs="Arial"/>
          <w:sz w:val="18"/>
          <w:szCs w:val="18"/>
        </w:rPr>
      </w:pPr>
      <w:r>
        <w:rPr>
          <w:rFonts w:ascii="Arial" w:hAnsi="Arial" w:cs="Arial"/>
          <w:sz w:val="18"/>
          <w:szCs w:val="18"/>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45881B28" w14:textId="4A628A73" w:rsidR="00291AF3" w:rsidRDefault="00291AF3" w:rsidP="0026777B">
      <w:pPr>
        <w:spacing w:before="120" w:after="120" w:line="276" w:lineRule="auto"/>
        <w:jc w:val="both"/>
        <w:rPr>
          <w:rFonts w:ascii="Arial" w:hAnsi="Arial" w:cs="Arial"/>
          <w:b/>
          <w:sz w:val="18"/>
          <w:szCs w:val="18"/>
        </w:rPr>
      </w:pPr>
      <w:r>
        <w:rPr>
          <w:rFonts w:ascii="Arial" w:hAnsi="Arial" w:cs="Arial"/>
          <w:b/>
          <w:sz w:val="18"/>
          <w:szCs w:val="18"/>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1663E36" w14:textId="07C62366" w:rsidR="00291AF3" w:rsidRDefault="00291AF3"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b/>
          <w:sz w:val="18"/>
          <w:szCs w:val="18"/>
        </w:rPr>
        <w:t>Кредитный риск</w:t>
      </w:r>
      <w:r>
        <w:rPr>
          <w:rFonts w:ascii="Arial" w:hAnsi="Arial" w:cs="Arial"/>
          <w:sz w:val="18"/>
          <w:szCs w:val="18"/>
        </w:rPr>
        <w:t>,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5748B10F" w14:textId="6F2DA4FE" w:rsidR="00291AF3" w:rsidRDefault="00291AF3" w:rsidP="0026777B">
      <w:pPr>
        <w:pStyle w:val="a0"/>
        <w:spacing w:before="120" w:after="120" w:line="276" w:lineRule="auto"/>
        <w:ind w:left="851"/>
        <w:contextualSpacing w:val="0"/>
        <w:jc w:val="both"/>
        <w:rPr>
          <w:rFonts w:ascii="Arial" w:hAnsi="Arial" w:cs="Arial"/>
          <w:sz w:val="18"/>
          <w:szCs w:val="18"/>
        </w:rPr>
      </w:pPr>
      <w:r>
        <w:rPr>
          <w:rFonts w:ascii="Arial" w:hAnsi="Arial" w:cs="Arial"/>
          <w:sz w:val="18"/>
          <w:szCs w:val="18"/>
        </w:rPr>
        <w:t>К числу кредитных рисков в том числе относятся:</w:t>
      </w:r>
    </w:p>
    <w:p w14:paraId="315CA9B9" w14:textId="15A4006C" w:rsidR="00F24976" w:rsidRPr="00F24976" w:rsidRDefault="00F24976"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Риск дефолта</w:t>
      </w:r>
      <w:r>
        <w:rPr>
          <w:rFonts w:ascii="Arial" w:hAnsi="Arial" w:cs="Arial"/>
          <w:sz w:val="18"/>
          <w:szCs w:val="18"/>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Инвестор несет риск дефолта в отношении активов, входящих в состав Фонда.</w:t>
      </w:r>
    </w:p>
    <w:p w14:paraId="6FED0BB3" w14:textId="0428EEC5" w:rsidR="00291AF3" w:rsidRDefault="00D835DD" w:rsidP="0026777B">
      <w:pPr>
        <w:pStyle w:val="a0"/>
        <w:numPr>
          <w:ilvl w:val="4"/>
          <w:numId w:val="1"/>
        </w:numPr>
        <w:spacing w:before="120" w:after="120" w:line="276" w:lineRule="auto"/>
        <w:ind w:left="1276" w:hanging="283"/>
        <w:contextualSpacing w:val="0"/>
        <w:jc w:val="both"/>
        <w:rPr>
          <w:rFonts w:ascii="Arial" w:hAnsi="Arial" w:cs="Arial"/>
          <w:sz w:val="18"/>
          <w:szCs w:val="18"/>
        </w:rPr>
      </w:pPr>
      <w:r>
        <w:rPr>
          <w:rFonts w:ascii="Arial" w:hAnsi="Arial" w:cs="Arial"/>
          <w:b/>
          <w:sz w:val="18"/>
          <w:szCs w:val="18"/>
        </w:rPr>
        <w:t>Риск контрагента</w:t>
      </w:r>
      <w:r>
        <w:rPr>
          <w:rFonts w:ascii="Arial" w:hAnsi="Arial" w:cs="Arial"/>
          <w:sz w:val="18"/>
          <w:szCs w:val="18"/>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254FFA2" w14:textId="5044363D" w:rsidR="00D835DD" w:rsidRDefault="00D835DD"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b/>
          <w:sz w:val="18"/>
          <w:szCs w:val="18"/>
        </w:rPr>
        <w:t>Риск возникновения форс-мажорных обстоятельств</w:t>
      </w:r>
      <w:r>
        <w:rPr>
          <w:rFonts w:ascii="Arial" w:hAnsi="Arial" w:cs="Arial"/>
          <w:sz w:val="18"/>
          <w:szCs w:val="18"/>
        </w:rPr>
        <w:t>, таких как природные катаклизмы, техногенные катастрофы, массовые беспорядки, забастовки, боевые и военные действия.</w:t>
      </w:r>
    </w:p>
    <w:p w14:paraId="63E1A43D" w14:textId="32F9CF92" w:rsidR="00D835DD" w:rsidRDefault="006427B9"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b/>
          <w:sz w:val="18"/>
          <w:szCs w:val="18"/>
        </w:rPr>
        <w:t>Политические и экономические риски</w:t>
      </w:r>
      <w:r>
        <w:rPr>
          <w:rFonts w:ascii="Arial" w:hAnsi="Arial" w:cs="Arial"/>
          <w:sz w:val="18"/>
          <w:szCs w:val="18"/>
        </w:rPr>
        <w:t>,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введением санкций со стороны стран в отношении отдельных компаний, являющихся эмитентами ценных бумаг или контрагентами, депозитариями, агентами по сделкам, а также в отношении секторов экономики и счетов вплоть до запрета или блокировки вывода активов, падением цен на энергоресурсы и прочими обстоятельствами. Инвестирование в ценные бумаги эмитентов развивающихся стран связано с более высокой степенью риска по сравнению с инвестированием в ценные бумаги эмитентов из развитых стран.</w:t>
      </w:r>
    </w:p>
    <w:p w14:paraId="349CE423" w14:textId="68467E1B" w:rsidR="006427B9" w:rsidRPr="00D835DD" w:rsidRDefault="006427B9" w:rsidP="0026777B">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b/>
          <w:sz w:val="18"/>
          <w:szCs w:val="18"/>
        </w:rPr>
        <w:t>Риск банкротства эмитента акций</w:t>
      </w:r>
      <w:r>
        <w:rPr>
          <w:rFonts w:ascii="Arial" w:hAnsi="Arial" w:cs="Arial"/>
          <w:sz w:val="18"/>
          <w:szCs w:val="18"/>
        </w:rPr>
        <w:t>, который проявляется в резком падении цены акций акционерного общества, признанного несостоятельным, или в предвидении такой несостоятельности. Данный риск является частным случаем рыночного риска.</w:t>
      </w:r>
    </w:p>
    <w:p w14:paraId="1D032978" w14:textId="77777777" w:rsidR="005D0DE0" w:rsidRDefault="00E83D21" w:rsidP="00A03778">
      <w:pPr>
        <w:pStyle w:val="1"/>
        <w:shd w:val="clear" w:color="auto" w:fill="BDD6EE" w:themeFill="accent1" w:themeFillTint="66"/>
        <w:ind w:left="540" w:hanging="720"/>
      </w:pPr>
      <w:r>
        <w:lastRenderedPageBreak/>
        <w:t>Права и обязанности Управляющей компании</w:t>
      </w:r>
    </w:p>
    <w:p w14:paraId="1D5A9AD1" w14:textId="085B53C4" w:rsidR="00E465FD" w:rsidRPr="00DD297D" w:rsidRDefault="0026777B" w:rsidP="00DD297D">
      <w:pPr>
        <w:pStyle w:val="a0"/>
        <w:numPr>
          <w:ilvl w:val="1"/>
          <w:numId w:val="1"/>
        </w:numPr>
        <w:spacing w:before="120" w:after="120" w:line="276" w:lineRule="auto"/>
        <w:ind w:left="539" w:hanging="720"/>
        <w:contextualSpacing w:val="0"/>
        <w:jc w:val="both"/>
        <w:rPr>
          <w:rFonts w:ascii="Arial" w:hAnsi="Arial" w:cs="Arial"/>
          <w:sz w:val="18"/>
        </w:rPr>
      </w:pPr>
      <w:r>
        <w:rPr>
          <w:rFonts w:ascii="Arial" w:hAnsi="Arial" w:cs="Arial"/>
          <w:sz w:val="18"/>
          <w:szCs w:val="18"/>
        </w:rPr>
        <w:t>До даты завершения (окончания) формирования Фонда Управляющая компания не распоряжается имуществом, включенным в состав Фонда при его формировании.</w:t>
      </w:r>
    </w:p>
    <w:p w14:paraId="32A93B41" w14:textId="55558981" w:rsidR="00DD297D" w:rsidRDefault="00DD297D" w:rsidP="00DD297D">
      <w:pPr>
        <w:pStyle w:val="a0"/>
        <w:spacing w:before="120" w:after="120" w:line="276" w:lineRule="auto"/>
        <w:ind w:left="539"/>
        <w:contextualSpacing w:val="0"/>
        <w:jc w:val="both"/>
        <w:rPr>
          <w:rFonts w:ascii="Arial" w:hAnsi="Arial" w:cs="Arial"/>
          <w:sz w:val="18"/>
          <w:szCs w:val="18"/>
        </w:rPr>
      </w:pPr>
      <w:r>
        <w:rPr>
          <w:rFonts w:ascii="Arial" w:hAnsi="Arial" w:cs="Arial"/>
          <w:sz w:val="18"/>
          <w:szCs w:val="18"/>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D890BC1" w14:textId="577CE519" w:rsidR="00DD297D" w:rsidRDefault="00DD297D" w:rsidP="00DD297D">
      <w:pPr>
        <w:pStyle w:val="a0"/>
        <w:spacing w:before="120" w:after="120" w:line="276" w:lineRule="auto"/>
        <w:ind w:left="539"/>
        <w:contextualSpacing w:val="0"/>
        <w:jc w:val="both"/>
        <w:rPr>
          <w:rFonts w:ascii="Arial" w:hAnsi="Arial" w:cs="Arial"/>
          <w:sz w:val="18"/>
          <w:szCs w:val="18"/>
        </w:rPr>
      </w:pPr>
      <w:r>
        <w:rPr>
          <w:rFonts w:ascii="Arial" w:hAnsi="Arial" w:cs="Arial"/>
          <w:sz w:val="18"/>
          <w:szCs w:val="18"/>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D6DDB14" w14:textId="354A8544" w:rsidR="00DD297D" w:rsidRDefault="00DD297D" w:rsidP="00DD297D">
      <w:pPr>
        <w:pStyle w:val="a0"/>
        <w:numPr>
          <w:ilvl w:val="1"/>
          <w:numId w:val="1"/>
        </w:numPr>
        <w:spacing w:before="120" w:after="120" w:line="276" w:lineRule="auto"/>
        <w:ind w:left="539" w:hanging="720"/>
        <w:contextualSpacing w:val="0"/>
        <w:jc w:val="both"/>
        <w:rPr>
          <w:rFonts w:ascii="Arial" w:hAnsi="Arial" w:cs="Arial"/>
          <w:sz w:val="18"/>
          <w:szCs w:val="18"/>
        </w:rPr>
      </w:pPr>
      <w:r>
        <w:rPr>
          <w:rFonts w:ascii="Arial" w:hAnsi="Arial" w:cs="Arial"/>
          <w:sz w:val="18"/>
          <w:szCs w:val="18"/>
        </w:rPr>
        <w:t>Управляющая компания:</w:t>
      </w:r>
    </w:p>
    <w:p w14:paraId="06E75494" w14:textId="4FC19889" w:rsidR="00DD297D" w:rsidRDefault="00DD297D"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w:t>
      </w:r>
    </w:p>
    <w:p w14:paraId="5105A4B2" w14:textId="38253DE5" w:rsidR="00DD297D"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предъявляет иски и выступает ответчиком по искам в суде в связи с осуществлением деятельности по доверительному управлению Фондом;</w:t>
      </w:r>
    </w:p>
    <w:p w14:paraId="07C449EB" w14:textId="43F42C56" w:rsidR="004E7D72"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 xml:space="preserve">действуя в качестве доверительного управляющего Фондом, вправе при условии соблюдения установленных нормативными актами </w:t>
      </w:r>
      <w:r w:rsidR="00377C6F">
        <w:rPr>
          <w:rFonts w:ascii="Arial" w:hAnsi="Arial" w:cs="Arial"/>
          <w:sz w:val="18"/>
          <w:szCs w:val="18"/>
        </w:rPr>
        <w:t>Банка России</w:t>
      </w:r>
      <w:r>
        <w:rPr>
          <w:rFonts w:ascii="Arial" w:hAnsi="Arial" w:cs="Arial"/>
          <w:sz w:val="18"/>
          <w:szCs w:val="18"/>
        </w:rPr>
        <w:t xml:space="preserve"> требований, направленных на ограничение рисков, заключать договоры, являющиеся производными финансовыми инструментами;</w:t>
      </w:r>
    </w:p>
    <w:p w14:paraId="0C4F4868" w14:textId="67E6CB4B" w:rsidR="004E7D72"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вправе передавать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Федерального закона "Об инвестиционных фондах";</w:t>
      </w:r>
    </w:p>
    <w:p w14:paraId="224D4ABD" w14:textId="14DE0FC0" w:rsidR="004E7D72"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вправе провести дробление Инвестиционных паев на условиях и в порядке, установленных законодательством Российской Федерации об инвестиционных фондах;</w:t>
      </w:r>
    </w:p>
    <w:p w14:paraId="260EFAB0" w14:textId="78F7439F" w:rsidR="004E7D72"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вправе принять решение о прекращении Фонда;</w:t>
      </w:r>
    </w:p>
    <w:p w14:paraId="40EA1888" w14:textId="0E219F4E" w:rsidR="004E7D72" w:rsidRDefault="004E7D72" w:rsidP="00DD297D">
      <w:pPr>
        <w:pStyle w:val="a0"/>
        <w:numPr>
          <w:ilvl w:val="0"/>
          <w:numId w:val="26"/>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9C3350">
        <w:rPr>
          <w:rFonts w:ascii="Arial" w:hAnsi="Arial" w:cs="Arial"/>
          <w:sz w:val="18"/>
          <w:szCs w:val="18"/>
        </w:rPr>
        <w:t>.</w:t>
      </w:r>
    </w:p>
    <w:p w14:paraId="43B15B44" w14:textId="6820F748" w:rsidR="004E7D72" w:rsidRDefault="004E7D72" w:rsidP="004E7D72">
      <w:pPr>
        <w:pStyle w:val="a0"/>
        <w:numPr>
          <w:ilvl w:val="1"/>
          <w:numId w:val="1"/>
        </w:numPr>
        <w:spacing w:before="120" w:after="120" w:line="276" w:lineRule="auto"/>
        <w:ind w:left="539" w:hanging="720"/>
        <w:contextualSpacing w:val="0"/>
        <w:jc w:val="both"/>
        <w:rPr>
          <w:rFonts w:ascii="Arial" w:hAnsi="Arial" w:cs="Arial"/>
          <w:sz w:val="18"/>
          <w:szCs w:val="18"/>
        </w:rPr>
      </w:pPr>
      <w:r>
        <w:rPr>
          <w:rFonts w:ascii="Arial" w:hAnsi="Arial" w:cs="Arial"/>
          <w:sz w:val="18"/>
          <w:szCs w:val="18"/>
        </w:rPr>
        <w:t>Управляющая компания обязана:</w:t>
      </w:r>
    </w:p>
    <w:p w14:paraId="53BB7D57" w14:textId="38DA1F84" w:rsidR="004E7D72" w:rsidRDefault="004E7D72"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осуществлять доверительное управление Фондом в соответствии с Федеральным законом "Об</w:t>
      </w:r>
      <w:r w:rsidR="00CB3632">
        <w:rPr>
          <w:rFonts w:ascii="Arial" w:hAnsi="Arial" w:cs="Arial"/>
          <w:sz w:val="18"/>
          <w:szCs w:val="18"/>
        </w:rPr>
        <w:t xml:space="preserve"> </w:t>
      </w:r>
      <w:r>
        <w:rPr>
          <w:rFonts w:ascii="Arial" w:hAnsi="Arial" w:cs="Arial"/>
          <w:sz w:val="18"/>
          <w:szCs w:val="18"/>
        </w:rPr>
        <w:t>инвестиционных фондах", другими федеральными законами, нормативными актами Банка России и Правилами;</w:t>
      </w:r>
    </w:p>
    <w:p w14:paraId="7C1CD582" w14:textId="04CB93A1" w:rsidR="004E7D72"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действовать разумно и добросовестно при осуществлении своих прав и исполнении обязанностей;</w:t>
      </w:r>
    </w:p>
    <w:p w14:paraId="10EB429C" w14:textId="2536B60C" w:rsidR="0077586B" w:rsidRDefault="00074674" w:rsidP="004E7D72">
      <w:pPr>
        <w:pStyle w:val="a0"/>
        <w:numPr>
          <w:ilvl w:val="0"/>
          <w:numId w:val="27"/>
        </w:numPr>
        <w:spacing w:before="120" w:after="120" w:line="276" w:lineRule="auto"/>
        <w:ind w:left="851" w:hanging="284"/>
        <w:contextualSpacing w:val="0"/>
        <w:jc w:val="both"/>
        <w:rPr>
          <w:rFonts w:ascii="Arial" w:hAnsi="Arial" w:cs="Arial"/>
          <w:sz w:val="18"/>
          <w:szCs w:val="18"/>
        </w:rPr>
      </w:pPr>
      <w:r w:rsidRPr="00001C3C">
        <w:rPr>
          <w:rFonts w:ascii="Arial" w:hAnsi="Arial" w:cs="Arial"/>
          <w:bCs/>
          <w:color w:val="000000"/>
          <w:sz w:val="18"/>
          <w:szCs w:val="18"/>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Правилами в соответствии с Федеральным законом «Об инвестиционных фондах»;</w:t>
      </w:r>
    </w:p>
    <w:p w14:paraId="2D10F704" w14:textId="6B8A3102" w:rsidR="0077586B"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w:t>
      </w:r>
    </w:p>
    <w:p w14:paraId="2F87088C" w14:textId="3EF2B690" w:rsidR="0077586B" w:rsidRDefault="00074674" w:rsidP="004E7D72">
      <w:pPr>
        <w:pStyle w:val="a0"/>
        <w:numPr>
          <w:ilvl w:val="0"/>
          <w:numId w:val="27"/>
        </w:numPr>
        <w:spacing w:before="120" w:after="120" w:line="276" w:lineRule="auto"/>
        <w:ind w:left="851" w:hanging="284"/>
        <w:contextualSpacing w:val="0"/>
        <w:jc w:val="both"/>
        <w:rPr>
          <w:rFonts w:ascii="Arial" w:hAnsi="Arial" w:cs="Arial"/>
          <w:sz w:val="18"/>
          <w:szCs w:val="18"/>
        </w:rPr>
      </w:pPr>
      <w:r w:rsidRPr="00BE3E45">
        <w:rPr>
          <w:rFonts w:ascii="Arial" w:hAnsi="Arial" w:cs="Arial"/>
          <w:bCs/>
          <w:sz w:val="18"/>
          <w:szCs w:val="18"/>
        </w:rPr>
        <w:t>требовать устранения нарушения ее прав в отношении имущества, составляющего активы Фонда, а также возмещения вреда, причиненному имуществу, составляющему Фонд, третьими лицами;</w:t>
      </w:r>
    </w:p>
    <w:p w14:paraId="09C72860" w14:textId="29EF7DB6" w:rsidR="0077586B"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раскрывать отчеты, требования к которым устанавливаются Банком России;</w:t>
      </w:r>
    </w:p>
    <w:p w14:paraId="63B68356" w14:textId="5D27D17B" w:rsidR="0077586B"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B9C44F5" w14:textId="48C8680D" w:rsidR="0077586B"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раскрывать информацию о Фонде в соответствии с Федеральным законом "Об инвестиционных фондах";</w:t>
      </w:r>
    </w:p>
    <w:p w14:paraId="4B4C910A" w14:textId="5B3E0DD5" w:rsidR="0077586B" w:rsidRDefault="0077586B" w:rsidP="004E7D72">
      <w:pPr>
        <w:pStyle w:val="a0"/>
        <w:numPr>
          <w:ilvl w:val="0"/>
          <w:numId w:val="27"/>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соблюдать Правила, а также иные требования, предусмотренные Федеральным законом "Об инвестиционных фондах" и н</w:t>
      </w:r>
      <w:r w:rsidR="000917E9">
        <w:rPr>
          <w:rFonts w:ascii="Arial" w:hAnsi="Arial" w:cs="Arial"/>
          <w:sz w:val="18"/>
          <w:szCs w:val="18"/>
        </w:rPr>
        <w:t>ормативными актами Банка России;</w:t>
      </w:r>
    </w:p>
    <w:p w14:paraId="76A58017" w14:textId="549BC7C9" w:rsidR="000917E9" w:rsidRDefault="000917E9" w:rsidP="004E7D72">
      <w:pPr>
        <w:pStyle w:val="a0"/>
        <w:numPr>
          <w:ilvl w:val="0"/>
          <w:numId w:val="27"/>
        </w:numPr>
        <w:spacing w:before="120" w:after="120" w:line="276" w:lineRule="auto"/>
        <w:ind w:left="851" w:hanging="284"/>
        <w:contextualSpacing w:val="0"/>
        <w:jc w:val="both"/>
        <w:rPr>
          <w:rFonts w:ascii="Arial" w:hAnsi="Arial" w:cs="Arial"/>
          <w:sz w:val="18"/>
          <w:szCs w:val="18"/>
        </w:rPr>
      </w:pPr>
      <w:r w:rsidRPr="004D7480">
        <w:rPr>
          <w:rFonts w:ascii="Arial" w:hAnsi="Arial" w:cs="Arial"/>
          <w:sz w:val="18"/>
          <w:szCs w:val="18"/>
        </w:rPr>
        <w:t xml:space="preserve">до возникновения оснований прекращения </w:t>
      </w:r>
      <w:r>
        <w:rPr>
          <w:rFonts w:ascii="Arial" w:hAnsi="Arial" w:cs="Arial"/>
          <w:sz w:val="18"/>
          <w:szCs w:val="18"/>
        </w:rPr>
        <w:t>Фонда</w:t>
      </w:r>
      <w:r w:rsidRPr="004D7480">
        <w:rPr>
          <w:rFonts w:ascii="Arial" w:hAnsi="Arial" w:cs="Arial"/>
          <w:sz w:val="18"/>
          <w:szCs w:val="18"/>
        </w:rPr>
        <w:t xml:space="preserve"> обеспечить:</w:t>
      </w:r>
    </w:p>
    <w:p w14:paraId="774C56D0" w14:textId="5EFE9387" w:rsidR="000917E9" w:rsidRDefault="000917E9" w:rsidP="000917E9">
      <w:pPr>
        <w:pStyle w:val="a0"/>
        <w:numPr>
          <w:ilvl w:val="2"/>
          <w:numId w:val="27"/>
        </w:numPr>
        <w:spacing w:before="120" w:after="120" w:line="276" w:lineRule="auto"/>
        <w:ind w:left="1134"/>
        <w:contextualSpacing w:val="0"/>
        <w:jc w:val="both"/>
        <w:rPr>
          <w:rFonts w:ascii="Arial" w:hAnsi="Arial" w:cs="Arial"/>
          <w:sz w:val="18"/>
          <w:szCs w:val="18"/>
        </w:rPr>
      </w:pPr>
      <w:r w:rsidRPr="004D7480">
        <w:rPr>
          <w:rFonts w:ascii="Arial" w:hAnsi="Arial" w:cs="Arial"/>
          <w:sz w:val="18"/>
          <w:szCs w:val="18"/>
        </w:rPr>
        <w:t xml:space="preserve">покупку (продажу) </w:t>
      </w:r>
      <w:r>
        <w:rPr>
          <w:rFonts w:ascii="Arial" w:hAnsi="Arial" w:cs="Arial"/>
          <w:sz w:val="18"/>
          <w:szCs w:val="18"/>
        </w:rPr>
        <w:t>Уполномоченным лицом</w:t>
      </w:r>
      <w:r w:rsidRPr="004D7480">
        <w:rPr>
          <w:rFonts w:ascii="Arial" w:hAnsi="Arial" w:cs="Arial"/>
          <w:sz w:val="18"/>
          <w:szCs w:val="18"/>
        </w:rPr>
        <w:t xml:space="preserve"> </w:t>
      </w:r>
      <w:r>
        <w:rPr>
          <w:rFonts w:ascii="Arial" w:hAnsi="Arial" w:cs="Arial"/>
          <w:sz w:val="18"/>
          <w:szCs w:val="18"/>
        </w:rPr>
        <w:t>И</w:t>
      </w:r>
      <w:r w:rsidRPr="004D7480">
        <w:rPr>
          <w:rFonts w:ascii="Arial" w:hAnsi="Arial" w:cs="Arial"/>
          <w:sz w:val="18"/>
          <w:szCs w:val="18"/>
        </w:rPr>
        <w:t xml:space="preserve">нвестиционных паев по цене, которая не может отличаться от расчетной стоимости одного </w:t>
      </w:r>
      <w:r>
        <w:rPr>
          <w:rFonts w:ascii="Arial" w:hAnsi="Arial" w:cs="Arial"/>
          <w:sz w:val="18"/>
          <w:szCs w:val="18"/>
        </w:rPr>
        <w:t>И</w:t>
      </w:r>
      <w:r w:rsidRPr="004D7480">
        <w:rPr>
          <w:rFonts w:ascii="Arial" w:hAnsi="Arial" w:cs="Arial"/>
          <w:sz w:val="18"/>
          <w:szCs w:val="18"/>
        </w:rPr>
        <w:t xml:space="preserve">нвестиционного пая более чем на величину, установленную </w:t>
      </w:r>
      <w:hyperlink w:anchor="P150" w:history="1">
        <w:r w:rsidRPr="004D7480">
          <w:rPr>
            <w:rFonts w:ascii="Arial" w:hAnsi="Arial" w:cs="Arial"/>
            <w:sz w:val="18"/>
            <w:szCs w:val="18"/>
          </w:rPr>
          <w:t xml:space="preserve">пунктом </w:t>
        </w:r>
      </w:hyperlink>
      <w:r w:rsidR="00701BCA" w:rsidRPr="00701BCA">
        <w:rPr>
          <w:rFonts w:ascii="Arial" w:hAnsi="Arial" w:cs="Arial"/>
          <w:sz w:val="18"/>
          <w:szCs w:val="18"/>
          <w:u w:val="single"/>
        </w:rPr>
        <w:fldChar w:fldCharType="begin"/>
      </w:r>
      <w:r w:rsidR="00701BCA" w:rsidRPr="00701BCA">
        <w:rPr>
          <w:rFonts w:ascii="Arial" w:hAnsi="Arial" w:cs="Arial"/>
          <w:sz w:val="18"/>
          <w:szCs w:val="18"/>
          <w:u w:val="single"/>
        </w:rPr>
        <w:instrText xml:space="preserve"> REF _Ref191991475 \r \h </w:instrText>
      </w:r>
      <w:r w:rsidR="00701BCA">
        <w:rPr>
          <w:rFonts w:ascii="Arial" w:hAnsi="Arial" w:cs="Arial"/>
          <w:sz w:val="18"/>
          <w:szCs w:val="18"/>
          <w:u w:val="single"/>
        </w:rPr>
        <w:instrText xml:space="preserve"> \* MERGEFORMAT </w:instrText>
      </w:r>
      <w:r w:rsidR="00701BCA" w:rsidRPr="00701BCA">
        <w:rPr>
          <w:rFonts w:ascii="Arial" w:hAnsi="Arial" w:cs="Arial"/>
          <w:sz w:val="18"/>
          <w:szCs w:val="18"/>
          <w:u w:val="single"/>
        </w:rPr>
      </w:r>
      <w:r w:rsidR="00701BCA" w:rsidRPr="00701BCA">
        <w:rPr>
          <w:rFonts w:ascii="Arial" w:hAnsi="Arial" w:cs="Arial"/>
          <w:sz w:val="18"/>
          <w:szCs w:val="18"/>
          <w:u w:val="single"/>
        </w:rPr>
        <w:fldChar w:fldCharType="separate"/>
      </w:r>
      <w:r w:rsidR="008F5C3F">
        <w:rPr>
          <w:rFonts w:ascii="Arial" w:hAnsi="Arial" w:cs="Arial"/>
          <w:sz w:val="18"/>
          <w:szCs w:val="18"/>
          <w:u w:val="single"/>
        </w:rPr>
        <w:t>5.2</w:t>
      </w:r>
      <w:r w:rsidR="00701BCA" w:rsidRPr="00701BCA">
        <w:rPr>
          <w:rFonts w:ascii="Arial" w:hAnsi="Arial" w:cs="Arial"/>
          <w:sz w:val="18"/>
          <w:szCs w:val="18"/>
          <w:u w:val="single"/>
        </w:rPr>
        <w:fldChar w:fldCharType="end"/>
      </w:r>
      <w:r w:rsidRPr="004D7480">
        <w:rPr>
          <w:rFonts w:ascii="Arial" w:hAnsi="Arial" w:cs="Arial"/>
          <w:sz w:val="18"/>
          <w:szCs w:val="18"/>
        </w:rPr>
        <w:t xml:space="preserve"> Правил;</w:t>
      </w:r>
    </w:p>
    <w:p w14:paraId="4D9A4AA5" w14:textId="15EC4F42" w:rsidR="000917E9" w:rsidRDefault="000917E9" w:rsidP="000917E9">
      <w:pPr>
        <w:pStyle w:val="a0"/>
        <w:numPr>
          <w:ilvl w:val="2"/>
          <w:numId w:val="27"/>
        </w:numPr>
        <w:spacing w:before="120" w:after="120" w:line="276" w:lineRule="auto"/>
        <w:ind w:left="1134"/>
        <w:contextualSpacing w:val="0"/>
        <w:jc w:val="both"/>
        <w:rPr>
          <w:rFonts w:ascii="Arial" w:hAnsi="Arial" w:cs="Arial"/>
          <w:sz w:val="18"/>
          <w:szCs w:val="18"/>
        </w:rPr>
      </w:pPr>
      <w:r w:rsidRPr="004D7480">
        <w:rPr>
          <w:rFonts w:ascii="Arial" w:hAnsi="Arial" w:cs="Arial"/>
          <w:sz w:val="18"/>
          <w:szCs w:val="18"/>
        </w:rPr>
        <w:lastRenderedPageBreak/>
        <w:t xml:space="preserve">покупку (продажу) </w:t>
      </w:r>
      <w:r>
        <w:rPr>
          <w:rFonts w:ascii="Arial" w:hAnsi="Arial" w:cs="Arial"/>
          <w:sz w:val="18"/>
          <w:szCs w:val="18"/>
        </w:rPr>
        <w:t>М</w:t>
      </w:r>
      <w:r w:rsidRPr="004D7480">
        <w:rPr>
          <w:rFonts w:ascii="Arial" w:hAnsi="Arial" w:cs="Arial"/>
          <w:sz w:val="18"/>
          <w:szCs w:val="18"/>
        </w:rPr>
        <w:t xml:space="preserve">аркет-мейкером на организованных торгах, проводимых российской биржей, </w:t>
      </w:r>
      <w:r>
        <w:rPr>
          <w:rFonts w:ascii="Arial" w:hAnsi="Arial" w:cs="Arial"/>
          <w:sz w:val="18"/>
          <w:szCs w:val="18"/>
        </w:rPr>
        <w:t>И</w:t>
      </w:r>
      <w:r w:rsidRPr="004D7480">
        <w:rPr>
          <w:rFonts w:ascii="Arial" w:hAnsi="Arial" w:cs="Arial"/>
          <w:sz w:val="18"/>
          <w:szCs w:val="18"/>
        </w:rPr>
        <w:t xml:space="preserve">нвестиционных паев по цене, которая не может отличаться от расчетной цены одного </w:t>
      </w:r>
      <w:r>
        <w:rPr>
          <w:rFonts w:ascii="Arial" w:hAnsi="Arial" w:cs="Arial"/>
          <w:sz w:val="18"/>
          <w:szCs w:val="18"/>
        </w:rPr>
        <w:t>И</w:t>
      </w:r>
      <w:r w:rsidRPr="004D7480">
        <w:rPr>
          <w:rFonts w:ascii="Arial" w:hAnsi="Arial" w:cs="Arial"/>
          <w:sz w:val="18"/>
          <w:szCs w:val="18"/>
        </w:rPr>
        <w:t xml:space="preserve">нвестиционного пая более чем на величину, установленную </w:t>
      </w:r>
      <w:hyperlink w:anchor="P154" w:history="1">
        <w:r w:rsidRPr="004D7480">
          <w:rPr>
            <w:rFonts w:ascii="Arial" w:hAnsi="Arial" w:cs="Arial"/>
            <w:sz w:val="18"/>
            <w:szCs w:val="18"/>
          </w:rPr>
          <w:t xml:space="preserve">пунктом </w:t>
        </w:r>
      </w:hyperlink>
      <w:r w:rsidR="00701BCA" w:rsidRPr="00701BCA">
        <w:rPr>
          <w:rFonts w:ascii="Arial" w:hAnsi="Arial" w:cs="Arial"/>
          <w:sz w:val="18"/>
          <w:szCs w:val="18"/>
          <w:u w:val="single"/>
        </w:rPr>
        <w:fldChar w:fldCharType="begin"/>
      </w:r>
      <w:r w:rsidR="00701BCA" w:rsidRPr="00701BCA">
        <w:rPr>
          <w:rFonts w:ascii="Arial" w:hAnsi="Arial" w:cs="Arial"/>
          <w:sz w:val="18"/>
          <w:szCs w:val="18"/>
          <w:u w:val="single"/>
        </w:rPr>
        <w:instrText xml:space="preserve"> REF _Ref191991494 \r \h </w:instrText>
      </w:r>
      <w:r w:rsidR="00701BCA">
        <w:rPr>
          <w:rFonts w:ascii="Arial" w:hAnsi="Arial" w:cs="Arial"/>
          <w:sz w:val="18"/>
          <w:szCs w:val="18"/>
          <w:u w:val="single"/>
        </w:rPr>
        <w:instrText xml:space="preserve"> \* MERGEFORMAT </w:instrText>
      </w:r>
      <w:r w:rsidR="00701BCA" w:rsidRPr="00701BCA">
        <w:rPr>
          <w:rFonts w:ascii="Arial" w:hAnsi="Arial" w:cs="Arial"/>
          <w:sz w:val="18"/>
          <w:szCs w:val="18"/>
          <w:u w:val="single"/>
        </w:rPr>
      </w:r>
      <w:r w:rsidR="00701BCA" w:rsidRPr="00701BCA">
        <w:rPr>
          <w:rFonts w:ascii="Arial" w:hAnsi="Arial" w:cs="Arial"/>
          <w:sz w:val="18"/>
          <w:szCs w:val="18"/>
          <w:u w:val="single"/>
        </w:rPr>
        <w:fldChar w:fldCharType="separate"/>
      </w:r>
      <w:r w:rsidR="008F5C3F">
        <w:rPr>
          <w:rFonts w:ascii="Arial" w:hAnsi="Arial" w:cs="Arial"/>
          <w:sz w:val="18"/>
          <w:szCs w:val="18"/>
          <w:u w:val="single"/>
        </w:rPr>
        <w:t>5.6</w:t>
      </w:r>
      <w:r w:rsidR="00701BCA" w:rsidRPr="00701BCA">
        <w:rPr>
          <w:rFonts w:ascii="Arial" w:hAnsi="Arial" w:cs="Arial"/>
          <w:sz w:val="18"/>
          <w:szCs w:val="18"/>
          <w:u w:val="single"/>
        </w:rPr>
        <w:fldChar w:fldCharType="end"/>
      </w:r>
      <w:r>
        <w:rPr>
          <w:rFonts w:ascii="Arial" w:hAnsi="Arial" w:cs="Arial"/>
          <w:sz w:val="18"/>
          <w:szCs w:val="18"/>
        </w:rPr>
        <w:t xml:space="preserve"> Правил.</w:t>
      </w:r>
    </w:p>
    <w:p w14:paraId="338DD4A5" w14:textId="122F845F" w:rsidR="0077586B" w:rsidRDefault="0077586B" w:rsidP="00616EDE">
      <w:pPr>
        <w:pStyle w:val="a0"/>
        <w:numPr>
          <w:ilvl w:val="1"/>
          <w:numId w:val="1"/>
        </w:numPr>
        <w:spacing w:before="120" w:after="120" w:line="276" w:lineRule="auto"/>
        <w:ind w:left="539" w:hanging="720"/>
        <w:contextualSpacing w:val="0"/>
        <w:jc w:val="both"/>
        <w:rPr>
          <w:rFonts w:ascii="Arial" w:hAnsi="Arial" w:cs="Arial"/>
          <w:sz w:val="18"/>
          <w:szCs w:val="18"/>
        </w:rPr>
      </w:pPr>
      <w:bookmarkStart w:id="12" w:name="_Ref191974403"/>
      <w:r>
        <w:rPr>
          <w:rFonts w:ascii="Arial" w:hAnsi="Arial" w:cs="Arial"/>
          <w:sz w:val="18"/>
          <w:szCs w:val="18"/>
        </w:rPr>
        <w:t>Управляющая компания не вправе:</w:t>
      </w:r>
      <w:bookmarkEnd w:id="12"/>
    </w:p>
    <w:p w14:paraId="43F5EC28" w14:textId="491F31F3" w:rsidR="0077586B" w:rsidRDefault="0077586B" w:rsidP="00616EDE">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4CCC1AA2" w14:textId="1456D89E" w:rsidR="0077586B" w:rsidRDefault="0077586B" w:rsidP="00616EDE">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распоряжаться денежными средствами, находящимися на транзитном счете, без предварительного согласия Специализированного депозитария;</w:t>
      </w:r>
    </w:p>
    <w:p w14:paraId="62C0F0B3" w14:textId="7F1018AD" w:rsidR="0077586B" w:rsidRDefault="00616EDE" w:rsidP="00616EDE">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78FA979" w14:textId="3AE92204" w:rsidR="00616EDE" w:rsidRDefault="00616EDE" w:rsidP="00616EDE">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03F28FAC" w14:textId="77CFC6F8" w:rsidR="00616EDE" w:rsidRDefault="00616EDE" w:rsidP="00616EDE">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действуя в качестве доверительного управляющего активами Фонда совершать следующие сделки или давать поручения на совершение следующих сделок:</w:t>
      </w:r>
    </w:p>
    <w:p w14:paraId="79110BA1" w14:textId="53278EB9"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2F9B30D7" w14:textId="268466BA"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по безвозмездному отчуждению имущества, составляющего Фонд;</w:t>
      </w:r>
    </w:p>
    <w:p w14:paraId="4065A5C4" w14:textId="26AB58B8"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активы Фонда, за исключением сделок, совершаемых на организованных торгах, при условии осуществления клиринга по таким сделкам;</w:t>
      </w:r>
    </w:p>
    <w:p w14:paraId="1677613D" w14:textId="65A0B6B0"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18D688F" w14:textId="1CCAD383"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договоров займа или кредитных договоров. Указанное правило не распространяется на случаи получения денежных средств для погашения Инвестиционных паев при недостаточности денежных средств, составляющих Фонд, и заключения договоров репо в случаях, установленных нормативными актами Банка России.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Срок привлечения заемных средств по каждому договору займа и кредитному договору (включая срок продления) не может превышать шесть месяцев;</w:t>
      </w:r>
    </w:p>
    <w:p w14:paraId="0CF8E3BF" w14:textId="6B29CF58" w:rsidR="00616EDE" w:rsidRDefault="00616EDE"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сделки репо, подлежащие исполнению за счет имущества Фонда</w:t>
      </w:r>
      <w:r>
        <w:t xml:space="preserve"> </w:t>
      </w:r>
      <w:r>
        <w:rPr>
          <w:rFonts w:ascii="Arial" w:hAnsi="Arial" w:cs="Arial"/>
          <w:sz w:val="18"/>
          <w:szCs w:val="18"/>
        </w:rPr>
        <w:t>за исключением слу</w:t>
      </w:r>
      <w:r w:rsidR="00D005BC">
        <w:rPr>
          <w:rFonts w:ascii="Arial" w:hAnsi="Arial" w:cs="Arial"/>
          <w:sz w:val="18"/>
          <w:szCs w:val="18"/>
        </w:rPr>
        <w:t xml:space="preserve">чаев, предусмотренных пунктом </w:t>
      </w:r>
      <w:r w:rsidR="00CB3632" w:rsidRPr="00CB3632">
        <w:rPr>
          <w:rFonts w:ascii="Arial" w:hAnsi="Arial" w:cs="Arial"/>
          <w:sz w:val="18"/>
          <w:szCs w:val="18"/>
          <w:u w:val="single"/>
        </w:rPr>
        <w:fldChar w:fldCharType="begin"/>
      </w:r>
      <w:r w:rsidR="00CB3632" w:rsidRPr="00CB3632">
        <w:rPr>
          <w:rFonts w:ascii="Arial" w:hAnsi="Arial" w:cs="Arial"/>
          <w:sz w:val="18"/>
          <w:szCs w:val="18"/>
          <w:u w:val="single"/>
        </w:rPr>
        <w:instrText xml:space="preserve"> REF _Ref191974443 \r \h </w:instrText>
      </w:r>
      <w:r w:rsidR="00CB3632">
        <w:rPr>
          <w:rFonts w:ascii="Arial" w:hAnsi="Arial" w:cs="Arial"/>
          <w:sz w:val="18"/>
          <w:szCs w:val="18"/>
          <w:u w:val="single"/>
        </w:rPr>
        <w:instrText xml:space="preserve"> \* MERGEFORMAT </w:instrText>
      </w:r>
      <w:r w:rsidR="00CB3632" w:rsidRPr="00CB3632">
        <w:rPr>
          <w:rFonts w:ascii="Arial" w:hAnsi="Arial" w:cs="Arial"/>
          <w:sz w:val="18"/>
          <w:szCs w:val="18"/>
          <w:u w:val="single"/>
        </w:rPr>
      </w:r>
      <w:r w:rsidR="00CB3632" w:rsidRPr="00CB3632">
        <w:rPr>
          <w:rFonts w:ascii="Arial" w:hAnsi="Arial" w:cs="Arial"/>
          <w:sz w:val="18"/>
          <w:szCs w:val="18"/>
          <w:u w:val="single"/>
        </w:rPr>
        <w:fldChar w:fldCharType="separate"/>
      </w:r>
      <w:r w:rsidR="008F5C3F">
        <w:rPr>
          <w:rFonts w:ascii="Arial" w:hAnsi="Arial" w:cs="Arial"/>
          <w:sz w:val="18"/>
          <w:szCs w:val="18"/>
          <w:u w:val="single"/>
        </w:rPr>
        <w:t>2.6</w:t>
      </w:r>
      <w:r w:rsidR="00CB3632" w:rsidRPr="00CB3632">
        <w:rPr>
          <w:rFonts w:ascii="Arial" w:hAnsi="Arial" w:cs="Arial"/>
          <w:sz w:val="18"/>
          <w:szCs w:val="18"/>
          <w:u w:val="single"/>
        </w:rPr>
        <w:fldChar w:fldCharType="end"/>
      </w:r>
      <w:r>
        <w:rPr>
          <w:rFonts w:ascii="Arial" w:hAnsi="Arial" w:cs="Arial"/>
          <w:sz w:val="18"/>
          <w:szCs w:val="18"/>
        </w:rPr>
        <w:t xml:space="preserve"> Правил;</w:t>
      </w:r>
    </w:p>
    <w:p w14:paraId="4316E17B" w14:textId="504327C0" w:rsidR="00616EDE" w:rsidRDefault="00D005BC"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 xml:space="preserve"> </w:t>
      </w:r>
      <w:r>
        <w:rPr>
          <w:rFonts w:ascii="Arial" w:hAnsi="Arial" w:cs="Arial"/>
          <w:sz w:val="18"/>
          <w:szCs w:val="18"/>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от 22 апреля 1996 года N 39-ФЗ "О рынке ценных бумаг";</w:t>
      </w:r>
    </w:p>
    <w:p w14:paraId="3B58CA5D" w14:textId="08804DE4" w:rsidR="00D005BC" w:rsidRDefault="00D005BC"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от 22 апреля 1996 года N 39-ФЗ "О рынке ценных бумаг";</w:t>
      </w:r>
    </w:p>
    <w:p w14:paraId="3D38D32F" w14:textId="62E3077D" w:rsidR="00D005BC" w:rsidRDefault="00D005BC"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AA327E4" w14:textId="1D1E7BED" w:rsidR="00D005BC" w:rsidRDefault="00D005BC"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3584F64F" w14:textId="62FBEB97" w:rsidR="00D005BC" w:rsidRDefault="00D005BC"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t>по приобретению имущества у Специализированного депозитария, с которым Управляющей компанией заключен договор в соответствии с Федеральным законом "Об инвестиционных фондах", либо по отчуждению имущества указанному лицу;</w:t>
      </w:r>
    </w:p>
    <w:p w14:paraId="230F582F" w14:textId="1324C969" w:rsidR="00D005BC" w:rsidRDefault="00CB77D6" w:rsidP="00616EDE">
      <w:pPr>
        <w:pStyle w:val="a0"/>
        <w:numPr>
          <w:ilvl w:val="4"/>
          <w:numId w:val="1"/>
        </w:numPr>
        <w:spacing w:before="120" w:after="120" w:line="276" w:lineRule="auto"/>
        <w:ind w:left="1134" w:hanging="141"/>
        <w:contextualSpacing w:val="0"/>
        <w:jc w:val="both"/>
        <w:rPr>
          <w:rFonts w:ascii="Arial" w:hAnsi="Arial" w:cs="Arial"/>
          <w:sz w:val="18"/>
          <w:szCs w:val="18"/>
        </w:rPr>
      </w:pPr>
      <w:r>
        <w:rPr>
          <w:rFonts w:ascii="Arial" w:hAnsi="Arial" w:cs="Arial"/>
          <w:sz w:val="18"/>
          <w:szCs w:val="18"/>
        </w:rPr>
        <w:lastRenderedPageBreak/>
        <w:t>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54F7DB1" w14:textId="205216EE" w:rsidR="00CB77D6" w:rsidRDefault="00CB77D6" w:rsidP="00CB77D6">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заключать договоры возмездного оказания услуг, подлежащих оплате за счет активов Фонда, в случаях, установленных законодательством Российской Федерации об инвестиционных фондах;</w:t>
      </w:r>
    </w:p>
    <w:p w14:paraId="084671BF" w14:textId="37E64D88" w:rsidR="00CB77D6" w:rsidRDefault="00CB77D6" w:rsidP="00CB77D6">
      <w:pPr>
        <w:pStyle w:val="a0"/>
        <w:numPr>
          <w:ilvl w:val="0"/>
          <w:numId w:val="28"/>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p>
    <w:p w14:paraId="0D24F8FD" w14:textId="4729FA14" w:rsidR="00755F4A" w:rsidRPr="006D472B" w:rsidRDefault="00CB77D6" w:rsidP="006D472B">
      <w:pPr>
        <w:pStyle w:val="a0"/>
        <w:numPr>
          <w:ilvl w:val="1"/>
          <w:numId w:val="1"/>
        </w:numPr>
        <w:spacing w:before="120" w:after="120" w:line="276" w:lineRule="auto"/>
        <w:ind w:left="539" w:hanging="720"/>
        <w:contextualSpacing w:val="0"/>
        <w:jc w:val="both"/>
        <w:rPr>
          <w:rFonts w:ascii="Arial" w:hAnsi="Arial" w:cs="Arial"/>
          <w:sz w:val="18"/>
          <w:szCs w:val="18"/>
        </w:rPr>
      </w:pPr>
      <w:r>
        <w:rPr>
          <w:rFonts w:ascii="Arial" w:hAnsi="Arial" w:cs="Arial"/>
          <w:sz w:val="18"/>
          <w:szCs w:val="18"/>
        </w:rPr>
        <w:t xml:space="preserve">Ограничения на совершение сделок с ценными бумагами, установленные абзацами </w:t>
      </w:r>
      <w:r w:rsidR="006E5E3B">
        <w:rPr>
          <w:rFonts w:ascii="Arial" w:hAnsi="Arial" w:cs="Arial"/>
          <w:sz w:val="18"/>
          <w:szCs w:val="18"/>
          <w:lang w:val="en-US"/>
        </w:rPr>
        <w:t>vii</w:t>
      </w:r>
      <w:r>
        <w:rPr>
          <w:rFonts w:ascii="Arial" w:hAnsi="Arial" w:cs="Arial"/>
          <w:sz w:val="18"/>
          <w:szCs w:val="18"/>
        </w:rPr>
        <w:t xml:space="preserve">, </w:t>
      </w:r>
      <w:r w:rsidR="006E5E3B">
        <w:rPr>
          <w:rFonts w:ascii="Arial" w:hAnsi="Arial" w:cs="Arial"/>
          <w:sz w:val="18"/>
          <w:szCs w:val="18"/>
          <w:lang w:val="en-US"/>
        </w:rPr>
        <w:t>viii</w:t>
      </w:r>
      <w:r>
        <w:rPr>
          <w:rFonts w:ascii="Arial" w:hAnsi="Arial" w:cs="Arial"/>
          <w:sz w:val="18"/>
          <w:szCs w:val="18"/>
        </w:rPr>
        <w:t xml:space="preserve">, </w:t>
      </w:r>
      <w:r w:rsidR="006E5E3B">
        <w:rPr>
          <w:rFonts w:ascii="Arial" w:hAnsi="Arial" w:cs="Arial"/>
          <w:sz w:val="18"/>
          <w:szCs w:val="18"/>
          <w:lang w:val="en-US"/>
        </w:rPr>
        <w:t>x</w:t>
      </w:r>
      <w:r>
        <w:rPr>
          <w:rFonts w:ascii="Arial" w:hAnsi="Arial" w:cs="Arial"/>
          <w:sz w:val="18"/>
          <w:szCs w:val="18"/>
        </w:rPr>
        <w:t xml:space="preserve">, </w:t>
      </w:r>
      <w:r w:rsidR="006E5E3B">
        <w:rPr>
          <w:rFonts w:ascii="Arial" w:hAnsi="Arial" w:cs="Arial"/>
          <w:sz w:val="18"/>
          <w:szCs w:val="18"/>
          <w:lang w:val="en-US"/>
        </w:rPr>
        <w:t>xi</w:t>
      </w:r>
      <w:r>
        <w:rPr>
          <w:rFonts w:ascii="Arial" w:hAnsi="Arial" w:cs="Arial"/>
          <w:sz w:val="18"/>
          <w:szCs w:val="18"/>
        </w:rPr>
        <w:t xml:space="preserve"> подпункта </w:t>
      </w:r>
      <w:r>
        <w:rPr>
          <w:rFonts w:ascii="Arial" w:hAnsi="Arial" w:cs="Arial"/>
          <w:sz w:val="18"/>
          <w:szCs w:val="18"/>
          <w:lang w:val="en-US"/>
        </w:rPr>
        <w:t>e</w:t>
      </w:r>
      <w:r>
        <w:rPr>
          <w:rFonts w:ascii="Arial" w:hAnsi="Arial" w:cs="Arial"/>
          <w:sz w:val="18"/>
          <w:szCs w:val="18"/>
        </w:rPr>
        <w:t xml:space="preserve"> пункта </w:t>
      </w:r>
      <w:r w:rsidR="00CB3632" w:rsidRPr="00CB3632">
        <w:rPr>
          <w:rFonts w:ascii="Arial" w:hAnsi="Arial" w:cs="Arial"/>
          <w:sz w:val="18"/>
          <w:szCs w:val="18"/>
          <w:u w:val="single"/>
        </w:rPr>
        <w:fldChar w:fldCharType="begin"/>
      </w:r>
      <w:r w:rsidR="00CB3632" w:rsidRPr="00CB3632">
        <w:rPr>
          <w:rFonts w:ascii="Arial" w:hAnsi="Arial" w:cs="Arial"/>
          <w:sz w:val="18"/>
          <w:szCs w:val="18"/>
          <w:u w:val="single"/>
        </w:rPr>
        <w:instrText xml:space="preserve"> REF _Ref191974403 \r \h </w:instrText>
      </w:r>
      <w:r w:rsidR="00CB3632">
        <w:rPr>
          <w:rFonts w:ascii="Arial" w:hAnsi="Arial" w:cs="Arial"/>
          <w:sz w:val="18"/>
          <w:szCs w:val="18"/>
          <w:u w:val="single"/>
        </w:rPr>
        <w:instrText xml:space="preserve"> \* MERGEFORMAT </w:instrText>
      </w:r>
      <w:r w:rsidR="00CB3632" w:rsidRPr="00CB3632">
        <w:rPr>
          <w:rFonts w:ascii="Arial" w:hAnsi="Arial" w:cs="Arial"/>
          <w:sz w:val="18"/>
          <w:szCs w:val="18"/>
          <w:u w:val="single"/>
        </w:rPr>
      </w:r>
      <w:r w:rsidR="00CB3632" w:rsidRPr="00CB3632">
        <w:rPr>
          <w:rFonts w:ascii="Arial" w:hAnsi="Arial" w:cs="Arial"/>
          <w:sz w:val="18"/>
          <w:szCs w:val="18"/>
          <w:u w:val="single"/>
        </w:rPr>
        <w:fldChar w:fldCharType="separate"/>
      </w:r>
      <w:r w:rsidR="008F5C3F">
        <w:rPr>
          <w:rFonts w:ascii="Arial" w:hAnsi="Arial" w:cs="Arial"/>
          <w:sz w:val="18"/>
          <w:szCs w:val="18"/>
          <w:u w:val="single"/>
        </w:rPr>
        <w:t>3.4</w:t>
      </w:r>
      <w:r w:rsidR="00CB3632" w:rsidRPr="00CB3632">
        <w:rPr>
          <w:rFonts w:ascii="Arial" w:hAnsi="Arial" w:cs="Arial"/>
          <w:sz w:val="18"/>
          <w:szCs w:val="18"/>
          <w:u w:val="single"/>
        </w:rPr>
        <w:fldChar w:fldCharType="end"/>
      </w:r>
      <w:r w:rsidR="006D472B">
        <w:rPr>
          <w:rFonts w:ascii="Arial" w:hAnsi="Arial" w:cs="Arial"/>
          <w:sz w:val="18"/>
          <w:szCs w:val="18"/>
        </w:rPr>
        <w:t xml:space="preserve"> Правил, не применяются, если </w:t>
      </w:r>
      <w:r w:rsidR="00755F4A" w:rsidRPr="006D472B">
        <w:rPr>
          <w:rFonts w:ascii="Arial" w:hAnsi="Arial" w:cs="Arial"/>
          <w:sz w:val="18"/>
          <w:szCs w:val="18"/>
        </w:rPr>
        <w:t xml:space="preserve">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w:t>
      </w:r>
      <w:r w:rsidR="006D472B">
        <w:rPr>
          <w:rFonts w:ascii="Arial" w:hAnsi="Arial" w:cs="Arial"/>
          <w:sz w:val="18"/>
          <w:szCs w:val="18"/>
        </w:rPr>
        <w:t>в ходе торгов другим участникам.</w:t>
      </w:r>
    </w:p>
    <w:p w14:paraId="571B48CF" w14:textId="2EDA8D9C" w:rsidR="00CB77D6" w:rsidRDefault="00CB77D6" w:rsidP="00CB77D6">
      <w:pPr>
        <w:pStyle w:val="a0"/>
        <w:numPr>
          <w:ilvl w:val="1"/>
          <w:numId w:val="1"/>
        </w:numPr>
        <w:spacing w:before="120" w:after="120" w:line="276" w:lineRule="auto"/>
        <w:ind w:left="539" w:hanging="720"/>
        <w:contextualSpacing w:val="0"/>
        <w:jc w:val="both"/>
        <w:rPr>
          <w:rFonts w:ascii="Arial" w:hAnsi="Arial" w:cs="Arial"/>
          <w:sz w:val="18"/>
          <w:szCs w:val="18"/>
        </w:rPr>
      </w:pPr>
      <w:r>
        <w:rPr>
          <w:rFonts w:ascii="Arial" w:hAnsi="Arial" w:cs="Arial"/>
          <w:sz w:val="18"/>
          <w:szCs w:val="18"/>
        </w:rPr>
        <w:t xml:space="preserve">Ограничения на совершение сделок, установленные абзацем </w:t>
      </w:r>
      <w:r w:rsidR="00443A97">
        <w:rPr>
          <w:rFonts w:ascii="Arial" w:hAnsi="Arial" w:cs="Arial"/>
          <w:sz w:val="18"/>
          <w:szCs w:val="18"/>
          <w:lang w:val="en-US"/>
        </w:rPr>
        <w:t>ix</w:t>
      </w:r>
      <w:r>
        <w:rPr>
          <w:rFonts w:ascii="Arial" w:hAnsi="Arial" w:cs="Arial"/>
          <w:sz w:val="18"/>
          <w:szCs w:val="18"/>
        </w:rPr>
        <w:t xml:space="preserve"> подпункта </w:t>
      </w:r>
      <w:r w:rsidR="00443A97">
        <w:rPr>
          <w:rFonts w:ascii="Arial" w:hAnsi="Arial" w:cs="Arial"/>
          <w:sz w:val="18"/>
          <w:szCs w:val="18"/>
          <w:lang w:val="en-US"/>
        </w:rPr>
        <w:t>e</w:t>
      </w:r>
      <w:r>
        <w:rPr>
          <w:rFonts w:ascii="Arial" w:hAnsi="Arial" w:cs="Arial"/>
          <w:sz w:val="18"/>
          <w:szCs w:val="18"/>
        </w:rPr>
        <w:t xml:space="preserve"> пункта </w:t>
      </w:r>
      <w:r w:rsidR="00CB3632" w:rsidRPr="00CB3632">
        <w:rPr>
          <w:rFonts w:ascii="Arial" w:hAnsi="Arial" w:cs="Arial"/>
          <w:sz w:val="18"/>
          <w:szCs w:val="18"/>
          <w:u w:val="single"/>
        </w:rPr>
        <w:fldChar w:fldCharType="begin"/>
      </w:r>
      <w:r w:rsidR="00CB3632" w:rsidRPr="00CB3632">
        <w:rPr>
          <w:rFonts w:ascii="Arial" w:hAnsi="Arial" w:cs="Arial"/>
          <w:sz w:val="18"/>
          <w:szCs w:val="18"/>
          <w:u w:val="single"/>
        </w:rPr>
        <w:instrText xml:space="preserve"> REF _Ref191974403 \r \h </w:instrText>
      </w:r>
      <w:r w:rsidR="00CB3632">
        <w:rPr>
          <w:rFonts w:ascii="Arial" w:hAnsi="Arial" w:cs="Arial"/>
          <w:sz w:val="18"/>
          <w:szCs w:val="18"/>
          <w:u w:val="single"/>
        </w:rPr>
        <w:instrText xml:space="preserve"> \* MERGEFORMAT </w:instrText>
      </w:r>
      <w:r w:rsidR="00CB3632" w:rsidRPr="00CB3632">
        <w:rPr>
          <w:rFonts w:ascii="Arial" w:hAnsi="Arial" w:cs="Arial"/>
          <w:sz w:val="18"/>
          <w:szCs w:val="18"/>
          <w:u w:val="single"/>
        </w:rPr>
      </w:r>
      <w:r w:rsidR="00CB3632" w:rsidRPr="00CB3632">
        <w:rPr>
          <w:rFonts w:ascii="Arial" w:hAnsi="Arial" w:cs="Arial"/>
          <w:sz w:val="18"/>
          <w:szCs w:val="18"/>
          <w:u w:val="single"/>
        </w:rPr>
        <w:fldChar w:fldCharType="separate"/>
      </w:r>
      <w:r w:rsidR="008F5C3F">
        <w:rPr>
          <w:rFonts w:ascii="Arial" w:hAnsi="Arial" w:cs="Arial"/>
          <w:sz w:val="18"/>
          <w:szCs w:val="18"/>
          <w:u w:val="single"/>
        </w:rPr>
        <w:t>3.4</w:t>
      </w:r>
      <w:r w:rsidR="00CB3632" w:rsidRPr="00CB3632">
        <w:rPr>
          <w:rFonts w:ascii="Arial" w:hAnsi="Arial" w:cs="Arial"/>
          <w:sz w:val="18"/>
          <w:szCs w:val="18"/>
          <w:u w:val="single"/>
        </w:rPr>
        <w:fldChar w:fldCharType="end"/>
      </w:r>
      <w:r>
        <w:rPr>
          <w:rFonts w:ascii="Arial" w:hAnsi="Arial" w:cs="Arial"/>
          <w:sz w:val="18"/>
          <w:szCs w:val="18"/>
        </w:rPr>
        <w:t xml:space="preserve"> Правил, не применяются, если:</w:t>
      </w:r>
    </w:p>
    <w:p w14:paraId="6291DA73" w14:textId="522A2245" w:rsidR="00755F4A" w:rsidRDefault="00755F4A" w:rsidP="00755F4A">
      <w:pPr>
        <w:pStyle w:val="a0"/>
        <w:numPr>
          <w:ilvl w:val="3"/>
          <w:numId w:val="1"/>
        </w:numPr>
        <w:spacing w:before="120" w:after="120" w:line="276" w:lineRule="auto"/>
        <w:ind w:left="851" w:hanging="284"/>
        <w:contextualSpacing w:val="0"/>
        <w:jc w:val="both"/>
        <w:rPr>
          <w:rFonts w:ascii="Arial" w:hAnsi="Arial" w:cs="Arial"/>
          <w:sz w:val="18"/>
          <w:szCs w:val="18"/>
        </w:rPr>
      </w:pPr>
      <w:r w:rsidRPr="00755F4A">
        <w:rPr>
          <w:rFonts w:ascii="Arial" w:hAnsi="Arial" w:cs="Arial"/>
          <w:sz w:val="18"/>
          <w:szCs w:val="18"/>
        </w:rPr>
        <w:t xml:space="preserve">сделки </w:t>
      </w:r>
      <w:r>
        <w:rPr>
          <w:rFonts w:ascii="Arial" w:hAnsi="Arial" w:cs="Arial"/>
          <w:sz w:val="18"/>
          <w:szCs w:val="18"/>
        </w:rPr>
        <w:t>совершаются с ценными бумагами, включенными в котировальные списки российских фондовых бирж;</w:t>
      </w:r>
    </w:p>
    <w:p w14:paraId="357197DE" w14:textId="128B281D" w:rsidR="00755F4A" w:rsidRDefault="00755F4A" w:rsidP="00755F4A">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сделки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F8EAA7C" w14:textId="4223296F" w:rsidR="00755F4A" w:rsidRPr="00755F4A" w:rsidRDefault="00755F4A" w:rsidP="00755F4A">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сделки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1070F00E" w14:textId="4DFAC756" w:rsidR="00CB77D6" w:rsidRPr="00CB77D6" w:rsidRDefault="00CB77D6" w:rsidP="00CB77D6">
      <w:pPr>
        <w:pStyle w:val="a0"/>
        <w:numPr>
          <w:ilvl w:val="1"/>
          <w:numId w:val="1"/>
        </w:numPr>
        <w:spacing w:before="120" w:after="120" w:line="276" w:lineRule="auto"/>
        <w:ind w:left="539" w:hanging="720"/>
        <w:contextualSpacing w:val="0"/>
        <w:jc w:val="both"/>
        <w:rPr>
          <w:rFonts w:ascii="Arial" w:hAnsi="Arial" w:cs="Arial"/>
          <w:sz w:val="18"/>
          <w:szCs w:val="18"/>
        </w:rPr>
      </w:pPr>
      <w:r>
        <w:rPr>
          <w:rFonts w:ascii="Arial" w:hAnsi="Arial" w:cs="Arial"/>
          <w:sz w:val="18"/>
          <w:szCs w:val="18"/>
        </w:rPr>
        <w:t>По сделкам, совершенным в нарушение требований ст</w:t>
      </w:r>
      <w:r w:rsidR="00CB3632">
        <w:rPr>
          <w:rFonts w:ascii="Arial" w:hAnsi="Arial" w:cs="Arial"/>
          <w:sz w:val="18"/>
          <w:szCs w:val="18"/>
        </w:rPr>
        <w:t xml:space="preserve">атьи 40 Федеральным законом "Об </w:t>
      </w:r>
      <w:r>
        <w:rPr>
          <w:rFonts w:ascii="Arial" w:hAnsi="Arial" w:cs="Arial"/>
          <w:sz w:val="18"/>
          <w:szCs w:val="18"/>
        </w:rPr>
        <w:t>инвестиционных фондах", Управляющая компания обязывается перед третьими лицами лично и отвечает только принадлежащим ей имуществом.</w:t>
      </w:r>
    </w:p>
    <w:p w14:paraId="37F1FC93" w14:textId="25B45B86" w:rsidR="00E83D21" w:rsidRDefault="00E83D21" w:rsidP="005D3F7F">
      <w:pPr>
        <w:pStyle w:val="1"/>
        <w:shd w:val="clear" w:color="auto" w:fill="BDD6EE" w:themeFill="accent1" w:themeFillTint="66"/>
        <w:ind w:left="540" w:hanging="720"/>
      </w:pPr>
      <w:r>
        <w:t>Права владельцев инвестиционных паев. Инвестиционные паи</w:t>
      </w:r>
    </w:p>
    <w:p w14:paraId="5973532A" w14:textId="32B544A3" w:rsidR="00FF4F97" w:rsidRPr="000B7A04" w:rsidRDefault="000B7A04" w:rsidP="000B7A04">
      <w:pPr>
        <w:pStyle w:val="a0"/>
        <w:numPr>
          <w:ilvl w:val="1"/>
          <w:numId w:val="1"/>
        </w:numPr>
        <w:spacing w:before="120" w:after="120" w:line="276" w:lineRule="auto"/>
        <w:ind w:left="567" w:hanging="709"/>
        <w:contextualSpacing w:val="0"/>
        <w:jc w:val="both"/>
        <w:rPr>
          <w:rFonts w:ascii="Arial" w:hAnsi="Arial" w:cs="Arial"/>
          <w:sz w:val="18"/>
        </w:rPr>
      </w:pPr>
      <w:r>
        <w:rPr>
          <w:rFonts w:ascii="Arial" w:hAnsi="Arial" w:cs="Arial"/>
          <w:sz w:val="18"/>
          <w:szCs w:val="18"/>
        </w:rPr>
        <w:t>Права владельцев Инвестиционных паев удостоверяются Инвестиционными паями.</w:t>
      </w:r>
    </w:p>
    <w:p w14:paraId="6F16F5BB" w14:textId="62817CBC" w:rsidR="000B7A04" w:rsidRPr="000B7A04" w:rsidRDefault="000B7A04" w:rsidP="000B7A04">
      <w:pPr>
        <w:pStyle w:val="a0"/>
        <w:numPr>
          <w:ilvl w:val="1"/>
          <w:numId w:val="1"/>
        </w:numPr>
        <w:spacing w:before="120" w:after="120" w:line="276" w:lineRule="auto"/>
        <w:ind w:left="567" w:hanging="709"/>
        <w:contextualSpacing w:val="0"/>
        <w:jc w:val="both"/>
        <w:rPr>
          <w:rFonts w:ascii="Arial" w:hAnsi="Arial" w:cs="Arial"/>
          <w:sz w:val="18"/>
        </w:rPr>
      </w:pPr>
      <w:r>
        <w:rPr>
          <w:rFonts w:ascii="Arial" w:hAnsi="Arial" w:cs="Arial"/>
          <w:sz w:val="18"/>
          <w:szCs w:val="18"/>
        </w:rPr>
        <w:t>Инвестиционный пай является именной ценной бумагой, удостоверяющей:</w:t>
      </w:r>
    </w:p>
    <w:p w14:paraId="1C9B31AF" w14:textId="5D31AB35" w:rsidR="000B7A04" w:rsidRDefault="000B7A04" w:rsidP="000B7A0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долю его владельца в праве собственности на имущество, составляющее Фонд;</w:t>
      </w:r>
    </w:p>
    <w:p w14:paraId="5581E599" w14:textId="2F3BA4A2" w:rsidR="000B7A04" w:rsidRDefault="000B7A04" w:rsidP="000B7A0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право требовать от Управляющей компании надлежащего доверительного управления Фондом;</w:t>
      </w:r>
    </w:p>
    <w:p w14:paraId="106DE005" w14:textId="287A9F46" w:rsidR="000B7A04" w:rsidRDefault="002E1533" w:rsidP="000B7A0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право на получение денежной компенсации при прекращении договора доверительного управления Фондом со всеми владельцами Инвестиц</w:t>
      </w:r>
      <w:r w:rsidR="00BE64A5">
        <w:rPr>
          <w:rFonts w:ascii="Arial" w:hAnsi="Arial" w:cs="Arial"/>
          <w:sz w:val="18"/>
          <w:szCs w:val="18"/>
        </w:rPr>
        <w:t>ионных паев (прекращении Фонда);</w:t>
      </w:r>
    </w:p>
    <w:p w14:paraId="033D1028" w14:textId="2285FF68" w:rsidR="00BE64A5" w:rsidRDefault="009B09C7" w:rsidP="000B7A04">
      <w:pPr>
        <w:pStyle w:val="a0"/>
        <w:numPr>
          <w:ilvl w:val="3"/>
          <w:numId w:val="1"/>
        </w:numPr>
        <w:spacing w:before="120" w:after="120" w:line="276" w:lineRule="auto"/>
        <w:ind w:left="851" w:hanging="284"/>
        <w:contextualSpacing w:val="0"/>
        <w:jc w:val="both"/>
        <w:rPr>
          <w:rFonts w:ascii="Arial" w:hAnsi="Arial" w:cs="Arial"/>
          <w:sz w:val="18"/>
          <w:szCs w:val="18"/>
        </w:rPr>
      </w:pPr>
      <w:r w:rsidRPr="00DE6F5A">
        <w:rPr>
          <w:rFonts w:ascii="Arial" w:hAnsi="Arial" w:cs="Arial"/>
          <w:sz w:val="18"/>
          <w:szCs w:val="18"/>
        </w:rPr>
        <w:t xml:space="preserve">право владельца Инвестиционного пая в любой рабочий день требовать от </w:t>
      </w:r>
      <w:r>
        <w:rPr>
          <w:rFonts w:ascii="Arial" w:hAnsi="Arial" w:cs="Arial"/>
          <w:sz w:val="18"/>
          <w:szCs w:val="18"/>
        </w:rPr>
        <w:t>У</w:t>
      </w:r>
      <w:r w:rsidRPr="00DE6F5A">
        <w:rPr>
          <w:rFonts w:ascii="Arial" w:hAnsi="Arial" w:cs="Arial"/>
          <w:sz w:val="18"/>
          <w:szCs w:val="18"/>
        </w:rPr>
        <w:t xml:space="preserve">полномоченного лица покупки </w:t>
      </w:r>
      <w:r>
        <w:rPr>
          <w:rFonts w:ascii="Arial" w:hAnsi="Arial" w:cs="Arial"/>
          <w:sz w:val="18"/>
          <w:szCs w:val="18"/>
        </w:rPr>
        <w:t>И</w:t>
      </w:r>
      <w:r w:rsidRPr="00DE6F5A">
        <w:rPr>
          <w:rFonts w:ascii="Arial" w:hAnsi="Arial" w:cs="Arial"/>
          <w:sz w:val="18"/>
          <w:szCs w:val="18"/>
        </w:rPr>
        <w:t xml:space="preserve">нвестиционного пая по цене, соразмерной приходящейся на него доле в праве общей собственности на имущество, составляющее </w:t>
      </w:r>
      <w:r>
        <w:rPr>
          <w:rFonts w:ascii="Arial" w:hAnsi="Arial" w:cs="Arial"/>
          <w:sz w:val="18"/>
          <w:szCs w:val="18"/>
        </w:rPr>
        <w:t>Ф</w:t>
      </w:r>
      <w:r w:rsidRPr="00DE6F5A">
        <w:rPr>
          <w:rFonts w:ascii="Arial" w:hAnsi="Arial" w:cs="Arial"/>
          <w:sz w:val="18"/>
          <w:szCs w:val="18"/>
        </w:rPr>
        <w:t>онд,</w:t>
      </w:r>
      <w:r>
        <w:rPr>
          <w:rFonts w:ascii="Arial" w:hAnsi="Arial" w:cs="Arial"/>
          <w:sz w:val="18"/>
          <w:szCs w:val="18"/>
        </w:rPr>
        <w:t xml:space="preserve"> </w:t>
      </w:r>
      <w:r w:rsidRPr="00DE6F5A">
        <w:rPr>
          <w:rFonts w:ascii="Arial" w:hAnsi="Arial" w:cs="Arial"/>
          <w:sz w:val="18"/>
          <w:szCs w:val="18"/>
        </w:rPr>
        <w:t xml:space="preserve">на предусмотренных </w:t>
      </w:r>
      <w:r>
        <w:rPr>
          <w:rFonts w:ascii="Arial" w:hAnsi="Arial" w:cs="Arial"/>
          <w:sz w:val="18"/>
          <w:szCs w:val="18"/>
        </w:rPr>
        <w:t>П</w:t>
      </w:r>
      <w:r w:rsidRPr="00DE6F5A">
        <w:rPr>
          <w:rFonts w:ascii="Arial" w:hAnsi="Arial" w:cs="Arial"/>
          <w:sz w:val="18"/>
          <w:szCs w:val="18"/>
        </w:rPr>
        <w:t>равилами условиях</w:t>
      </w:r>
      <w:r>
        <w:rPr>
          <w:rFonts w:ascii="Arial" w:hAnsi="Arial" w:cs="Arial"/>
          <w:sz w:val="18"/>
          <w:szCs w:val="18"/>
        </w:rPr>
        <w:t>;</w:t>
      </w:r>
    </w:p>
    <w:p w14:paraId="75B1950F" w14:textId="537BAD03" w:rsidR="002E1533" w:rsidRDefault="009B09C7" w:rsidP="000B7A04">
      <w:pPr>
        <w:pStyle w:val="a0"/>
        <w:numPr>
          <w:ilvl w:val="3"/>
          <w:numId w:val="1"/>
        </w:numPr>
        <w:spacing w:before="120" w:after="120" w:line="276" w:lineRule="auto"/>
        <w:ind w:left="851" w:hanging="284"/>
        <w:contextualSpacing w:val="0"/>
        <w:jc w:val="both"/>
        <w:rPr>
          <w:rFonts w:ascii="Arial" w:hAnsi="Arial" w:cs="Arial"/>
          <w:sz w:val="18"/>
          <w:szCs w:val="18"/>
        </w:rPr>
      </w:pPr>
      <w:r w:rsidRPr="00C20158">
        <w:rPr>
          <w:rFonts w:ascii="Arial" w:hAnsi="Arial" w:cs="Arial"/>
          <w:sz w:val="18"/>
          <w:szCs w:val="18"/>
        </w:rPr>
        <w:t xml:space="preserve">право продать его на бирже, указанной в </w:t>
      </w:r>
      <w:hyperlink w:anchor="P46" w:history="1">
        <w:r w:rsidRPr="00CB3632">
          <w:rPr>
            <w:rFonts w:ascii="Arial" w:hAnsi="Arial" w:cs="Arial"/>
            <w:sz w:val="18"/>
            <w:szCs w:val="18"/>
            <w:u w:val="single"/>
          </w:rPr>
          <w:t>пункте 1</w:t>
        </w:r>
      </w:hyperlink>
      <w:r w:rsidR="00E06258" w:rsidRPr="00CB3632">
        <w:rPr>
          <w:rFonts w:ascii="Arial" w:hAnsi="Arial" w:cs="Arial"/>
          <w:sz w:val="18"/>
          <w:szCs w:val="18"/>
          <w:u w:val="single"/>
        </w:rPr>
        <w:t>.14</w:t>
      </w:r>
      <w:r w:rsidRPr="00C20158">
        <w:rPr>
          <w:rFonts w:ascii="Arial" w:hAnsi="Arial" w:cs="Arial"/>
          <w:sz w:val="18"/>
          <w:szCs w:val="18"/>
        </w:rPr>
        <w:t xml:space="preserve"> Правил, на предусмотренных Правилами условиях;</w:t>
      </w:r>
    </w:p>
    <w:p w14:paraId="4AA9258E" w14:textId="4EDC5E77" w:rsidR="00E06258" w:rsidRDefault="00E06258" w:rsidP="000B7A04">
      <w:pPr>
        <w:pStyle w:val="a0"/>
        <w:numPr>
          <w:ilvl w:val="3"/>
          <w:numId w:val="1"/>
        </w:numPr>
        <w:spacing w:before="120" w:after="120" w:line="276" w:lineRule="auto"/>
        <w:ind w:left="851" w:hanging="284"/>
        <w:contextualSpacing w:val="0"/>
        <w:jc w:val="both"/>
        <w:rPr>
          <w:rFonts w:ascii="Arial" w:hAnsi="Arial" w:cs="Arial"/>
          <w:sz w:val="18"/>
          <w:szCs w:val="18"/>
        </w:rPr>
      </w:pPr>
      <w:r w:rsidRPr="00C20158">
        <w:rPr>
          <w:rFonts w:ascii="Arial" w:hAnsi="Arial" w:cs="Arial"/>
          <w:sz w:val="18"/>
          <w:szCs w:val="18"/>
        </w:rPr>
        <w:t>право владельца Инвестиционного пая, являющегося Уполномоченным лицом, в срок, установленный Правилами, требовать от Управляющей компании погашения принадлежащего ему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w:t>
      </w:r>
    </w:p>
    <w:p w14:paraId="6C244F7C" w14:textId="3C4FB888" w:rsidR="002E1533" w:rsidRDefault="002E1533" w:rsidP="002E153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Каждый Инвестиционный пай удостоверяет одинаковую долю в праве общей собственности на имущество, составляющее Фонд.</w:t>
      </w:r>
    </w:p>
    <w:p w14:paraId="59670622" w14:textId="38C75A51" w:rsidR="002E1533" w:rsidRDefault="002E1533" w:rsidP="002E1533">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Каждый инвестиционный пай удостоверяет одинаковые права.</w:t>
      </w:r>
    </w:p>
    <w:p w14:paraId="52E0AB71" w14:textId="715C967F" w:rsidR="002E1533" w:rsidRDefault="002E1533" w:rsidP="002E1533">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Инвестиционный пай является именной неэмиссионной ценной бумагой, не имеет номинальной стоимости. Права, удостоверенные Инвестиционным паем, фиксируются в бездокументарной форме.</w:t>
      </w:r>
    </w:p>
    <w:p w14:paraId="08068CA3" w14:textId="10B1E9AE" w:rsidR="002E1533" w:rsidRDefault="002E1533" w:rsidP="002E153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Количество Инвестиционных паев, выдаваемых Управляющей компанией, не ограничивается.</w:t>
      </w:r>
    </w:p>
    <w:p w14:paraId="145E8145" w14:textId="5F7C10DD" w:rsidR="002E1533" w:rsidRDefault="002E1533" w:rsidP="002E153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C51C25">
        <w:rPr>
          <w:rFonts w:ascii="Arial" w:hAnsi="Arial" w:cs="Arial"/>
          <w:sz w:val="18"/>
          <w:szCs w:val="18"/>
        </w:rPr>
        <w:t>пятого</w:t>
      </w:r>
      <w:r>
        <w:rPr>
          <w:rFonts w:ascii="Arial" w:hAnsi="Arial" w:cs="Arial"/>
          <w:sz w:val="18"/>
          <w:szCs w:val="18"/>
        </w:rPr>
        <w:t xml:space="preserve"> знака после запятой.</w:t>
      </w:r>
    </w:p>
    <w:p w14:paraId="359FC98C" w14:textId="169488E9" w:rsidR="00C51C25" w:rsidRPr="00C51C25" w:rsidRDefault="00C51C25" w:rsidP="00C51C25">
      <w:pPr>
        <w:pStyle w:val="1"/>
        <w:shd w:val="clear" w:color="auto" w:fill="BDD6EE" w:themeFill="accent1" w:themeFillTint="66"/>
        <w:ind w:left="567" w:hanging="709"/>
      </w:pPr>
      <w:r w:rsidRPr="00C51C25">
        <w:t>Обращение Инвестиционных паев</w:t>
      </w:r>
    </w:p>
    <w:p w14:paraId="265DD60B" w14:textId="275A9127" w:rsidR="002E1533" w:rsidRDefault="00005DB8" w:rsidP="002E153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lastRenderedPageBreak/>
        <w:t>Инвестиционные паи свободно обращаются по завершении (окончании) формирования Фонда.</w:t>
      </w:r>
    </w:p>
    <w:p w14:paraId="587F45C1" w14:textId="2FFD1CB5" w:rsidR="00005DB8" w:rsidRDefault="00005DB8" w:rsidP="00005DB8">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Специализированный депозитарий, Регистратор не могут являться владельцами инвестиционных паев.</w:t>
      </w:r>
    </w:p>
    <w:p w14:paraId="510CFB1E" w14:textId="4F9AEF77" w:rsidR="00C51C25" w:rsidRDefault="00C51C25" w:rsidP="00005DB8">
      <w:pPr>
        <w:pStyle w:val="a0"/>
        <w:numPr>
          <w:ilvl w:val="1"/>
          <w:numId w:val="1"/>
        </w:numPr>
        <w:spacing w:before="120" w:after="120" w:line="276" w:lineRule="auto"/>
        <w:ind w:left="567" w:hanging="709"/>
        <w:contextualSpacing w:val="0"/>
        <w:jc w:val="both"/>
        <w:rPr>
          <w:rFonts w:ascii="Arial" w:hAnsi="Arial" w:cs="Arial"/>
          <w:sz w:val="18"/>
          <w:szCs w:val="18"/>
        </w:rPr>
      </w:pPr>
      <w:bookmarkStart w:id="13" w:name="_Ref191991475"/>
      <w:r w:rsidRPr="000C49F5">
        <w:rPr>
          <w:rFonts w:ascii="Arial" w:hAnsi="Arial" w:cs="Arial"/>
          <w:sz w:val="18"/>
          <w:szCs w:val="18"/>
        </w:rPr>
        <w:t>Максимальная величина, на которую может отличаться цена покупки (продажи) уполномоченным лицом инвестиционных паев от расчетной стоимости одного инвестиционного пая, составляющая не более</w:t>
      </w:r>
      <w:r w:rsidR="00F96443">
        <w:rPr>
          <w:rFonts w:ascii="Arial" w:hAnsi="Arial" w:cs="Arial"/>
          <w:sz w:val="18"/>
          <w:szCs w:val="18"/>
        </w:rPr>
        <w:t xml:space="preserve"> 5</w:t>
      </w:r>
      <w:r w:rsidRPr="000C49F5">
        <w:rPr>
          <w:rFonts w:ascii="Arial" w:hAnsi="Arial" w:cs="Arial"/>
          <w:sz w:val="18"/>
          <w:szCs w:val="18"/>
        </w:rPr>
        <w:t xml:space="preserve"> </w:t>
      </w:r>
      <w:r w:rsidR="00F96443">
        <w:rPr>
          <w:rFonts w:ascii="Arial" w:hAnsi="Arial" w:cs="Arial"/>
          <w:sz w:val="18"/>
          <w:szCs w:val="18"/>
        </w:rPr>
        <w:t>(</w:t>
      </w:r>
      <w:r w:rsidRPr="000C49F5">
        <w:rPr>
          <w:rFonts w:ascii="Arial" w:hAnsi="Arial" w:cs="Arial"/>
          <w:sz w:val="18"/>
          <w:szCs w:val="18"/>
        </w:rPr>
        <w:t>пяти</w:t>
      </w:r>
      <w:r w:rsidR="00F96443">
        <w:rPr>
          <w:rFonts w:ascii="Arial" w:hAnsi="Arial" w:cs="Arial"/>
          <w:sz w:val="18"/>
          <w:szCs w:val="18"/>
        </w:rPr>
        <w:t>)</w:t>
      </w:r>
      <w:r w:rsidRPr="000C49F5">
        <w:rPr>
          <w:rFonts w:ascii="Arial" w:hAnsi="Arial" w:cs="Arial"/>
          <w:sz w:val="18"/>
          <w:szCs w:val="18"/>
        </w:rPr>
        <w:t xml:space="preserve"> процентов от расчетной стоимости одного инвестиционного пая.</w:t>
      </w:r>
      <w:bookmarkEnd w:id="13"/>
    </w:p>
    <w:p w14:paraId="4C9FB97C" w14:textId="6EC237DA" w:rsidR="008E4562" w:rsidRDefault="008E4562"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Уполномоченное лицо осуществляет покупку инвестиционных паев на следующих условиях:</w:t>
      </w:r>
    </w:p>
    <w:p w14:paraId="133820A9" w14:textId="77777777" w:rsidR="000920E3" w:rsidRPr="000920E3" w:rsidRDefault="008E4562" w:rsidP="008E4562">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color w:val="000000"/>
          <w:sz w:val="18"/>
          <w:szCs w:val="18"/>
        </w:rPr>
        <w:t xml:space="preserve">Цена покупки: </w:t>
      </w:r>
    </w:p>
    <w:p w14:paraId="2BE592C5" w14:textId="49042016" w:rsidR="008E4562" w:rsidRDefault="008E4562" w:rsidP="000920E3">
      <w:pPr>
        <w:pStyle w:val="a0"/>
        <w:spacing w:before="120" w:after="120" w:line="276" w:lineRule="auto"/>
        <w:ind w:left="851"/>
        <w:contextualSpacing w:val="0"/>
        <w:jc w:val="both"/>
        <w:rPr>
          <w:rFonts w:ascii="Arial" w:hAnsi="Arial" w:cs="Arial"/>
          <w:color w:val="000000"/>
          <w:sz w:val="18"/>
          <w:szCs w:val="18"/>
        </w:rPr>
      </w:pPr>
      <w:r>
        <w:rPr>
          <w:rFonts w:ascii="Arial" w:hAnsi="Arial" w:cs="Arial"/>
          <w:color w:val="000000"/>
          <w:sz w:val="18"/>
          <w:szCs w:val="18"/>
        </w:rPr>
        <w:t xml:space="preserve">Цена покупки определяется как расчетная цена минус четыре </w:t>
      </w:r>
      <w:r w:rsidRPr="001E2448">
        <w:rPr>
          <w:rFonts w:ascii="Arial" w:hAnsi="Arial" w:cs="Arial"/>
          <w:color w:val="000000"/>
          <w:sz w:val="18"/>
          <w:szCs w:val="18"/>
        </w:rPr>
        <w:t xml:space="preserve">процента, </w:t>
      </w:r>
      <w:r w:rsidRPr="00AC4BF5">
        <w:rPr>
          <w:rFonts w:ascii="Arial" w:hAnsi="Arial" w:cs="Arial"/>
          <w:color w:val="000000"/>
          <w:sz w:val="18"/>
          <w:szCs w:val="18"/>
        </w:rPr>
        <w:t xml:space="preserve">округленная по правилам математического округления с учетом минимального шага цены, зафиксированного </w:t>
      </w:r>
      <w:r w:rsidRPr="00604456">
        <w:rPr>
          <w:rFonts w:ascii="Arial" w:hAnsi="Arial" w:cs="Arial"/>
          <w:sz w:val="18"/>
          <w:szCs w:val="18"/>
        </w:rPr>
        <w:t>ПАО Московская Биржа</w:t>
      </w:r>
      <w:r w:rsidRPr="00AC4BF5">
        <w:rPr>
          <w:rFonts w:ascii="Arial" w:hAnsi="Arial" w:cs="Arial"/>
          <w:color w:val="000000"/>
          <w:sz w:val="18"/>
          <w:szCs w:val="18"/>
        </w:rPr>
        <w:t xml:space="preserve"> для данного инструмента на дату выставления заявки</w:t>
      </w:r>
      <w:r w:rsidRPr="001E2448">
        <w:rPr>
          <w:rFonts w:ascii="Arial" w:hAnsi="Arial" w:cs="Arial"/>
          <w:color w:val="000000"/>
          <w:sz w:val="18"/>
          <w:szCs w:val="18"/>
        </w:rPr>
        <w:t xml:space="preserve">, но не менее </w:t>
      </w:r>
      <w:r>
        <w:rPr>
          <w:rFonts w:ascii="Arial" w:hAnsi="Arial" w:cs="Arial"/>
          <w:color w:val="000000"/>
          <w:sz w:val="18"/>
          <w:szCs w:val="18"/>
        </w:rPr>
        <w:t>р</w:t>
      </w:r>
      <w:r w:rsidRPr="001E2448">
        <w:rPr>
          <w:rFonts w:ascii="Arial" w:hAnsi="Arial" w:cs="Arial"/>
          <w:color w:val="000000"/>
          <w:sz w:val="18"/>
          <w:szCs w:val="18"/>
        </w:rPr>
        <w:t xml:space="preserve">асчетной стоимости </w:t>
      </w:r>
      <w:r>
        <w:rPr>
          <w:rFonts w:ascii="Arial" w:hAnsi="Arial" w:cs="Arial"/>
          <w:sz w:val="18"/>
          <w:szCs w:val="18"/>
        </w:rPr>
        <w:t>одного И</w:t>
      </w:r>
      <w:r w:rsidRPr="000C49F5">
        <w:rPr>
          <w:rFonts w:ascii="Arial" w:hAnsi="Arial" w:cs="Arial"/>
          <w:sz w:val="18"/>
          <w:szCs w:val="18"/>
        </w:rPr>
        <w:t>нвестиционного пая</w:t>
      </w:r>
      <w:r w:rsidRPr="001E2448">
        <w:rPr>
          <w:rFonts w:ascii="Arial" w:hAnsi="Arial" w:cs="Arial"/>
          <w:color w:val="000000"/>
          <w:sz w:val="18"/>
          <w:szCs w:val="18"/>
        </w:rPr>
        <w:t xml:space="preserve"> минус пять процентов.</w:t>
      </w:r>
    </w:p>
    <w:p w14:paraId="3E4FB7BF" w14:textId="78CABA46" w:rsidR="000920E3" w:rsidRDefault="000920E3" w:rsidP="000920E3">
      <w:pPr>
        <w:pStyle w:val="a0"/>
        <w:spacing w:before="120" w:after="120" w:line="276" w:lineRule="auto"/>
        <w:ind w:left="851"/>
        <w:contextualSpacing w:val="0"/>
        <w:jc w:val="both"/>
        <w:rPr>
          <w:rFonts w:ascii="Arial" w:hAnsi="Arial" w:cs="Arial"/>
          <w:color w:val="000000"/>
          <w:sz w:val="18"/>
          <w:szCs w:val="18"/>
        </w:rPr>
      </w:pPr>
      <w:r w:rsidRPr="00843CF3">
        <w:rPr>
          <w:rFonts w:ascii="Arial" w:hAnsi="Arial" w:cs="Arial"/>
          <w:color w:val="000000"/>
          <w:sz w:val="18"/>
          <w:szCs w:val="18"/>
        </w:rPr>
        <w:t xml:space="preserve">Для целей настоящего пункта под </w:t>
      </w:r>
      <w:r>
        <w:rPr>
          <w:rFonts w:ascii="Arial" w:hAnsi="Arial" w:cs="Arial"/>
          <w:color w:val="000000"/>
          <w:sz w:val="18"/>
          <w:szCs w:val="18"/>
        </w:rPr>
        <w:t>р</w:t>
      </w:r>
      <w:r w:rsidRPr="00843CF3">
        <w:rPr>
          <w:rFonts w:ascii="Arial" w:hAnsi="Arial" w:cs="Arial"/>
          <w:color w:val="000000"/>
          <w:sz w:val="18"/>
          <w:szCs w:val="18"/>
        </w:rPr>
        <w:t xml:space="preserve">асчетной ценой понимается расчетная цена одного </w:t>
      </w:r>
      <w:r>
        <w:rPr>
          <w:rFonts w:ascii="Arial" w:hAnsi="Arial" w:cs="Arial"/>
          <w:color w:val="000000"/>
          <w:sz w:val="18"/>
          <w:szCs w:val="18"/>
        </w:rPr>
        <w:t>И</w:t>
      </w:r>
      <w:r w:rsidRPr="00843CF3">
        <w:rPr>
          <w:rFonts w:ascii="Arial" w:hAnsi="Arial" w:cs="Arial"/>
          <w:color w:val="000000"/>
          <w:sz w:val="18"/>
          <w:szCs w:val="18"/>
        </w:rPr>
        <w:t xml:space="preserve">нвестиционного пая Фонда, определенная </w:t>
      </w:r>
      <w:r w:rsidRPr="00604456">
        <w:rPr>
          <w:rFonts w:ascii="Arial" w:hAnsi="Arial" w:cs="Arial"/>
          <w:sz w:val="18"/>
          <w:szCs w:val="18"/>
        </w:rPr>
        <w:t>ПАО Московская Биржа</w:t>
      </w:r>
      <w:r w:rsidRPr="00843CF3">
        <w:rPr>
          <w:rFonts w:ascii="Arial" w:hAnsi="Arial" w:cs="Arial"/>
          <w:color w:val="000000"/>
          <w:sz w:val="18"/>
          <w:szCs w:val="18"/>
        </w:rPr>
        <w:t xml:space="preserve"> на конец торгового дня (18 часов 40 минут), в котором заключен договор купли-продажи.</w:t>
      </w:r>
    </w:p>
    <w:p w14:paraId="14591ACD" w14:textId="514658C4" w:rsidR="000920E3" w:rsidRDefault="000920E3" w:rsidP="000920E3">
      <w:pPr>
        <w:pStyle w:val="a0"/>
        <w:spacing w:before="120" w:after="120" w:line="276" w:lineRule="auto"/>
        <w:ind w:left="851"/>
        <w:contextualSpacing w:val="0"/>
        <w:jc w:val="both"/>
        <w:rPr>
          <w:rFonts w:ascii="Arial" w:hAnsi="Arial" w:cs="Arial"/>
          <w:color w:val="000000"/>
          <w:sz w:val="18"/>
          <w:szCs w:val="18"/>
        </w:rPr>
      </w:pPr>
      <w:r w:rsidRPr="00AA6EFA">
        <w:rPr>
          <w:rFonts w:ascii="Arial" w:hAnsi="Arial" w:cs="Arial"/>
          <w:color w:val="000000"/>
          <w:sz w:val="18"/>
          <w:szCs w:val="18"/>
        </w:rPr>
        <w:t xml:space="preserve">Для целей настоящего пункта под </w:t>
      </w:r>
      <w:r>
        <w:rPr>
          <w:rFonts w:ascii="Arial" w:hAnsi="Arial" w:cs="Arial"/>
          <w:color w:val="000000"/>
          <w:sz w:val="18"/>
          <w:szCs w:val="18"/>
        </w:rPr>
        <w:t>р</w:t>
      </w:r>
      <w:r w:rsidRPr="00AA6EFA">
        <w:rPr>
          <w:rFonts w:ascii="Arial" w:hAnsi="Arial" w:cs="Arial"/>
          <w:color w:val="000000"/>
          <w:sz w:val="18"/>
          <w:szCs w:val="18"/>
        </w:rPr>
        <w:t xml:space="preserve">асчетной стоимостью понимается расчетная стоимость одного </w:t>
      </w:r>
      <w:r>
        <w:rPr>
          <w:rFonts w:ascii="Arial" w:hAnsi="Arial" w:cs="Arial"/>
          <w:color w:val="000000"/>
          <w:sz w:val="18"/>
          <w:szCs w:val="18"/>
        </w:rPr>
        <w:t>Инвестиционного пая</w:t>
      </w:r>
      <w:r w:rsidRPr="00AA6EFA">
        <w:rPr>
          <w:rFonts w:ascii="Arial" w:hAnsi="Arial" w:cs="Arial"/>
          <w:color w:val="000000"/>
          <w:sz w:val="18"/>
          <w:szCs w:val="18"/>
        </w:rPr>
        <w:t xml:space="preserve">, определенная </w:t>
      </w:r>
      <w:r>
        <w:rPr>
          <w:rFonts w:ascii="Arial" w:hAnsi="Arial" w:cs="Arial"/>
          <w:color w:val="000000"/>
          <w:sz w:val="18"/>
          <w:szCs w:val="18"/>
        </w:rPr>
        <w:t>Управляющей компанией</w:t>
      </w:r>
      <w:r w:rsidRPr="00AA6EFA">
        <w:rPr>
          <w:rFonts w:ascii="Arial" w:hAnsi="Arial" w:cs="Arial"/>
          <w:color w:val="000000"/>
          <w:sz w:val="18"/>
          <w:szCs w:val="18"/>
        </w:rPr>
        <w:t xml:space="preserve"> по итогам рабочего дня, в котором заключен договор купли продажи.</w:t>
      </w:r>
    </w:p>
    <w:p w14:paraId="49A6F5DA" w14:textId="4F970F62" w:rsidR="00690048" w:rsidRDefault="00690048" w:rsidP="00690048">
      <w:pPr>
        <w:pStyle w:val="a0"/>
        <w:numPr>
          <w:ilvl w:val="3"/>
          <w:numId w:val="1"/>
        </w:numPr>
        <w:spacing w:before="120" w:after="120" w:line="276" w:lineRule="auto"/>
        <w:ind w:left="851" w:hanging="284"/>
        <w:contextualSpacing w:val="0"/>
        <w:jc w:val="both"/>
        <w:rPr>
          <w:rFonts w:ascii="Arial" w:hAnsi="Arial" w:cs="Arial"/>
          <w:color w:val="000000"/>
          <w:sz w:val="18"/>
          <w:szCs w:val="18"/>
        </w:rPr>
      </w:pPr>
      <w:r w:rsidRPr="00AA6EFA">
        <w:rPr>
          <w:rFonts w:ascii="Arial" w:hAnsi="Arial" w:cs="Arial"/>
          <w:color w:val="000000"/>
          <w:sz w:val="18"/>
          <w:szCs w:val="18"/>
        </w:rPr>
        <w:t xml:space="preserve">Сроки осуществления расчетов по сделке: 10 (десять) рабочих дней </w:t>
      </w:r>
      <w:r w:rsidRPr="00690048">
        <w:rPr>
          <w:rFonts w:ascii="Arial" w:hAnsi="Arial" w:cs="Arial"/>
          <w:color w:val="000000"/>
          <w:sz w:val="18"/>
          <w:szCs w:val="18"/>
        </w:rPr>
        <w:t xml:space="preserve">с даты наступления более позднего из двух событий - передачи Инвестиционных паев </w:t>
      </w:r>
      <w:r>
        <w:rPr>
          <w:rFonts w:ascii="Arial" w:hAnsi="Arial" w:cs="Arial"/>
          <w:color w:val="000000"/>
          <w:sz w:val="18"/>
          <w:szCs w:val="18"/>
        </w:rPr>
        <w:t>У</w:t>
      </w:r>
      <w:r w:rsidRPr="00690048">
        <w:rPr>
          <w:rFonts w:ascii="Arial" w:hAnsi="Arial" w:cs="Arial"/>
          <w:color w:val="000000"/>
          <w:sz w:val="18"/>
          <w:szCs w:val="18"/>
        </w:rPr>
        <w:t>полномоченному лицу и предъявления требования о покупке Инвестиционных паев</w:t>
      </w:r>
      <w:r>
        <w:rPr>
          <w:rFonts w:ascii="Arial" w:hAnsi="Arial" w:cs="Arial"/>
          <w:color w:val="000000"/>
          <w:sz w:val="18"/>
          <w:szCs w:val="18"/>
        </w:rPr>
        <w:t>.</w:t>
      </w:r>
    </w:p>
    <w:p w14:paraId="3CB2B178" w14:textId="74C3F3D0" w:rsidR="00690048" w:rsidRPr="00690048" w:rsidRDefault="00690048" w:rsidP="00690048">
      <w:pPr>
        <w:pStyle w:val="a0"/>
        <w:numPr>
          <w:ilvl w:val="3"/>
          <w:numId w:val="1"/>
        </w:numPr>
        <w:spacing w:before="120" w:after="120" w:line="276" w:lineRule="auto"/>
        <w:ind w:left="851" w:hanging="284"/>
        <w:contextualSpacing w:val="0"/>
        <w:jc w:val="both"/>
        <w:rPr>
          <w:rFonts w:ascii="Arial" w:hAnsi="Arial" w:cs="Arial"/>
          <w:color w:val="000000"/>
          <w:sz w:val="18"/>
          <w:szCs w:val="18"/>
        </w:rPr>
      </w:pPr>
      <w:r w:rsidRPr="00554A89">
        <w:rPr>
          <w:rFonts w:ascii="Arial" w:hAnsi="Arial" w:cs="Arial"/>
          <w:bCs/>
          <w:color w:val="000000"/>
          <w:sz w:val="18"/>
          <w:szCs w:val="18"/>
        </w:rPr>
        <w:t xml:space="preserve">Требование о покупке </w:t>
      </w:r>
      <w:r>
        <w:rPr>
          <w:rFonts w:ascii="Arial" w:hAnsi="Arial" w:cs="Arial"/>
          <w:bCs/>
          <w:color w:val="000000"/>
          <w:sz w:val="18"/>
          <w:szCs w:val="18"/>
        </w:rPr>
        <w:t>И</w:t>
      </w:r>
      <w:r w:rsidRPr="00554A89">
        <w:rPr>
          <w:rFonts w:ascii="Arial" w:hAnsi="Arial" w:cs="Arial"/>
          <w:bCs/>
          <w:color w:val="000000"/>
          <w:sz w:val="18"/>
          <w:szCs w:val="18"/>
        </w:rPr>
        <w:t xml:space="preserve">нвестиционных паев может быть подано лицом, заключившим брокерский договор, предусматривающий возможность проведения сделок в режиме переговорной сделки (РПС) на торгах </w:t>
      </w:r>
      <w:r w:rsidRPr="00604456">
        <w:rPr>
          <w:rFonts w:ascii="Arial" w:hAnsi="Arial" w:cs="Arial"/>
          <w:sz w:val="18"/>
          <w:szCs w:val="18"/>
        </w:rPr>
        <w:t>ПАО Московская Биржа</w:t>
      </w:r>
      <w:r w:rsidRPr="001E2448">
        <w:rPr>
          <w:rFonts w:ascii="Arial" w:hAnsi="Arial" w:cs="Arial"/>
          <w:bCs/>
          <w:color w:val="000000"/>
          <w:sz w:val="18"/>
          <w:szCs w:val="18"/>
        </w:rPr>
        <w:t>.</w:t>
      </w:r>
    </w:p>
    <w:p w14:paraId="1C6D5CBD" w14:textId="1E2812E2" w:rsidR="00690048" w:rsidRDefault="00690048" w:rsidP="00690048">
      <w:pPr>
        <w:pStyle w:val="a0"/>
        <w:numPr>
          <w:ilvl w:val="3"/>
          <w:numId w:val="1"/>
        </w:numPr>
        <w:spacing w:before="120" w:after="120" w:line="276" w:lineRule="auto"/>
        <w:ind w:left="851" w:hanging="284"/>
        <w:contextualSpacing w:val="0"/>
        <w:jc w:val="both"/>
        <w:rPr>
          <w:rFonts w:ascii="Arial" w:hAnsi="Arial" w:cs="Arial"/>
          <w:color w:val="000000"/>
          <w:sz w:val="18"/>
          <w:szCs w:val="18"/>
        </w:rPr>
      </w:pPr>
      <w:r w:rsidRPr="001E2448">
        <w:rPr>
          <w:rFonts w:ascii="Arial" w:hAnsi="Arial" w:cs="Arial"/>
          <w:color w:val="000000"/>
          <w:sz w:val="18"/>
          <w:szCs w:val="18"/>
        </w:rPr>
        <w:t xml:space="preserve">Порядок предъявления требования о покупке </w:t>
      </w:r>
      <w:r>
        <w:rPr>
          <w:rFonts w:ascii="Arial" w:hAnsi="Arial" w:cs="Arial"/>
          <w:color w:val="000000"/>
          <w:sz w:val="18"/>
          <w:szCs w:val="18"/>
        </w:rPr>
        <w:t>И</w:t>
      </w:r>
      <w:r w:rsidRPr="001E2448">
        <w:rPr>
          <w:rFonts w:ascii="Arial" w:hAnsi="Arial" w:cs="Arial"/>
          <w:color w:val="000000"/>
          <w:sz w:val="18"/>
          <w:szCs w:val="18"/>
        </w:rPr>
        <w:t>нвестиционных паев:</w:t>
      </w:r>
    </w:p>
    <w:p w14:paraId="02693C40" w14:textId="60AC295D" w:rsidR="00690048" w:rsidRDefault="00690048" w:rsidP="00690048">
      <w:pPr>
        <w:pStyle w:val="a0"/>
        <w:numPr>
          <w:ilvl w:val="4"/>
          <w:numId w:val="1"/>
        </w:numPr>
        <w:spacing w:before="120" w:after="120" w:line="276" w:lineRule="auto"/>
        <w:ind w:left="1134" w:hanging="141"/>
        <w:contextualSpacing w:val="0"/>
        <w:jc w:val="both"/>
        <w:rPr>
          <w:rFonts w:ascii="Arial" w:hAnsi="Arial" w:cs="Arial"/>
          <w:color w:val="000000"/>
          <w:sz w:val="18"/>
          <w:szCs w:val="18"/>
        </w:rPr>
      </w:pPr>
      <w:r w:rsidRPr="001E2448">
        <w:rPr>
          <w:rFonts w:ascii="Arial" w:hAnsi="Arial" w:cs="Arial"/>
          <w:color w:val="000000"/>
          <w:sz w:val="18"/>
          <w:szCs w:val="18"/>
        </w:rPr>
        <w:t>В период с 10 часов 00 минут и до 16 часов 00 минут торгового дня, продавец должен направить уведомление</w:t>
      </w:r>
      <w:r>
        <w:rPr>
          <w:rFonts w:ascii="Arial" w:hAnsi="Arial" w:cs="Arial"/>
          <w:color w:val="000000"/>
          <w:sz w:val="18"/>
          <w:szCs w:val="18"/>
        </w:rPr>
        <w:t>, составленное</w:t>
      </w:r>
      <w:r w:rsidRPr="00926B62">
        <w:rPr>
          <w:rFonts w:ascii="Arial" w:hAnsi="Arial" w:cs="Arial"/>
          <w:color w:val="000000"/>
          <w:sz w:val="18"/>
          <w:szCs w:val="18"/>
        </w:rPr>
        <w:t xml:space="preserve"> по форме Приложения № </w:t>
      </w:r>
      <w:r>
        <w:rPr>
          <w:rFonts w:ascii="Arial" w:hAnsi="Arial" w:cs="Arial"/>
          <w:color w:val="000000"/>
          <w:sz w:val="18"/>
          <w:szCs w:val="18"/>
        </w:rPr>
        <w:t>5</w:t>
      </w:r>
      <w:r w:rsidRPr="00926B62">
        <w:rPr>
          <w:rFonts w:ascii="Arial" w:hAnsi="Arial" w:cs="Arial"/>
          <w:color w:val="000000"/>
          <w:sz w:val="18"/>
          <w:szCs w:val="18"/>
        </w:rPr>
        <w:t xml:space="preserve"> к </w:t>
      </w:r>
      <w:r>
        <w:rPr>
          <w:rFonts w:ascii="Arial" w:hAnsi="Arial" w:cs="Arial"/>
          <w:color w:val="000000"/>
          <w:sz w:val="18"/>
          <w:szCs w:val="18"/>
        </w:rPr>
        <w:t>Правилам,</w:t>
      </w:r>
      <w:r w:rsidRPr="00926B62">
        <w:rPr>
          <w:rFonts w:ascii="Arial" w:hAnsi="Arial" w:cs="Arial"/>
          <w:color w:val="000000"/>
          <w:sz w:val="18"/>
          <w:szCs w:val="18"/>
        </w:rPr>
        <w:t xml:space="preserve"> на адрес электронной почты: </w:t>
      </w:r>
      <w:hyperlink r:id="rId9" w:history="1">
        <w:r w:rsidRPr="002A1D25">
          <w:rPr>
            <w:rFonts w:ascii="Arial" w:hAnsi="Arial" w:cs="Arial"/>
            <w:color w:val="000000"/>
            <w:sz w:val="18"/>
            <w:szCs w:val="18"/>
          </w:rPr>
          <w:t>BPIF@sberbank-cib.ru</w:t>
        </w:r>
      </w:hyperlink>
      <w:r w:rsidRPr="001E2448">
        <w:rPr>
          <w:rFonts w:ascii="Arial" w:hAnsi="Arial" w:cs="Arial"/>
          <w:color w:val="000000"/>
          <w:sz w:val="18"/>
          <w:szCs w:val="18"/>
        </w:rPr>
        <w:t xml:space="preserve">, </w:t>
      </w:r>
      <w:r w:rsidR="00A67047">
        <w:rPr>
          <w:rFonts w:ascii="Arial" w:hAnsi="Arial" w:cs="Arial"/>
          <w:color w:val="000000"/>
          <w:sz w:val="18"/>
          <w:szCs w:val="18"/>
        </w:rPr>
        <w:t>(</w:t>
      </w:r>
      <w:r w:rsidRPr="001E2448">
        <w:rPr>
          <w:rFonts w:ascii="Arial" w:hAnsi="Arial" w:cs="Arial"/>
          <w:color w:val="000000"/>
          <w:sz w:val="18"/>
          <w:szCs w:val="18"/>
        </w:rPr>
        <w:t xml:space="preserve">далее - </w:t>
      </w:r>
      <w:r w:rsidRPr="00A67047">
        <w:rPr>
          <w:rFonts w:ascii="Arial" w:hAnsi="Arial" w:cs="Arial"/>
          <w:b/>
          <w:color w:val="000000"/>
          <w:sz w:val="18"/>
          <w:szCs w:val="18"/>
        </w:rPr>
        <w:t>«Уведомление»</w:t>
      </w:r>
      <w:r w:rsidR="00A67047">
        <w:rPr>
          <w:rFonts w:ascii="Arial" w:hAnsi="Arial" w:cs="Arial"/>
          <w:color w:val="000000"/>
          <w:sz w:val="18"/>
          <w:szCs w:val="18"/>
        </w:rPr>
        <w:t>)</w:t>
      </w:r>
      <w:r w:rsidR="00833F1A">
        <w:rPr>
          <w:rFonts w:ascii="Arial" w:hAnsi="Arial" w:cs="Arial"/>
          <w:color w:val="000000"/>
          <w:sz w:val="18"/>
          <w:szCs w:val="18"/>
        </w:rPr>
        <w:t>.</w:t>
      </w:r>
    </w:p>
    <w:p w14:paraId="242232D6" w14:textId="1FD0A9F8" w:rsidR="00A67047" w:rsidRDefault="00A67047" w:rsidP="00690048">
      <w:pPr>
        <w:pStyle w:val="a0"/>
        <w:numPr>
          <w:ilvl w:val="4"/>
          <w:numId w:val="1"/>
        </w:numPr>
        <w:spacing w:before="120" w:after="120" w:line="276" w:lineRule="auto"/>
        <w:ind w:left="1134" w:hanging="141"/>
        <w:contextualSpacing w:val="0"/>
        <w:jc w:val="both"/>
        <w:rPr>
          <w:rFonts w:ascii="Arial" w:hAnsi="Arial" w:cs="Arial"/>
          <w:color w:val="000000"/>
          <w:sz w:val="18"/>
          <w:szCs w:val="18"/>
        </w:rPr>
      </w:pPr>
      <w:r w:rsidRPr="001E2448">
        <w:rPr>
          <w:rFonts w:ascii="Arial" w:hAnsi="Arial" w:cs="Arial"/>
          <w:color w:val="000000"/>
          <w:sz w:val="18"/>
          <w:szCs w:val="18"/>
        </w:rPr>
        <w:t xml:space="preserve">В период с </w:t>
      </w:r>
      <w:r w:rsidRPr="00AC4BF5">
        <w:rPr>
          <w:rFonts w:ascii="Arial" w:hAnsi="Arial"/>
          <w:color w:val="000000"/>
          <w:sz w:val="18"/>
        </w:rPr>
        <w:t xml:space="preserve">18 часов </w:t>
      </w:r>
      <w:r w:rsidRPr="00AC4BF5">
        <w:rPr>
          <w:rFonts w:ascii="Arial" w:hAnsi="Arial" w:cs="Arial"/>
          <w:color w:val="000000"/>
          <w:sz w:val="18"/>
          <w:szCs w:val="18"/>
        </w:rPr>
        <w:t>40</w:t>
      </w:r>
      <w:r w:rsidRPr="00AC4BF5">
        <w:rPr>
          <w:rFonts w:ascii="Arial" w:hAnsi="Arial"/>
          <w:color w:val="000000"/>
          <w:sz w:val="18"/>
        </w:rPr>
        <w:t xml:space="preserve"> минут</w:t>
      </w:r>
      <w:r w:rsidRPr="001E2448">
        <w:rPr>
          <w:rFonts w:ascii="Arial" w:hAnsi="Arial" w:cs="Arial"/>
          <w:color w:val="000000"/>
          <w:sz w:val="18"/>
          <w:szCs w:val="18"/>
        </w:rPr>
        <w:t xml:space="preserve"> и до 18 часов 50 минут торгового дня, продавец должен выставить заявку на продажу </w:t>
      </w:r>
      <w:r>
        <w:rPr>
          <w:rFonts w:ascii="Arial" w:hAnsi="Arial" w:cs="Arial"/>
          <w:color w:val="000000"/>
          <w:sz w:val="18"/>
          <w:szCs w:val="18"/>
        </w:rPr>
        <w:t>И</w:t>
      </w:r>
      <w:r w:rsidRPr="001E2448">
        <w:rPr>
          <w:rFonts w:ascii="Arial" w:hAnsi="Arial" w:cs="Arial"/>
          <w:color w:val="000000"/>
          <w:sz w:val="18"/>
          <w:szCs w:val="18"/>
        </w:rPr>
        <w:t>нвестиционных паев с указанием количества</w:t>
      </w:r>
      <w:r>
        <w:rPr>
          <w:rFonts w:ascii="Arial" w:hAnsi="Arial" w:cs="Arial"/>
          <w:color w:val="000000"/>
          <w:sz w:val="18"/>
          <w:szCs w:val="18"/>
        </w:rPr>
        <w:t xml:space="preserve"> Инвестиционных</w:t>
      </w:r>
      <w:r w:rsidRPr="001E2448">
        <w:rPr>
          <w:rFonts w:ascii="Arial" w:hAnsi="Arial" w:cs="Arial"/>
          <w:color w:val="000000"/>
          <w:sz w:val="18"/>
          <w:szCs w:val="18"/>
        </w:rPr>
        <w:t xml:space="preserve"> паев, </w:t>
      </w:r>
      <w:r w:rsidRPr="00843CF3">
        <w:rPr>
          <w:rFonts w:ascii="Arial" w:hAnsi="Arial" w:cs="Arial"/>
          <w:color w:val="000000"/>
          <w:sz w:val="18"/>
          <w:szCs w:val="18"/>
        </w:rPr>
        <w:t>планируемых к продаже</w:t>
      </w:r>
      <w:r>
        <w:rPr>
          <w:rFonts w:ascii="Arial" w:hAnsi="Arial" w:cs="Arial"/>
          <w:color w:val="000000"/>
          <w:sz w:val="18"/>
          <w:szCs w:val="18"/>
        </w:rPr>
        <w:t>.</w:t>
      </w:r>
      <w:r w:rsidRPr="00843CF3">
        <w:rPr>
          <w:rFonts w:ascii="Arial" w:hAnsi="Arial" w:cs="Arial"/>
          <w:color w:val="000000"/>
          <w:sz w:val="18"/>
          <w:szCs w:val="18"/>
        </w:rPr>
        <w:t xml:space="preserve"> Указанная заявка должна быть адресована </w:t>
      </w:r>
      <w:r>
        <w:rPr>
          <w:rFonts w:ascii="Arial" w:hAnsi="Arial" w:cs="Arial"/>
          <w:color w:val="000000"/>
          <w:sz w:val="18"/>
          <w:szCs w:val="18"/>
        </w:rPr>
        <w:t>Уполномоченному лицу</w:t>
      </w:r>
      <w:r w:rsidR="00833F1A">
        <w:rPr>
          <w:rFonts w:ascii="Arial" w:hAnsi="Arial" w:cs="Arial"/>
          <w:color w:val="000000"/>
          <w:sz w:val="18"/>
          <w:szCs w:val="18"/>
        </w:rPr>
        <w:t>.</w:t>
      </w:r>
    </w:p>
    <w:p w14:paraId="7D2BB672" w14:textId="0D111795" w:rsidR="00A67047" w:rsidRDefault="00A67047" w:rsidP="00690048">
      <w:pPr>
        <w:pStyle w:val="a0"/>
        <w:numPr>
          <w:ilvl w:val="4"/>
          <w:numId w:val="1"/>
        </w:numPr>
        <w:spacing w:before="120" w:after="120" w:line="276" w:lineRule="auto"/>
        <w:ind w:left="1134" w:hanging="141"/>
        <w:contextualSpacing w:val="0"/>
        <w:jc w:val="both"/>
        <w:rPr>
          <w:rFonts w:ascii="Arial" w:hAnsi="Arial" w:cs="Arial"/>
          <w:color w:val="000000"/>
          <w:sz w:val="18"/>
          <w:szCs w:val="18"/>
        </w:rPr>
      </w:pPr>
      <w:r w:rsidRPr="00AA6EFA">
        <w:rPr>
          <w:rFonts w:ascii="Arial" w:hAnsi="Arial" w:cs="Arial"/>
          <w:color w:val="000000"/>
          <w:sz w:val="18"/>
          <w:szCs w:val="18"/>
        </w:rPr>
        <w:t xml:space="preserve">В период с </w:t>
      </w:r>
      <w:r w:rsidRPr="00AC4BF5">
        <w:rPr>
          <w:rFonts w:ascii="Arial" w:hAnsi="Arial"/>
          <w:color w:val="000000"/>
          <w:sz w:val="18"/>
        </w:rPr>
        <w:t xml:space="preserve">18 часов </w:t>
      </w:r>
      <w:r w:rsidRPr="00AC4BF5">
        <w:rPr>
          <w:rFonts w:ascii="Arial" w:hAnsi="Arial" w:cs="Arial"/>
          <w:color w:val="000000"/>
          <w:sz w:val="18"/>
          <w:szCs w:val="18"/>
        </w:rPr>
        <w:t>50</w:t>
      </w:r>
      <w:r w:rsidRPr="00AC4BF5">
        <w:rPr>
          <w:rFonts w:ascii="Arial" w:hAnsi="Arial"/>
          <w:color w:val="000000"/>
          <w:sz w:val="18"/>
        </w:rPr>
        <w:t xml:space="preserve"> минут</w:t>
      </w:r>
      <w:r w:rsidRPr="001E2448">
        <w:rPr>
          <w:rFonts w:ascii="Arial" w:hAnsi="Arial" w:cs="Arial"/>
          <w:color w:val="000000"/>
          <w:sz w:val="18"/>
          <w:szCs w:val="18"/>
        </w:rPr>
        <w:t xml:space="preserve"> и до 19 часов 00 минут торгового дня, </w:t>
      </w:r>
      <w:r>
        <w:rPr>
          <w:rFonts w:ascii="Arial" w:hAnsi="Arial" w:cs="Arial"/>
          <w:color w:val="000000"/>
          <w:sz w:val="18"/>
          <w:szCs w:val="18"/>
        </w:rPr>
        <w:t>Уполномоченное лицо</w:t>
      </w:r>
      <w:r w:rsidRPr="001E2448">
        <w:rPr>
          <w:rFonts w:ascii="Arial" w:hAnsi="Arial" w:cs="Arial"/>
          <w:color w:val="000000"/>
          <w:sz w:val="18"/>
          <w:szCs w:val="18"/>
        </w:rPr>
        <w:t xml:space="preserve"> акцептует и исполняет полученные заявки.</w:t>
      </w:r>
    </w:p>
    <w:p w14:paraId="63C254E4" w14:textId="551573EC" w:rsidR="00A67047" w:rsidRPr="00690048" w:rsidRDefault="00A67047" w:rsidP="00690048">
      <w:pPr>
        <w:pStyle w:val="a0"/>
        <w:numPr>
          <w:ilvl w:val="4"/>
          <w:numId w:val="1"/>
        </w:numPr>
        <w:spacing w:before="120" w:after="120" w:line="276" w:lineRule="auto"/>
        <w:ind w:left="1134" w:hanging="141"/>
        <w:contextualSpacing w:val="0"/>
        <w:jc w:val="both"/>
        <w:rPr>
          <w:rFonts w:ascii="Arial" w:hAnsi="Arial" w:cs="Arial"/>
          <w:color w:val="000000"/>
          <w:sz w:val="18"/>
          <w:szCs w:val="18"/>
        </w:rPr>
      </w:pPr>
      <w:r>
        <w:rPr>
          <w:rFonts w:ascii="Arial" w:hAnsi="Arial" w:cs="Arial"/>
          <w:color w:val="000000"/>
          <w:sz w:val="18"/>
          <w:szCs w:val="18"/>
        </w:rPr>
        <w:t>Уполномоченное лицо</w:t>
      </w:r>
      <w:r w:rsidRPr="004A4D2C">
        <w:rPr>
          <w:rFonts w:ascii="Arial" w:hAnsi="Arial" w:cs="Arial"/>
          <w:color w:val="000000"/>
          <w:sz w:val="18"/>
          <w:szCs w:val="18"/>
        </w:rPr>
        <w:t xml:space="preserve"> вправе не исполнять: (</w:t>
      </w:r>
      <w:r w:rsidRPr="00E80F77">
        <w:rPr>
          <w:rFonts w:ascii="Arial" w:hAnsi="Arial" w:cs="Arial"/>
          <w:color w:val="000000"/>
          <w:sz w:val="18"/>
          <w:szCs w:val="18"/>
        </w:rPr>
        <w:t>i</w:t>
      </w:r>
      <w:r w:rsidRPr="004A4D2C">
        <w:rPr>
          <w:rFonts w:ascii="Arial" w:hAnsi="Arial" w:cs="Arial"/>
          <w:color w:val="000000"/>
          <w:sz w:val="18"/>
          <w:szCs w:val="18"/>
        </w:rPr>
        <w:t>) заявки, поданные вне временного интервала, указанного в настоящем пункте, (</w:t>
      </w:r>
      <w:proofErr w:type="spellStart"/>
      <w:r w:rsidRPr="00E80F77">
        <w:rPr>
          <w:rFonts w:ascii="Arial" w:hAnsi="Arial" w:cs="Arial"/>
          <w:color w:val="000000"/>
          <w:sz w:val="18"/>
          <w:szCs w:val="18"/>
        </w:rPr>
        <w:t>ii</w:t>
      </w:r>
      <w:proofErr w:type="spellEnd"/>
      <w:r w:rsidRPr="004A4D2C">
        <w:rPr>
          <w:rFonts w:ascii="Arial" w:hAnsi="Arial" w:cs="Arial"/>
          <w:color w:val="000000"/>
          <w:sz w:val="18"/>
          <w:szCs w:val="18"/>
        </w:rPr>
        <w:t xml:space="preserve">) заявки, которые определяют иную цену сделки, нежели цена, предусмотренная пунктом </w:t>
      </w:r>
      <w:r w:rsidR="00E75798">
        <w:rPr>
          <w:rFonts w:ascii="Arial" w:hAnsi="Arial" w:cs="Arial"/>
          <w:color w:val="000000"/>
          <w:sz w:val="18"/>
          <w:szCs w:val="18"/>
          <w:lang w:val="en-US"/>
        </w:rPr>
        <w:t>a</w:t>
      </w:r>
      <w:r w:rsidRPr="004A4D2C">
        <w:rPr>
          <w:rFonts w:ascii="Arial" w:hAnsi="Arial" w:cs="Arial"/>
          <w:color w:val="000000"/>
          <w:sz w:val="18"/>
          <w:szCs w:val="18"/>
        </w:rPr>
        <w:t xml:space="preserve"> настоящего подпункта, (</w:t>
      </w:r>
      <w:proofErr w:type="spellStart"/>
      <w:r w:rsidRPr="00E80F77">
        <w:rPr>
          <w:rFonts w:ascii="Arial" w:hAnsi="Arial" w:cs="Arial"/>
          <w:color w:val="000000"/>
          <w:sz w:val="18"/>
          <w:szCs w:val="18"/>
        </w:rPr>
        <w:t>iii</w:t>
      </w:r>
      <w:proofErr w:type="spellEnd"/>
      <w:r w:rsidRPr="004A4D2C">
        <w:rPr>
          <w:rFonts w:ascii="Arial" w:hAnsi="Arial" w:cs="Arial"/>
          <w:color w:val="000000"/>
          <w:sz w:val="18"/>
          <w:szCs w:val="18"/>
        </w:rPr>
        <w:t>) заявки, в отношении которых не подано Уведомление.</w:t>
      </w:r>
    </w:p>
    <w:p w14:paraId="4B53D64E" w14:textId="11E96165" w:rsidR="00E75798" w:rsidRDefault="00E75798"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 xml:space="preserve">Уполномоченное лицо осуществляет продажу Инвестиционных паев на </w:t>
      </w:r>
      <w:r w:rsidRPr="001E2448">
        <w:rPr>
          <w:rFonts w:ascii="Arial" w:hAnsi="Arial" w:cs="Arial"/>
          <w:sz w:val="18"/>
          <w:szCs w:val="18"/>
        </w:rPr>
        <w:t>следующих условиях:</w:t>
      </w:r>
    </w:p>
    <w:p w14:paraId="3CD27807" w14:textId="77777777" w:rsidR="00E75798" w:rsidRPr="00E75798" w:rsidRDefault="00E75798" w:rsidP="00E75798">
      <w:pPr>
        <w:pStyle w:val="a0"/>
        <w:numPr>
          <w:ilvl w:val="3"/>
          <w:numId w:val="1"/>
        </w:numPr>
        <w:tabs>
          <w:tab w:val="left" w:pos="851"/>
        </w:tabs>
        <w:spacing w:before="120" w:after="120" w:line="276" w:lineRule="auto"/>
        <w:ind w:left="851" w:hanging="284"/>
        <w:contextualSpacing w:val="0"/>
        <w:jc w:val="both"/>
        <w:rPr>
          <w:rFonts w:ascii="Arial" w:hAnsi="Arial" w:cs="Arial"/>
          <w:sz w:val="18"/>
          <w:szCs w:val="18"/>
        </w:rPr>
      </w:pPr>
      <w:r w:rsidRPr="001E2448">
        <w:rPr>
          <w:rFonts w:ascii="Arial" w:hAnsi="Arial" w:cs="Arial"/>
          <w:color w:val="000000"/>
          <w:sz w:val="18"/>
          <w:szCs w:val="18"/>
        </w:rPr>
        <w:t>Цена продажи</w:t>
      </w:r>
      <w:r w:rsidRPr="00843CF3">
        <w:rPr>
          <w:rFonts w:ascii="Arial" w:hAnsi="Arial" w:cs="Arial"/>
          <w:color w:val="000000"/>
          <w:sz w:val="18"/>
          <w:szCs w:val="18"/>
        </w:rPr>
        <w:t xml:space="preserve">: </w:t>
      </w:r>
    </w:p>
    <w:p w14:paraId="414A27C6" w14:textId="0629B18F" w:rsidR="00E75798" w:rsidRDefault="00E75798" w:rsidP="00E75798">
      <w:pPr>
        <w:pStyle w:val="a0"/>
        <w:tabs>
          <w:tab w:val="left" w:pos="851"/>
        </w:tabs>
        <w:spacing w:before="120" w:after="120" w:line="276" w:lineRule="auto"/>
        <w:ind w:left="851"/>
        <w:contextualSpacing w:val="0"/>
        <w:jc w:val="both"/>
        <w:rPr>
          <w:rFonts w:ascii="Arial" w:hAnsi="Arial" w:cs="Arial"/>
          <w:color w:val="000000"/>
          <w:sz w:val="18"/>
          <w:szCs w:val="18"/>
        </w:rPr>
      </w:pPr>
      <w:r w:rsidRPr="00843CF3">
        <w:rPr>
          <w:rFonts w:ascii="Arial" w:hAnsi="Arial" w:cs="Arial"/>
          <w:color w:val="000000"/>
          <w:sz w:val="18"/>
          <w:szCs w:val="18"/>
        </w:rPr>
        <w:t xml:space="preserve">Цена продажи определяется как </w:t>
      </w:r>
      <w:r>
        <w:rPr>
          <w:rFonts w:ascii="Arial" w:hAnsi="Arial" w:cs="Arial"/>
          <w:color w:val="000000"/>
          <w:sz w:val="18"/>
          <w:szCs w:val="18"/>
        </w:rPr>
        <w:t>р</w:t>
      </w:r>
      <w:r w:rsidRPr="00843CF3">
        <w:rPr>
          <w:rFonts w:ascii="Arial" w:hAnsi="Arial" w:cs="Arial"/>
          <w:color w:val="000000"/>
          <w:sz w:val="18"/>
          <w:szCs w:val="18"/>
        </w:rPr>
        <w:t xml:space="preserve">асчетная цена плюс четыре процента, </w:t>
      </w:r>
      <w:r w:rsidRPr="00AC4BF5">
        <w:rPr>
          <w:rFonts w:ascii="Arial" w:hAnsi="Arial" w:cs="Arial"/>
          <w:color w:val="000000"/>
          <w:sz w:val="18"/>
          <w:szCs w:val="18"/>
        </w:rPr>
        <w:t xml:space="preserve">округленная по правилам математического округления с учетом минимального шага цены, зафиксированного </w:t>
      </w:r>
      <w:r w:rsidRPr="00604456">
        <w:rPr>
          <w:rFonts w:ascii="Arial" w:hAnsi="Arial" w:cs="Arial"/>
          <w:sz w:val="18"/>
          <w:szCs w:val="18"/>
        </w:rPr>
        <w:t>ПАО Московская Биржа</w:t>
      </w:r>
      <w:r w:rsidRPr="00AC4BF5">
        <w:rPr>
          <w:rFonts w:ascii="Arial" w:hAnsi="Arial" w:cs="Arial"/>
          <w:color w:val="000000"/>
          <w:sz w:val="18"/>
          <w:szCs w:val="18"/>
        </w:rPr>
        <w:t xml:space="preserve"> для данного инструмента на дату выставления заявки</w:t>
      </w:r>
      <w:r w:rsidRPr="001E2448">
        <w:rPr>
          <w:rFonts w:ascii="Arial" w:hAnsi="Arial" w:cs="Arial"/>
          <w:color w:val="000000"/>
          <w:sz w:val="18"/>
          <w:szCs w:val="18"/>
        </w:rPr>
        <w:t xml:space="preserve">, но не более </w:t>
      </w:r>
      <w:r>
        <w:rPr>
          <w:rFonts w:ascii="Arial" w:hAnsi="Arial" w:cs="Arial"/>
          <w:color w:val="000000"/>
          <w:sz w:val="18"/>
          <w:szCs w:val="18"/>
        </w:rPr>
        <w:t>р</w:t>
      </w:r>
      <w:r w:rsidRPr="00843CF3">
        <w:rPr>
          <w:rFonts w:ascii="Arial" w:hAnsi="Arial" w:cs="Arial"/>
          <w:color w:val="000000"/>
          <w:sz w:val="18"/>
          <w:szCs w:val="18"/>
        </w:rPr>
        <w:t xml:space="preserve">асчетной стоимости </w:t>
      </w:r>
      <w:r>
        <w:rPr>
          <w:rFonts w:ascii="Arial" w:hAnsi="Arial" w:cs="Arial"/>
          <w:sz w:val="18"/>
          <w:szCs w:val="18"/>
        </w:rPr>
        <w:t>одного И</w:t>
      </w:r>
      <w:r w:rsidRPr="000C49F5">
        <w:rPr>
          <w:rFonts w:ascii="Arial" w:hAnsi="Arial" w:cs="Arial"/>
          <w:sz w:val="18"/>
          <w:szCs w:val="18"/>
        </w:rPr>
        <w:t>нвестиционного пая</w:t>
      </w:r>
      <w:r w:rsidRPr="001E2448">
        <w:rPr>
          <w:rFonts w:ascii="Arial" w:hAnsi="Arial" w:cs="Arial"/>
          <w:color w:val="000000"/>
          <w:sz w:val="18"/>
          <w:szCs w:val="18"/>
        </w:rPr>
        <w:t xml:space="preserve"> </w:t>
      </w:r>
      <w:r w:rsidRPr="00843CF3">
        <w:rPr>
          <w:rFonts w:ascii="Arial" w:hAnsi="Arial" w:cs="Arial"/>
          <w:color w:val="000000"/>
          <w:sz w:val="18"/>
          <w:szCs w:val="18"/>
        </w:rPr>
        <w:t>плюс пять процентов.</w:t>
      </w:r>
    </w:p>
    <w:p w14:paraId="088D7519" w14:textId="70332EA2" w:rsidR="0072081A" w:rsidRDefault="0072081A" w:rsidP="00E75798">
      <w:pPr>
        <w:pStyle w:val="a0"/>
        <w:tabs>
          <w:tab w:val="left" w:pos="851"/>
        </w:tabs>
        <w:spacing w:before="120" w:after="120" w:line="276" w:lineRule="auto"/>
        <w:ind w:left="851"/>
        <w:contextualSpacing w:val="0"/>
        <w:jc w:val="both"/>
        <w:rPr>
          <w:rFonts w:ascii="Arial" w:hAnsi="Arial" w:cs="Arial"/>
          <w:color w:val="000000"/>
          <w:sz w:val="18"/>
          <w:szCs w:val="18"/>
        </w:rPr>
      </w:pPr>
      <w:r>
        <w:rPr>
          <w:rFonts w:ascii="Arial" w:hAnsi="Arial" w:cs="Arial"/>
          <w:color w:val="000000"/>
          <w:sz w:val="18"/>
          <w:szCs w:val="18"/>
        </w:rPr>
        <w:t>Для целей настоящего пункта под р</w:t>
      </w:r>
      <w:r w:rsidRPr="00AA6EFA">
        <w:rPr>
          <w:rFonts w:ascii="Arial" w:hAnsi="Arial" w:cs="Arial"/>
          <w:color w:val="000000"/>
          <w:sz w:val="18"/>
          <w:szCs w:val="18"/>
        </w:rPr>
        <w:t xml:space="preserve">асчетной ценой понимается расчетная цена одного </w:t>
      </w:r>
      <w:r>
        <w:rPr>
          <w:rFonts w:ascii="Arial" w:hAnsi="Arial" w:cs="Arial"/>
          <w:color w:val="000000"/>
          <w:sz w:val="18"/>
          <w:szCs w:val="18"/>
        </w:rPr>
        <w:t>И</w:t>
      </w:r>
      <w:r w:rsidRPr="00AA6EFA">
        <w:rPr>
          <w:rFonts w:ascii="Arial" w:hAnsi="Arial" w:cs="Arial"/>
          <w:color w:val="000000"/>
          <w:sz w:val="18"/>
          <w:szCs w:val="18"/>
        </w:rPr>
        <w:t xml:space="preserve">нвестиционного пая Фонда, определенная </w:t>
      </w:r>
      <w:r w:rsidRPr="00604456">
        <w:rPr>
          <w:rFonts w:ascii="Arial" w:hAnsi="Arial" w:cs="Arial"/>
          <w:sz w:val="18"/>
          <w:szCs w:val="18"/>
        </w:rPr>
        <w:t>ПАО Московская Биржа</w:t>
      </w:r>
      <w:r w:rsidRPr="00AA6EFA">
        <w:rPr>
          <w:rFonts w:ascii="Arial" w:hAnsi="Arial" w:cs="Arial"/>
          <w:color w:val="000000"/>
          <w:sz w:val="18"/>
          <w:szCs w:val="18"/>
        </w:rPr>
        <w:t xml:space="preserve"> на конец торгового дня (18 часов 40 минут) в котором заключен договор купли продажи.</w:t>
      </w:r>
    </w:p>
    <w:p w14:paraId="7690FD80" w14:textId="1CC55228" w:rsidR="0072081A" w:rsidRDefault="0072081A" w:rsidP="00E75798">
      <w:pPr>
        <w:pStyle w:val="a0"/>
        <w:tabs>
          <w:tab w:val="left" w:pos="851"/>
        </w:tabs>
        <w:spacing w:before="120" w:after="120" w:line="276" w:lineRule="auto"/>
        <w:ind w:left="851"/>
        <w:contextualSpacing w:val="0"/>
        <w:jc w:val="both"/>
        <w:rPr>
          <w:rFonts w:ascii="Arial" w:hAnsi="Arial" w:cs="Arial"/>
          <w:color w:val="000000"/>
          <w:sz w:val="18"/>
          <w:szCs w:val="18"/>
        </w:rPr>
      </w:pPr>
      <w:r w:rsidRPr="00A52D61">
        <w:rPr>
          <w:rFonts w:ascii="Arial" w:hAnsi="Arial" w:cs="Arial"/>
          <w:color w:val="000000"/>
          <w:sz w:val="18"/>
          <w:szCs w:val="18"/>
        </w:rPr>
        <w:t xml:space="preserve">Для целей настоящего пункта под </w:t>
      </w:r>
      <w:r>
        <w:rPr>
          <w:rFonts w:ascii="Arial" w:hAnsi="Arial" w:cs="Arial"/>
          <w:color w:val="000000"/>
          <w:sz w:val="18"/>
          <w:szCs w:val="18"/>
        </w:rPr>
        <w:t>р</w:t>
      </w:r>
      <w:r w:rsidRPr="00A52D61">
        <w:rPr>
          <w:rFonts w:ascii="Arial" w:hAnsi="Arial" w:cs="Arial"/>
          <w:color w:val="000000"/>
          <w:sz w:val="18"/>
          <w:szCs w:val="18"/>
        </w:rPr>
        <w:t>асчетной стоимостью понимае</w:t>
      </w:r>
      <w:r>
        <w:rPr>
          <w:rFonts w:ascii="Arial" w:hAnsi="Arial" w:cs="Arial"/>
          <w:color w:val="000000"/>
          <w:sz w:val="18"/>
          <w:szCs w:val="18"/>
        </w:rPr>
        <w:t>тся расчетная стоимость одного И</w:t>
      </w:r>
      <w:r w:rsidRPr="00A52D61">
        <w:rPr>
          <w:rFonts w:ascii="Arial" w:hAnsi="Arial" w:cs="Arial"/>
          <w:color w:val="000000"/>
          <w:sz w:val="18"/>
          <w:szCs w:val="18"/>
        </w:rPr>
        <w:t xml:space="preserve">нвестиционного пая Фонда, определенная </w:t>
      </w:r>
      <w:r>
        <w:rPr>
          <w:rFonts w:ascii="Arial" w:hAnsi="Arial" w:cs="Arial"/>
          <w:color w:val="000000"/>
          <w:sz w:val="18"/>
          <w:szCs w:val="18"/>
        </w:rPr>
        <w:t>Управляющей компанией</w:t>
      </w:r>
      <w:r w:rsidRPr="00A52D61">
        <w:rPr>
          <w:rFonts w:ascii="Arial" w:hAnsi="Arial" w:cs="Arial"/>
          <w:color w:val="000000"/>
          <w:sz w:val="18"/>
          <w:szCs w:val="18"/>
        </w:rPr>
        <w:t xml:space="preserve"> по итогам рабочего дня, в котором заключен договор купли продажи.</w:t>
      </w:r>
    </w:p>
    <w:p w14:paraId="494A328F" w14:textId="00269C50" w:rsidR="0072081A" w:rsidRDefault="0072081A" w:rsidP="0072081A">
      <w:pPr>
        <w:pStyle w:val="a0"/>
        <w:numPr>
          <w:ilvl w:val="3"/>
          <w:numId w:val="1"/>
        </w:numPr>
        <w:tabs>
          <w:tab w:val="left" w:pos="851"/>
        </w:tabs>
        <w:spacing w:before="120" w:after="120" w:line="276" w:lineRule="auto"/>
        <w:ind w:left="851" w:hanging="284"/>
        <w:contextualSpacing w:val="0"/>
        <w:jc w:val="both"/>
        <w:rPr>
          <w:rFonts w:ascii="Arial" w:hAnsi="Arial" w:cs="Arial"/>
          <w:color w:val="000000"/>
          <w:sz w:val="18"/>
          <w:szCs w:val="18"/>
        </w:rPr>
      </w:pPr>
      <w:r>
        <w:rPr>
          <w:rFonts w:ascii="Arial" w:hAnsi="Arial" w:cs="Arial"/>
          <w:color w:val="000000"/>
          <w:sz w:val="18"/>
          <w:szCs w:val="18"/>
        </w:rPr>
        <w:t>С</w:t>
      </w:r>
      <w:r w:rsidRPr="00D74E36">
        <w:rPr>
          <w:rFonts w:ascii="Arial" w:hAnsi="Arial" w:cs="Arial"/>
          <w:color w:val="000000"/>
          <w:sz w:val="18"/>
          <w:szCs w:val="18"/>
        </w:rPr>
        <w:t xml:space="preserve">рок передачи инвестиционных паев </w:t>
      </w:r>
      <w:r>
        <w:rPr>
          <w:rFonts w:ascii="Arial" w:hAnsi="Arial" w:cs="Arial"/>
          <w:color w:val="000000"/>
          <w:sz w:val="18"/>
          <w:szCs w:val="18"/>
        </w:rPr>
        <w:t>Уполномоченным лицом:</w:t>
      </w:r>
      <w:r w:rsidRPr="00D74E36">
        <w:rPr>
          <w:rFonts w:ascii="Arial" w:hAnsi="Arial" w:cs="Arial"/>
          <w:color w:val="000000"/>
          <w:sz w:val="18"/>
          <w:szCs w:val="18"/>
        </w:rPr>
        <w:t xml:space="preserve"> </w:t>
      </w:r>
      <w:r w:rsidR="00BC4D7F" w:rsidRPr="00AA6EFA">
        <w:rPr>
          <w:rFonts w:ascii="Arial" w:hAnsi="Arial" w:cs="Arial"/>
          <w:color w:val="000000"/>
          <w:sz w:val="18"/>
          <w:szCs w:val="18"/>
        </w:rPr>
        <w:t>10 (десять)</w:t>
      </w:r>
      <w:r w:rsidRPr="00D74E36">
        <w:rPr>
          <w:rFonts w:ascii="Arial" w:hAnsi="Arial" w:cs="Arial"/>
          <w:color w:val="000000"/>
          <w:sz w:val="18"/>
          <w:szCs w:val="18"/>
        </w:rPr>
        <w:t xml:space="preserve"> рабочих дней с даты наступления более позднего из двух событий - поступления денежных средств и предъявления требования о продаже </w:t>
      </w:r>
      <w:r>
        <w:rPr>
          <w:rFonts w:ascii="Arial" w:hAnsi="Arial" w:cs="Arial"/>
          <w:color w:val="000000"/>
          <w:sz w:val="18"/>
          <w:szCs w:val="18"/>
        </w:rPr>
        <w:t>И</w:t>
      </w:r>
      <w:r w:rsidR="00D94038">
        <w:rPr>
          <w:rFonts w:ascii="Arial" w:hAnsi="Arial" w:cs="Arial"/>
          <w:color w:val="000000"/>
          <w:sz w:val="18"/>
          <w:szCs w:val="18"/>
        </w:rPr>
        <w:t>нвестиционных паев.</w:t>
      </w:r>
    </w:p>
    <w:p w14:paraId="22E798C6" w14:textId="78FD9761" w:rsidR="00D94038" w:rsidRPr="00D94038" w:rsidRDefault="00D94038" w:rsidP="0072081A">
      <w:pPr>
        <w:pStyle w:val="a0"/>
        <w:numPr>
          <w:ilvl w:val="3"/>
          <w:numId w:val="1"/>
        </w:numPr>
        <w:tabs>
          <w:tab w:val="left" w:pos="851"/>
        </w:tabs>
        <w:spacing w:before="120" w:after="120" w:line="276" w:lineRule="auto"/>
        <w:ind w:left="851" w:hanging="284"/>
        <w:contextualSpacing w:val="0"/>
        <w:jc w:val="both"/>
        <w:rPr>
          <w:rFonts w:ascii="Arial" w:hAnsi="Arial" w:cs="Arial"/>
          <w:color w:val="000000"/>
          <w:sz w:val="18"/>
          <w:szCs w:val="18"/>
        </w:rPr>
      </w:pPr>
      <w:r>
        <w:rPr>
          <w:rFonts w:ascii="Arial" w:hAnsi="Arial" w:cs="Arial"/>
          <w:bCs/>
          <w:color w:val="000000"/>
          <w:sz w:val="18"/>
          <w:szCs w:val="18"/>
        </w:rPr>
        <w:t>Требование о продаже И</w:t>
      </w:r>
      <w:r w:rsidRPr="00A52D61">
        <w:rPr>
          <w:rFonts w:ascii="Arial" w:hAnsi="Arial" w:cs="Arial"/>
          <w:bCs/>
          <w:color w:val="000000"/>
          <w:sz w:val="18"/>
          <w:szCs w:val="18"/>
        </w:rPr>
        <w:t xml:space="preserve">нвестиционных паев может быть подано лицом, заключившим с </w:t>
      </w:r>
      <w:r>
        <w:rPr>
          <w:rFonts w:ascii="Arial" w:hAnsi="Arial" w:cs="Arial"/>
          <w:bCs/>
          <w:color w:val="000000"/>
          <w:sz w:val="18"/>
          <w:szCs w:val="18"/>
        </w:rPr>
        <w:t xml:space="preserve">Уполномоченным лицом </w:t>
      </w:r>
      <w:r w:rsidRPr="00A52D61">
        <w:rPr>
          <w:rFonts w:ascii="Arial" w:hAnsi="Arial" w:cs="Arial"/>
          <w:bCs/>
          <w:color w:val="000000"/>
          <w:sz w:val="18"/>
          <w:szCs w:val="18"/>
        </w:rPr>
        <w:t>брокерский договор, предусматривающий возможность проведения сделок в режиме переговорной сделки (РПС)</w:t>
      </w:r>
      <w:r>
        <w:rPr>
          <w:rFonts w:ascii="Arial" w:hAnsi="Arial" w:cs="Arial"/>
          <w:bCs/>
          <w:color w:val="000000"/>
          <w:sz w:val="18"/>
          <w:szCs w:val="18"/>
        </w:rPr>
        <w:t xml:space="preserve"> на торгах </w:t>
      </w:r>
      <w:r w:rsidRPr="00604456">
        <w:rPr>
          <w:rFonts w:ascii="Arial" w:hAnsi="Arial" w:cs="Arial"/>
          <w:sz w:val="18"/>
          <w:szCs w:val="18"/>
        </w:rPr>
        <w:t>ПАО Московская Биржа</w:t>
      </w:r>
      <w:r w:rsidRPr="00A52D61">
        <w:rPr>
          <w:rFonts w:ascii="Arial" w:hAnsi="Arial" w:cs="Arial"/>
          <w:bCs/>
          <w:color w:val="000000"/>
          <w:sz w:val="18"/>
          <w:szCs w:val="18"/>
        </w:rPr>
        <w:t>.</w:t>
      </w:r>
    </w:p>
    <w:p w14:paraId="33A55156" w14:textId="2D630A6F" w:rsidR="00D94038" w:rsidRDefault="00D94038" w:rsidP="0072081A">
      <w:pPr>
        <w:pStyle w:val="a0"/>
        <w:numPr>
          <w:ilvl w:val="3"/>
          <w:numId w:val="1"/>
        </w:numPr>
        <w:tabs>
          <w:tab w:val="left" w:pos="851"/>
        </w:tabs>
        <w:spacing w:before="120" w:after="120" w:line="276" w:lineRule="auto"/>
        <w:ind w:left="851" w:hanging="284"/>
        <w:contextualSpacing w:val="0"/>
        <w:jc w:val="both"/>
        <w:rPr>
          <w:rFonts w:ascii="Arial" w:hAnsi="Arial" w:cs="Arial"/>
          <w:color w:val="000000"/>
          <w:sz w:val="18"/>
          <w:szCs w:val="18"/>
        </w:rPr>
      </w:pPr>
      <w:r>
        <w:rPr>
          <w:rFonts w:ascii="Arial" w:hAnsi="Arial" w:cs="Arial"/>
          <w:color w:val="000000"/>
          <w:sz w:val="18"/>
          <w:szCs w:val="18"/>
        </w:rPr>
        <w:lastRenderedPageBreak/>
        <w:t>Порядок предъявления требования о продаже Инвестиционных паев:</w:t>
      </w:r>
    </w:p>
    <w:p w14:paraId="4B9420C9" w14:textId="4689D76D" w:rsidR="00D94038" w:rsidRDefault="00D94038" w:rsidP="00D94038">
      <w:pPr>
        <w:pStyle w:val="a0"/>
        <w:numPr>
          <w:ilvl w:val="4"/>
          <w:numId w:val="1"/>
        </w:numPr>
        <w:tabs>
          <w:tab w:val="left" w:pos="851"/>
        </w:tabs>
        <w:spacing w:before="120" w:after="120" w:line="276" w:lineRule="auto"/>
        <w:ind w:left="1134" w:hanging="141"/>
        <w:contextualSpacing w:val="0"/>
        <w:jc w:val="both"/>
        <w:rPr>
          <w:rFonts w:ascii="Arial" w:hAnsi="Arial" w:cs="Arial"/>
          <w:color w:val="000000"/>
          <w:sz w:val="18"/>
          <w:szCs w:val="18"/>
        </w:rPr>
      </w:pPr>
      <w:r>
        <w:rPr>
          <w:rFonts w:ascii="Arial" w:hAnsi="Arial" w:cs="Arial"/>
          <w:color w:val="000000"/>
          <w:sz w:val="18"/>
          <w:szCs w:val="18"/>
        </w:rPr>
        <w:t>В период с 10 часов 00 минут и до 16 часов 00 минут торгового дня, покупатель должен направить уведомление, составленное</w:t>
      </w:r>
      <w:r w:rsidRPr="00926B62">
        <w:rPr>
          <w:rFonts w:ascii="Arial" w:hAnsi="Arial" w:cs="Arial"/>
          <w:color w:val="000000"/>
          <w:sz w:val="18"/>
          <w:szCs w:val="18"/>
        </w:rPr>
        <w:t xml:space="preserve"> по форме Приложения № </w:t>
      </w:r>
      <w:r>
        <w:rPr>
          <w:rFonts w:ascii="Arial" w:hAnsi="Arial" w:cs="Arial"/>
          <w:color w:val="000000"/>
          <w:sz w:val="18"/>
          <w:szCs w:val="18"/>
        </w:rPr>
        <w:t>5</w:t>
      </w:r>
      <w:r w:rsidRPr="00926B62">
        <w:rPr>
          <w:rFonts w:ascii="Arial" w:hAnsi="Arial" w:cs="Arial"/>
          <w:color w:val="000000"/>
          <w:sz w:val="18"/>
          <w:szCs w:val="18"/>
        </w:rPr>
        <w:t xml:space="preserve"> к </w:t>
      </w:r>
      <w:r>
        <w:rPr>
          <w:rFonts w:ascii="Arial" w:hAnsi="Arial" w:cs="Arial"/>
          <w:color w:val="000000"/>
          <w:sz w:val="18"/>
          <w:szCs w:val="18"/>
        </w:rPr>
        <w:t xml:space="preserve">Правилам, на адрес электронной почты: </w:t>
      </w:r>
      <w:hyperlink r:id="rId10" w:history="1">
        <w:r w:rsidRPr="002A1D25">
          <w:rPr>
            <w:rFonts w:ascii="Arial" w:hAnsi="Arial" w:cs="Arial"/>
            <w:color w:val="000000"/>
            <w:sz w:val="18"/>
            <w:szCs w:val="18"/>
          </w:rPr>
          <w:t>BPIF@sberbank-cib.ru</w:t>
        </w:r>
      </w:hyperlink>
      <w:r>
        <w:rPr>
          <w:rFonts w:ascii="Arial" w:hAnsi="Arial" w:cs="Arial"/>
          <w:color w:val="000000"/>
          <w:sz w:val="18"/>
          <w:szCs w:val="18"/>
        </w:rPr>
        <w:t xml:space="preserve"> (далее - </w:t>
      </w:r>
      <w:r w:rsidRPr="00833F1A">
        <w:rPr>
          <w:rFonts w:ascii="Arial" w:hAnsi="Arial" w:cs="Arial"/>
          <w:b/>
          <w:color w:val="000000"/>
          <w:sz w:val="18"/>
          <w:szCs w:val="18"/>
        </w:rPr>
        <w:t>«Уведомление»</w:t>
      </w:r>
      <w:r>
        <w:rPr>
          <w:rFonts w:ascii="Arial" w:hAnsi="Arial" w:cs="Arial"/>
          <w:color w:val="000000"/>
          <w:sz w:val="18"/>
          <w:szCs w:val="18"/>
        </w:rPr>
        <w:t>)</w:t>
      </w:r>
      <w:r w:rsidR="00833F1A">
        <w:rPr>
          <w:rFonts w:ascii="Arial" w:hAnsi="Arial" w:cs="Arial"/>
          <w:color w:val="000000"/>
          <w:sz w:val="18"/>
          <w:szCs w:val="18"/>
        </w:rPr>
        <w:t>.</w:t>
      </w:r>
    </w:p>
    <w:p w14:paraId="53ED5F75" w14:textId="276AF281" w:rsidR="00833F1A" w:rsidRDefault="00833F1A" w:rsidP="00D94038">
      <w:pPr>
        <w:pStyle w:val="a0"/>
        <w:numPr>
          <w:ilvl w:val="4"/>
          <w:numId w:val="1"/>
        </w:numPr>
        <w:tabs>
          <w:tab w:val="left" w:pos="851"/>
        </w:tabs>
        <w:spacing w:before="120" w:after="120" w:line="276" w:lineRule="auto"/>
        <w:ind w:left="1134" w:hanging="141"/>
        <w:contextualSpacing w:val="0"/>
        <w:jc w:val="both"/>
        <w:rPr>
          <w:rFonts w:ascii="Arial" w:hAnsi="Arial" w:cs="Arial"/>
          <w:color w:val="000000"/>
          <w:sz w:val="18"/>
          <w:szCs w:val="18"/>
        </w:rPr>
      </w:pPr>
      <w:r>
        <w:rPr>
          <w:rFonts w:ascii="Arial" w:hAnsi="Arial" w:cs="Arial"/>
          <w:color w:val="000000"/>
          <w:sz w:val="18"/>
          <w:szCs w:val="18"/>
        </w:rPr>
        <w:t xml:space="preserve">В период с 18 часов 40 минут и до 18 часов 50 минут торгового дня, покупатель должен выставить заявку на покупку Инвестиционных паев с указанием количества паев, </w:t>
      </w:r>
      <w:r w:rsidRPr="001E2448">
        <w:rPr>
          <w:rFonts w:ascii="Arial" w:hAnsi="Arial" w:cs="Arial"/>
          <w:color w:val="000000"/>
          <w:sz w:val="18"/>
          <w:szCs w:val="18"/>
        </w:rPr>
        <w:t xml:space="preserve">планируемых к покупке, Указанная заявка должна быть адресована </w:t>
      </w:r>
      <w:r>
        <w:rPr>
          <w:rFonts w:ascii="Arial" w:hAnsi="Arial" w:cs="Arial"/>
          <w:color w:val="000000"/>
          <w:sz w:val="18"/>
          <w:szCs w:val="18"/>
        </w:rPr>
        <w:t>Уполномоченному лицу.</w:t>
      </w:r>
    </w:p>
    <w:p w14:paraId="7EA07D12" w14:textId="4845C465" w:rsidR="00833F1A" w:rsidRDefault="00833F1A" w:rsidP="00D94038">
      <w:pPr>
        <w:pStyle w:val="a0"/>
        <w:numPr>
          <w:ilvl w:val="4"/>
          <w:numId w:val="1"/>
        </w:numPr>
        <w:tabs>
          <w:tab w:val="left" w:pos="851"/>
        </w:tabs>
        <w:spacing w:before="120" w:after="120" w:line="276" w:lineRule="auto"/>
        <w:ind w:left="1134" w:hanging="141"/>
        <w:contextualSpacing w:val="0"/>
        <w:jc w:val="both"/>
        <w:rPr>
          <w:rFonts w:ascii="Arial" w:hAnsi="Arial" w:cs="Arial"/>
          <w:color w:val="000000"/>
          <w:sz w:val="18"/>
          <w:szCs w:val="18"/>
        </w:rPr>
      </w:pPr>
      <w:r w:rsidRPr="001E2448">
        <w:rPr>
          <w:rFonts w:ascii="Arial" w:hAnsi="Arial" w:cs="Arial"/>
          <w:color w:val="000000"/>
          <w:sz w:val="18"/>
          <w:szCs w:val="18"/>
        </w:rPr>
        <w:t xml:space="preserve">В период с </w:t>
      </w:r>
      <w:r w:rsidRPr="00AC4BF5">
        <w:rPr>
          <w:rFonts w:ascii="Arial" w:hAnsi="Arial"/>
          <w:color w:val="000000"/>
          <w:sz w:val="18"/>
        </w:rPr>
        <w:t xml:space="preserve">18 часов </w:t>
      </w:r>
      <w:r w:rsidRPr="00AC4BF5">
        <w:rPr>
          <w:rFonts w:ascii="Arial" w:hAnsi="Arial" w:cs="Arial"/>
          <w:color w:val="000000"/>
          <w:sz w:val="18"/>
          <w:szCs w:val="18"/>
        </w:rPr>
        <w:t>50</w:t>
      </w:r>
      <w:r w:rsidRPr="00AC4BF5">
        <w:rPr>
          <w:rFonts w:ascii="Arial" w:hAnsi="Arial"/>
          <w:color w:val="000000"/>
          <w:sz w:val="18"/>
        </w:rPr>
        <w:t xml:space="preserve"> минут</w:t>
      </w:r>
      <w:r w:rsidRPr="001E2448">
        <w:rPr>
          <w:rFonts w:ascii="Arial" w:hAnsi="Arial" w:cs="Arial"/>
          <w:color w:val="000000"/>
          <w:sz w:val="18"/>
          <w:szCs w:val="18"/>
        </w:rPr>
        <w:t xml:space="preserve"> и до 19 часов</w:t>
      </w:r>
      <w:r>
        <w:rPr>
          <w:rFonts w:ascii="Arial" w:hAnsi="Arial" w:cs="Arial"/>
          <w:color w:val="000000"/>
          <w:sz w:val="18"/>
          <w:szCs w:val="18"/>
        </w:rPr>
        <w:t xml:space="preserve"> 00 минут торгового дня, Уполномоченное лицо акцептует и исполняет полученные заявки.</w:t>
      </w:r>
    </w:p>
    <w:p w14:paraId="378C31F4" w14:textId="1B65EFF2" w:rsidR="00833F1A" w:rsidRPr="0072081A" w:rsidRDefault="00833F1A" w:rsidP="00D94038">
      <w:pPr>
        <w:pStyle w:val="a0"/>
        <w:numPr>
          <w:ilvl w:val="4"/>
          <w:numId w:val="1"/>
        </w:numPr>
        <w:tabs>
          <w:tab w:val="left" w:pos="851"/>
        </w:tabs>
        <w:spacing w:before="120" w:after="120" w:line="276" w:lineRule="auto"/>
        <w:ind w:left="1134" w:hanging="141"/>
        <w:contextualSpacing w:val="0"/>
        <w:jc w:val="both"/>
        <w:rPr>
          <w:rFonts w:ascii="Arial" w:hAnsi="Arial" w:cs="Arial"/>
          <w:color w:val="000000"/>
          <w:sz w:val="18"/>
          <w:szCs w:val="18"/>
        </w:rPr>
      </w:pPr>
      <w:r>
        <w:rPr>
          <w:rFonts w:ascii="Arial" w:hAnsi="Arial" w:cs="Arial"/>
          <w:color w:val="000000"/>
          <w:sz w:val="18"/>
          <w:szCs w:val="18"/>
        </w:rPr>
        <w:t>Уполномоченное лицо</w:t>
      </w:r>
      <w:r w:rsidRPr="00A52D61">
        <w:rPr>
          <w:rFonts w:ascii="Arial" w:hAnsi="Arial" w:cs="Arial"/>
          <w:color w:val="000000"/>
          <w:sz w:val="18"/>
          <w:szCs w:val="18"/>
        </w:rPr>
        <w:t xml:space="preserve"> вправе не исполнять</w:t>
      </w:r>
      <w:r>
        <w:rPr>
          <w:rFonts w:ascii="Arial" w:hAnsi="Arial" w:cs="Arial"/>
          <w:color w:val="000000"/>
          <w:sz w:val="18"/>
          <w:szCs w:val="18"/>
        </w:rPr>
        <w:t>:</w:t>
      </w:r>
      <w:r w:rsidRPr="00A52D61">
        <w:rPr>
          <w:rFonts w:ascii="Arial" w:hAnsi="Arial" w:cs="Arial"/>
          <w:color w:val="000000"/>
          <w:sz w:val="18"/>
          <w:szCs w:val="18"/>
        </w:rPr>
        <w:t xml:space="preserve"> </w:t>
      </w:r>
      <w:r w:rsidRPr="006A1D25">
        <w:rPr>
          <w:rFonts w:ascii="Arial" w:hAnsi="Arial" w:cs="Arial"/>
          <w:color w:val="000000"/>
          <w:sz w:val="18"/>
          <w:szCs w:val="18"/>
        </w:rPr>
        <w:t>(</w:t>
      </w:r>
      <w:proofErr w:type="spellStart"/>
      <w:r>
        <w:rPr>
          <w:rFonts w:ascii="Arial" w:hAnsi="Arial" w:cs="Arial"/>
          <w:color w:val="000000"/>
          <w:sz w:val="18"/>
          <w:szCs w:val="18"/>
          <w:lang w:val="en-US"/>
        </w:rPr>
        <w:t>i</w:t>
      </w:r>
      <w:proofErr w:type="spellEnd"/>
      <w:r w:rsidRPr="006A1D25">
        <w:rPr>
          <w:rFonts w:ascii="Arial" w:hAnsi="Arial" w:cs="Arial"/>
          <w:color w:val="000000"/>
          <w:sz w:val="18"/>
          <w:szCs w:val="18"/>
        </w:rPr>
        <w:t xml:space="preserve">) </w:t>
      </w:r>
      <w:r>
        <w:rPr>
          <w:rFonts w:ascii="Arial" w:hAnsi="Arial" w:cs="Arial"/>
          <w:color w:val="000000"/>
          <w:sz w:val="18"/>
          <w:szCs w:val="18"/>
        </w:rPr>
        <w:t xml:space="preserve">заявки, </w:t>
      </w:r>
      <w:r w:rsidRPr="00A52D61">
        <w:rPr>
          <w:rFonts w:ascii="Arial" w:hAnsi="Arial" w:cs="Arial"/>
          <w:color w:val="000000"/>
          <w:sz w:val="18"/>
          <w:szCs w:val="18"/>
        </w:rPr>
        <w:t>поданные вне временного интервала, указанного в настоящем пункте</w:t>
      </w:r>
      <w:r>
        <w:rPr>
          <w:rFonts w:ascii="Arial" w:hAnsi="Arial" w:cs="Arial"/>
          <w:color w:val="000000"/>
          <w:sz w:val="18"/>
          <w:szCs w:val="18"/>
        </w:rPr>
        <w:t>,</w:t>
      </w:r>
      <w:r w:rsidRPr="00A52D61">
        <w:rPr>
          <w:rFonts w:ascii="Arial" w:hAnsi="Arial" w:cs="Arial"/>
          <w:color w:val="000000"/>
          <w:sz w:val="18"/>
          <w:szCs w:val="18"/>
        </w:rPr>
        <w:t xml:space="preserve"> </w:t>
      </w:r>
      <w:r w:rsidRPr="006A1D25">
        <w:rPr>
          <w:rFonts w:ascii="Arial" w:hAnsi="Arial" w:cs="Arial"/>
          <w:color w:val="000000"/>
          <w:sz w:val="18"/>
          <w:szCs w:val="18"/>
        </w:rPr>
        <w:t>(</w:t>
      </w:r>
      <w:r>
        <w:rPr>
          <w:rFonts w:ascii="Arial" w:hAnsi="Arial" w:cs="Arial"/>
          <w:color w:val="000000"/>
          <w:sz w:val="18"/>
          <w:szCs w:val="18"/>
          <w:lang w:val="en-US"/>
        </w:rPr>
        <w:t>ii</w:t>
      </w:r>
      <w:r w:rsidRPr="006A1D25">
        <w:rPr>
          <w:rFonts w:ascii="Arial" w:hAnsi="Arial" w:cs="Arial"/>
          <w:color w:val="000000"/>
          <w:sz w:val="18"/>
          <w:szCs w:val="18"/>
        </w:rPr>
        <w:t>)</w:t>
      </w:r>
      <w:r>
        <w:rPr>
          <w:rFonts w:ascii="Arial" w:hAnsi="Arial" w:cs="Arial"/>
          <w:color w:val="000000"/>
          <w:sz w:val="18"/>
          <w:szCs w:val="18"/>
        </w:rPr>
        <w:t xml:space="preserve"> заявки,</w:t>
      </w:r>
      <w:r w:rsidRPr="00A52D61">
        <w:rPr>
          <w:rFonts w:ascii="Arial" w:hAnsi="Arial" w:cs="Arial"/>
          <w:color w:val="000000"/>
          <w:sz w:val="18"/>
          <w:szCs w:val="18"/>
        </w:rPr>
        <w:t xml:space="preserve"> которые определяют иную цену сделки, нежели цена, предусмотренная пунктом </w:t>
      </w:r>
      <w:r>
        <w:rPr>
          <w:rFonts w:ascii="Arial" w:hAnsi="Arial" w:cs="Arial"/>
          <w:color w:val="000000"/>
          <w:sz w:val="18"/>
          <w:szCs w:val="18"/>
          <w:lang w:val="en-US"/>
        </w:rPr>
        <w:t>a</w:t>
      </w:r>
      <w:r w:rsidRPr="00A52D61">
        <w:rPr>
          <w:rFonts w:ascii="Arial" w:hAnsi="Arial" w:cs="Arial"/>
          <w:color w:val="000000"/>
          <w:sz w:val="18"/>
          <w:szCs w:val="18"/>
        </w:rPr>
        <w:t xml:space="preserve"> настоящего подпункта</w:t>
      </w:r>
      <w:r>
        <w:rPr>
          <w:rFonts w:ascii="Arial" w:hAnsi="Arial" w:cs="Arial"/>
          <w:color w:val="000000"/>
          <w:sz w:val="18"/>
          <w:szCs w:val="18"/>
        </w:rPr>
        <w:t>, (</w:t>
      </w:r>
      <w:r>
        <w:rPr>
          <w:rFonts w:ascii="Arial" w:hAnsi="Arial" w:cs="Arial"/>
          <w:color w:val="000000"/>
          <w:sz w:val="18"/>
          <w:szCs w:val="18"/>
          <w:lang w:val="en-US"/>
        </w:rPr>
        <w:t>iii</w:t>
      </w:r>
      <w:r>
        <w:rPr>
          <w:rFonts w:ascii="Arial" w:hAnsi="Arial" w:cs="Arial"/>
          <w:color w:val="000000"/>
          <w:sz w:val="18"/>
          <w:szCs w:val="18"/>
        </w:rPr>
        <w:t>) заявки, в отношении которых не подано Уведомление</w:t>
      </w:r>
      <w:r w:rsidRPr="00A52D61">
        <w:rPr>
          <w:rFonts w:ascii="Arial" w:hAnsi="Arial" w:cs="Arial"/>
          <w:color w:val="000000"/>
          <w:sz w:val="18"/>
          <w:szCs w:val="18"/>
        </w:rPr>
        <w:t>.</w:t>
      </w:r>
    </w:p>
    <w:p w14:paraId="6E114425" w14:textId="0A6BF439" w:rsidR="00833F1A" w:rsidRDefault="00833F1A" w:rsidP="00005DB8">
      <w:pPr>
        <w:pStyle w:val="a0"/>
        <w:numPr>
          <w:ilvl w:val="1"/>
          <w:numId w:val="1"/>
        </w:numPr>
        <w:spacing w:before="120" w:after="120" w:line="276" w:lineRule="auto"/>
        <w:ind w:left="567" w:hanging="709"/>
        <w:contextualSpacing w:val="0"/>
        <w:jc w:val="both"/>
        <w:rPr>
          <w:rFonts w:ascii="Arial" w:hAnsi="Arial" w:cs="Arial"/>
          <w:sz w:val="18"/>
          <w:szCs w:val="18"/>
        </w:rPr>
      </w:pPr>
      <w:r w:rsidRPr="004D7480">
        <w:rPr>
          <w:rFonts w:ascii="Arial" w:hAnsi="Arial" w:cs="Arial"/>
          <w:sz w:val="18"/>
          <w:szCs w:val="18"/>
        </w:rPr>
        <w:t xml:space="preserve">Условия продажи паев на бирже: </w:t>
      </w:r>
      <w:r>
        <w:rPr>
          <w:rFonts w:ascii="Arial" w:hAnsi="Arial" w:cs="Arial"/>
          <w:sz w:val="18"/>
          <w:szCs w:val="18"/>
        </w:rPr>
        <w:t>Сделки с Инвестиционными паями на бирже осуществляются в соответствии с правилами торгов, определенными такой биржей.</w:t>
      </w:r>
    </w:p>
    <w:p w14:paraId="6A84D824" w14:textId="4B4F6368" w:rsidR="00DD62F1" w:rsidRDefault="00DD62F1" w:rsidP="00005DB8">
      <w:pPr>
        <w:pStyle w:val="a0"/>
        <w:numPr>
          <w:ilvl w:val="1"/>
          <w:numId w:val="1"/>
        </w:numPr>
        <w:spacing w:before="120" w:after="120" w:line="276" w:lineRule="auto"/>
        <w:ind w:left="567" w:hanging="709"/>
        <w:contextualSpacing w:val="0"/>
        <w:jc w:val="both"/>
        <w:rPr>
          <w:rFonts w:ascii="Arial" w:hAnsi="Arial" w:cs="Arial"/>
          <w:sz w:val="18"/>
          <w:szCs w:val="18"/>
        </w:rPr>
      </w:pPr>
      <w:bookmarkStart w:id="14" w:name="_Ref191991494"/>
      <w:r w:rsidRPr="000355FA">
        <w:rPr>
          <w:rFonts w:ascii="Arial" w:hAnsi="Arial" w:cs="Arial"/>
          <w:sz w:val="18"/>
          <w:szCs w:val="18"/>
        </w:rPr>
        <w:t xml:space="preserve">Величина максимального отклонения цены покупки (продажи) </w:t>
      </w:r>
      <w:r>
        <w:rPr>
          <w:rFonts w:ascii="Arial" w:hAnsi="Arial" w:cs="Arial"/>
          <w:sz w:val="18"/>
          <w:szCs w:val="18"/>
        </w:rPr>
        <w:t>И</w:t>
      </w:r>
      <w:r w:rsidRPr="000355FA">
        <w:rPr>
          <w:rFonts w:ascii="Arial" w:hAnsi="Arial" w:cs="Arial"/>
          <w:sz w:val="18"/>
          <w:szCs w:val="18"/>
        </w:rPr>
        <w:t xml:space="preserve">нвестиционных паев, публично объявляемой </w:t>
      </w:r>
      <w:r>
        <w:rPr>
          <w:rFonts w:ascii="Arial" w:hAnsi="Arial" w:cs="Arial"/>
          <w:sz w:val="18"/>
          <w:szCs w:val="18"/>
        </w:rPr>
        <w:t>М</w:t>
      </w:r>
      <w:r w:rsidRPr="000355FA">
        <w:rPr>
          <w:rFonts w:ascii="Arial" w:hAnsi="Arial" w:cs="Arial"/>
          <w:sz w:val="18"/>
          <w:szCs w:val="18"/>
        </w:rPr>
        <w:t>аркет-мейкером на организова</w:t>
      </w:r>
      <w:r>
        <w:rPr>
          <w:rFonts w:ascii="Arial" w:hAnsi="Arial" w:cs="Arial"/>
          <w:sz w:val="18"/>
          <w:szCs w:val="18"/>
        </w:rPr>
        <w:t xml:space="preserve">нных торгах, проводимых биржей: </w:t>
      </w:r>
      <w:r w:rsidR="00717F93" w:rsidRPr="00717F93">
        <w:rPr>
          <w:rFonts w:ascii="Arial" w:hAnsi="Arial" w:cs="Arial"/>
          <w:sz w:val="18"/>
          <w:szCs w:val="18"/>
        </w:rPr>
        <w:t>2</w:t>
      </w:r>
      <w:r>
        <w:rPr>
          <w:rFonts w:ascii="Arial" w:hAnsi="Arial" w:cs="Arial"/>
          <w:sz w:val="18"/>
          <w:szCs w:val="18"/>
        </w:rPr>
        <w:t xml:space="preserve"> (</w:t>
      </w:r>
      <w:r w:rsidR="00717F93">
        <w:rPr>
          <w:rFonts w:ascii="Arial" w:hAnsi="Arial" w:cs="Arial"/>
          <w:sz w:val="18"/>
          <w:szCs w:val="18"/>
        </w:rPr>
        <w:t>два</w:t>
      </w:r>
      <w:r>
        <w:rPr>
          <w:rFonts w:ascii="Arial" w:hAnsi="Arial" w:cs="Arial"/>
          <w:sz w:val="18"/>
          <w:szCs w:val="18"/>
        </w:rPr>
        <w:t xml:space="preserve">) процента </w:t>
      </w:r>
      <w:r w:rsidRPr="004D7480">
        <w:rPr>
          <w:rFonts w:ascii="Arial" w:hAnsi="Arial" w:cs="Arial"/>
          <w:sz w:val="18"/>
          <w:szCs w:val="18"/>
        </w:rPr>
        <w:t xml:space="preserve">от расчетной цены одного </w:t>
      </w:r>
      <w:r>
        <w:rPr>
          <w:rFonts w:ascii="Arial" w:hAnsi="Arial" w:cs="Arial"/>
          <w:sz w:val="18"/>
          <w:szCs w:val="18"/>
        </w:rPr>
        <w:t>И</w:t>
      </w:r>
      <w:r w:rsidRPr="004D7480">
        <w:rPr>
          <w:rFonts w:ascii="Arial" w:hAnsi="Arial" w:cs="Arial"/>
          <w:sz w:val="18"/>
          <w:szCs w:val="18"/>
        </w:rPr>
        <w:t>нвестиционного пая.</w:t>
      </w:r>
      <w:bookmarkEnd w:id="14"/>
    </w:p>
    <w:p w14:paraId="4D6DC1F5" w14:textId="579575F7" w:rsidR="00DD62F1" w:rsidRPr="00717F93" w:rsidRDefault="00717F93" w:rsidP="00005DB8">
      <w:pPr>
        <w:pStyle w:val="a0"/>
        <w:numPr>
          <w:ilvl w:val="1"/>
          <w:numId w:val="1"/>
        </w:numPr>
        <w:spacing w:before="120" w:after="120" w:line="276" w:lineRule="auto"/>
        <w:ind w:left="567" w:hanging="709"/>
        <w:contextualSpacing w:val="0"/>
        <w:jc w:val="both"/>
        <w:rPr>
          <w:rFonts w:ascii="Arial" w:hAnsi="Arial" w:cs="Arial"/>
          <w:sz w:val="18"/>
          <w:szCs w:val="18"/>
        </w:rPr>
      </w:pPr>
      <w:r w:rsidRPr="006129DC">
        <w:rPr>
          <w:rFonts w:ascii="Arial" w:hAnsi="Arial" w:cs="Arial"/>
          <w:sz w:val="18"/>
          <w:szCs w:val="18"/>
        </w:rPr>
        <w:t xml:space="preserve">Обязанность Маркет-мейкера подлежит исполнению в </w:t>
      </w:r>
      <w:r w:rsidRPr="00717F93">
        <w:rPr>
          <w:rFonts w:ascii="Arial" w:hAnsi="Arial" w:cs="Arial"/>
          <w:sz w:val="18"/>
          <w:szCs w:val="18"/>
        </w:rPr>
        <w:t xml:space="preserve">течение основной торговой сессии (торгового периода) </w:t>
      </w:r>
      <w:bookmarkStart w:id="15" w:name="_Hlk211855613"/>
      <w:r w:rsidRPr="00717F93">
        <w:rPr>
          <w:rFonts w:ascii="Arial" w:hAnsi="Arial" w:cs="Arial"/>
          <w:sz w:val="18"/>
          <w:szCs w:val="18"/>
        </w:rPr>
        <w:t>не менее ¾ (трех четвертей) времени проведения торгов</w:t>
      </w:r>
      <w:bookmarkEnd w:id="15"/>
      <w:r w:rsidRPr="00717F93">
        <w:rPr>
          <w:rFonts w:ascii="Arial" w:hAnsi="Arial" w:cs="Arial"/>
          <w:sz w:val="18"/>
          <w:szCs w:val="18"/>
        </w:rPr>
        <w:t xml:space="preserve"> в течение одного торгового дня у ПАО Московская Биржа каждый торговый день. Обязанность Маркет-мейкера за основную торговую сессию </w:t>
      </w:r>
      <w:bookmarkStart w:id="16" w:name="_Hlk211855665"/>
      <w:r w:rsidRPr="00717F93">
        <w:rPr>
          <w:rFonts w:ascii="Arial" w:hAnsi="Arial" w:cs="Arial"/>
          <w:sz w:val="18"/>
          <w:szCs w:val="18"/>
        </w:rPr>
        <w:t xml:space="preserve">(торговый период) </w:t>
      </w:r>
      <w:bookmarkEnd w:id="16"/>
      <w:r w:rsidRPr="00717F93">
        <w:rPr>
          <w:rFonts w:ascii="Arial" w:hAnsi="Arial" w:cs="Arial"/>
          <w:sz w:val="18"/>
          <w:szCs w:val="18"/>
        </w:rPr>
        <w:t xml:space="preserve">считается исполненной в случае, если Маркет-мейкер совершил сделки с Инвестиционными паями в объеме равном 50 000 000 (пятьдесят миллионов) Российских рублей </w:t>
      </w:r>
      <w:bookmarkStart w:id="17" w:name="_Hlk211855817"/>
      <w:r w:rsidRPr="00717F93">
        <w:rPr>
          <w:rFonts w:ascii="Arial" w:hAnsi="Arial" w:cs="Arial"/>
          <w:sz w:val="18"/>
          <w:szCs w:val="18"/>
        </w:rPr>
        <w:t>в течение основной торговой сессии (торгового периода) одного торгового дня или если период исполнения обязанностей Маркет-мейкера в течение основной торговой сессии (торгового периода) одного торгового дня составил не менее ¾ (трех четвертей) времени проведения торгов этого дня.</w:t>
      </w:r>
      <w:bookmarkEnd w:id="17"/>
    </w:p>
    <w:p w14:paraId="1C430CB8" w14:textId="5C16B457" w:rsidR="00005DB8" w:rsidRDefault="00005DB8"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Учет прав на Инвестиционные паи осуществляется на лицевых счетах в реестре владельцев инвестиционных паев, в том числе на лицевых счетах номинального держателя.</w:t>
      </w:r>
    </w:p>
    <w:p w14:paraId="5A6087E3" w14:textId="59047ACD" w:rsidR="00005DB8" w:rsidRDefault="00005DB8"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Способы получения выписок из реестра владельцев Инвестиционных паев.</w:t>
      </w:r>
    </w:p>
    <w:p w14:paraId="6C15657E" w14:textId="77777777" w:rsidR="00005DB8" w:rsidRPr="00005DB8" w:rsidRDefault="00005DB8" w:rsidP="00005DB8">
      <w:pPr>
        <w:pStyle w:val="a0"/>
        <w:spacing w:before="120" w:after="120" w:line="276" w:lineRule="auto"/>
        <w:ind w:left="567"/>
        <w:contextualSpacing w:val="0"/>
        <w:jc w:val="both"/>
        <w:rPr>
          <w:rFonts w:ascii="Arial" w:hAnsi="Arial" w:cs="Arial"/>
          <w:sz w:val="18"/>
          <w:szCs w:val="18"/>
        </w:rPr>
      </w:pPr>
      <w:r w:rsidRPr="00005DB8">
        <w:rPr>
          <w:rFonts w:ascii="Arial" w:hAnsi="Arial" w:cs="Arial"/>
          <w:sz w:val="18"/>
          <w:szCs w:val="18"/>
        </w:rPr>
        <w:t>Выписка,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p>
    <w:p w14:paraId="0BE37186" w14:textId="77777777" w:rsidR="00005DB8" w:rsidRPr="00005DB8" w:rsidRDefault="00005DB8" w:rsidP="00005DB8">
      <w:pPr>
        <w:pStyle w:val="a0"/>
        <w:spacing w:before="120" w:after="120" w:line="276" w:lineRule="auto"/>
        <w:ind w:left="567"/>
        <w:contextualSpacing w:val="0"/>
        <w:jc w:val="both"/>
        <w:rPr>
          <w:rFonts w:ascii="Arial" w:hAnsi="Arial" w:cs="Arial"/>
          <w:sz w:val="18"/>
          <w:szCs w:val="18"/>
        </w:rPr>
      </w:pPr>
      <w:r w:rsidRPr="00005DB8">
        <w:rPr>
          <w:rFonts w:ascii="Arial" w:hAnsi="Arial" w:cs="Arial"/>
          <w:sz w:val="18"/>
          <w:szCs w:val="18"/>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1BE7F5A0" w14:textId="76AC519B" w:rsidR="00005DB8" w:rsidRPr="00005DB8" w:rsidRDefault="00005DB8" w:rsidP="00005DB8">
      <w:pPr>
        <w:pStyle w:val="a0"/>
        <w:spacing w:before="120" w:after="120" w:line="276" w:lineRule="auto"/>
        <w:ind w:left="567"/>
        <w:contextualSpacing w:val="0"/>
        <w:jc w:val="both"/>
        <w:rPr>
          <w:rFonts w:ascii="Arial" w:hAnsi="Arial" w:cs="Arial"/>
          <w:sz w:val="18"/>
          <w:szCs w:val="18"/>
        </w:rPr>
      </w:pPr>
      <w:r w:rsidRPr="00005DB8">
        <w:rPr>
          <w:rFonts w:ascii="Arial" w:hAnsi="Arial" w:cs="Arial"/>
          <w:sz w:val="18"/>
          <w:szCs w:val="18"/>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w:t>
      </w:r>
      <w:r w:rsidR="00DD62F1">
        <w:rPr>
          <w:rFonts w:ascii="Arial" w:hAnsi="Arial" w:cs="Arial"/>
          <w:sz w:val="18"/>
          <w:szCs w:val="18"/>
        </w:rPr>
        <w:t>го</w:t>
      </w:r>
      <w:r w:rsidRPr="00005DB8">
        <w:rPr>
          <w:rFonts w:ascii="Arial" w:hAnsi="Arial" w:cs="Arial"/>
          <w:sz w:val="18"/>
          <w:szCs w:val="18"/>
        </w:rPr>
        <w:t xml:space="preserve"> в запросе.</w:t>
      </w:r>
    </w:p>
    <w:p w14:paraId="384A6234" w14:textId="25ADA990" w:rsidR="00E83D21" w:rsidRDefault="00E83D21" w:rsidP="006A29D6">
      <w:pPr>
        <w:pStyle w:val="1"/>
        <w:shd w:val="clear" w:color="auto" w:fill="BDD6EE" w:themeFill="accent1" w:themeFillTint="66"/>
        <w:ind w:left="540" w:hanging="720"/>
      </w:pPr>
      <w:r>
        <w:t>Выдача инвестиционных паев</w:t>
      </w:r>
    </w:p>
    <w:p w14:paraId="124EC777" w14:textId="546EC36D" w:rsidR="00005DB8" w:rsidRDefault="00846B45"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Управляющая компания осуществляет выдачу Инвестиционных паев при формировании Фонда, а также после завершения формирования Фонда.</w:t>
      </w:r>
    </w:p>
    <w:p w14:paraId="384C0B29" w14:textId="12D78F5D" w:rsidR="00846B45" w:rsidRDefault="00846B45" w:rsidP="00005DB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Выдача Инвестиционных паев осуществляется путем внесения записей по лицевому счету в реестре владельцев Инвестиционных паев.</w:t>
      </w:r>
    </w:p>
    <w:p w14:paraId="7A3279E7" w14:textId="77777777" w:rsidR="00846B45" w:rsidRDefault="00846B45" w:rsidP="00846B45">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Записи по лицевым счетам при выдаче Инвестиционных паев вносятся на основании соответствующего распоряжения Управляющей компании или, если это предусмотрено договором между Управляющей компанией и Регистратором, на основании заявки на приобретение Инвестиционных паев. </w:t>
      </w:r>
    </w:p>
    <w:p w14:paraId="00BA8E92" w14:textId="77777777" w:rsidR="00C86521" w:rsidRDefault="00846B45" w:rsidP="00846B45">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В случае если записи вносятся на основании распоряжения Управляющей компании, Регистратор в день получения такого распоряжения совершает операции или отказывает в их совершении. </w:t>
      </w:r>
    </w:p>
    <w:p w14:paraId="72A3A47F" w14:textId="6854EAE3" w:rsidR="00846B45" w:rsidRDefault="00337D78" w:rsidP="00846B45">
      <w:pPr>
        <w:pStyle w:val="a0"/>
        <w:spacing w:before="120" w:after="120" w:line="276" w:lineRule="auto"/>
        <w:ind w:left="567"/>
        <w:contextualSpacing w:val="0"/>
        <w:jc w:val="both"/>
        <w:rPr>
          <w:rFonts w:ascii="Arial" w:hAnsi="Arial" w:cs="Arial"/>
          <w:sz w:val="18"/>
          <w:szCs w:val="18"/>
        </w:rPr>
      </w:pPr>
      <w:r w:rsidRPr="008E608A">
        <w:rPr>
          <w:rFonts w:ascii="Arial" w:hAnsi="Arial" w:cs="Arial"/>
          <w:sz w:val="18"/>
          <w:szCs w:val="18"/>
        </w:rPr>
        <w:t xml:space="preserve">В случае если записи совершаются на основании заявок на </w:t>
      </w:r>
      <w:r>
        <w:rPr>
          <w:rFonts w:ascii="Arial" w:hAnsi="Arial" w:cs="Arial"/>
          <w:sz w:val="18"/>
          <w:szCs w:val="18"/>
        </w:rPr>
        <w:t xml:space="preserve">приобретение </w:t>
      </w:r>
      <w:r w:rsidRPr="008E608A">
        <w:rPr>
          <w:rFonts w:ascii="Arial" w:hAnsi="Arial" w:cs="Arial"/>
          <w:sz w:val="18"/>
          <w:szCs w:val="18"/>
        </w:rPr>
        <w:t xml:space="preserve">Инвестиционных паев, Регистратор </w:t>
      </w:r>
      <w:r w:rsidRPr="00431DA6">
        <w:rPr>
          <w:rFonts w:ascii="Arial" w:hAnsi="Arial" w:cs="Arial"/>
          <w:sz w:val="18"/>
          <w:szCs w:val="18"/>
        </w:rPr>
        <w:t xml:space="preserve">не позднее одного рабочего дня, следующего за днем включения денежных средств, переданных в оплату инвестиционных паев, в состав </w:t>
      </w:r>
      <w:r>
        <w:rPr>
          <w:rFonts w:ascii="Arial" w:hAnsi="Arial" w:cs="Arial"/>
          <w:sz w:val="18"/>
          <w:szCs w:val="18"/>
        </w:rPr>
        <w:t>Ф</w:t>
      </w:r>
      <w:r w:rsidRPr="00431DA6">
        <w:rPr>
          <w:rFonts w:ascii="Arial" w:hAnsi="Arial" w:cs="Arial"/>
          <w:sz w:val="18"/>
          <w:szCs w:val="18"/>
        </w:rPr>
        <w:t>онда</w:t>
      </w:r>
      <w:r w:rsidRPr="008E608A">
        <w:rPr>
          <w:rFonts w:ascii="Arial" w:hAnsi="Arial" w:cs="Arial"/>
          <w:sz w:val="18"/>
          <w:szCs w:val="18"/>
        </w:rPr>
        <w:t>, совершает операцию либо отказывает в ее совершении</w:t>
      </w:r>
      <w:r w:rsidRPr="003734C7">
        <w:rPr>
          <w:rFonts w:ascii="Arial" w:hAnsi="Arial" w:cs="Arial"/>
          <w:sz w:val="18"/>
          <w:szCs w:val="18"/>
        </w:rPr>
        <w:t>.</w:t>
      </w:r>
    </w:p>
    <w:p w14:paraId="0F151177" w14:textId="24639670" w:rsidR="002535A4" w:rsidRDefault="002535A4" w:rsidP="002535A4">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Выдача Инвестиционных паев осуществляется на основании заявки на приобретение Инвестиционных паев.</w:t>
      </w:r>
    </w:p>
    <w:p w14:paraId="63298DD0" w14:textId="70364604" w:rsidR="002535A4" w:rsidRDefault="002535A4" w:rsidP="002535A4">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В оплату Инвестиционных паев передаются только денежные средства.</w:t>
      </w:r>
    </w:p>
    <w:p w14:paraId="6D290BED" w14:textId="1CC3FE6D" w:rsidR="002535A4" w:rsidRDefault="002535A4" w:rsidP="002535A4">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26046E05" w14:textId="4B04F59B" w:rsidR="00337D78" w:rsidRDefault="00337D78" w:rsidP="00337D78">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lastRenderedPageBreak/>
        <w:t>В</w:t>
      </w:r>
      <w:r w:rsidRPr="00431DA6">
        <w:rPr>
          <w:rFonts w:ascii="Arial" w:hAnsi="Arial" w:cs="Arial"/>
          <w:sz w:val="18"/>
          <w:szCs w:val="18"/>
        </w:rPr>
        <w:t xml:space="preserve">ыдача </w:t>
      </w:r>
      <w:r>
        <w:rPr>
          <w:rFonts w:ascii="Arial" w:hAnsi="Arial" w:cs="Arial"/>
          <w:sz w:val="18"/>
          <w:szCs w:val="18"/>
        </w:rPr>
        <w:t>И</w:t>
      </w:r>
      <w:r w:rsidRPr="00431DA6">
        <w:rPr>
          <w:rFonts w:ascii="Arial" w:hAnsi="Arial" w:cs="Arial"/>
          <w:sz w:val="18"/>
          <w:szCs w:val="18"/>
        </w:rPr>
        <w:t xml:space="preserve">нвестиционных паев осуществляется в один день не позднее одного рабочего дня, следующего за днем включения денежных средств, переданных в оплату инвестиционных паев, в состав </w:t>
      </w:r>
      <w:r>
        <w:rPr>
          <w:rFonts w:ascii="Arial" w:hAnsi="Arial" w:cs="Arial"/>
          <w:sz w:val="18"/>
          <w:szCs w:val="18"/>
        </w:rPr>
        <w:t>Ф</w:t>
      </w:r>
      <w:r w:rsidRPr="00431DA6">
        <w:rPr>
          <w:rFonts w:ascii="Arial" w:hAnsi="Arial" w:cs="Arial"/>
          <w:sz w:val="18"/>
          <w:szCs w:val="18"/>
        </w:rPr>
        <w:t>онда</w:t>
      </w:r>
      <w:r>
        <w:rPr>
          <w:rFonts w:ascii="Arial" w:hAnsi="Arial" w:cs="Arial"/>
          <w:sz w:val="18"/>
          <w:szCs w:val="18"/>
        </w:rPr>
        <w:t>.</w:t>
      </w:r>
    </w:p>
    <w:p w14:paraId="184F0DF5" w14:textId="11F241E1" w:rsidR="00337D78" w:rsidRDefault="00337D78" w:rsidP="00337D78">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Инвестиционные паи при их выдаче могут приобретать только уполномоченные лица.</w:t>
      </w:r>
    </w:p>
    <w:p w14:paraId="1F8EBCF8" w14:textId="23C56BDF" w:rsidR="002535A4" w:rsidRDefault="002535A4" w:rsidP="002154EA">
      <w:pPr>
        <w:pStyle w:val="2"/>
        <w:shd w:val="clear" w:color="auto" w:fill="DEEAF6" w:themeFill="accent1" w:themeFillTint="33"/>
      </w:pPr>
      <w:r w:rsidRPr="002154EA">
        <w:t>Заявки на приобретение Инвестиционных паев</w:t>
      </w:r>
    </w:p>
    <w:p w14:paraId="67C8079A" w14:textId="3B474C00" w:rsidR="002154EA" w:rsidRDefault="002154EA" w:rsidP="002154EA">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Заявки на приобретение Инвестиционных паев носят безотзывный характер.</w:t>
      </w:r>
    </w:p>
    <w:p w14:paraId="393B7A1C" w14:textId="054B731F" w:rsidR="002154EA" w:rsidRDefault="002154EA" w:rsidP="002154EA">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3A8C0DC1" w14:textId="6165B2C7" w:rsidR="002154EA" w:rsidRDefault="00695FB6" w:rsidP="002154EA">
      <w:pPr>
        <w:pStyle w:val="a0"/>
        <w:numPr>
          <w:ilvl w:val="1"/>
          <w:numId w:val="1"/>
        </w:numPr>
        <w:spacing w:before="120" w:after="120" w:line="276" w:lineRule="auto"/>
        <w:ind w:left="567" w:hanging="709"/>
        <w:contextualSpacing w:val="0"/>
        <w:jc w:val="both"/>
        <w:rPr>
          <w:rFonts w:ascii="Arial" w:hAnsi="Arial" w:cs="Arial"/>
          <w:sz w:val="18"/>
          <w:szCs w:val="18"/>
        </w:rPr>
      </w:pPr>
      <w:r w:rsidRPr="00A66A8D">
        <w:rPr>
          <w:rFonts w:ascii="Arial" w:hAnsi="Arial" w:cs="Arial"/>
          <w:sz w:val="18"/>
          <w:szCs w:val="18"/>
        </w:rPr>
        <w:t xml:space="preserve">Прием заявок на приобретение Инвестиционных паев </w:t>
      </w:r>
      <w:r>
        <w:rPr>
          <w:rFonts w:ascii="Arial" w:hAnsi="Arial" w:cs="Arial"/>
          <w:sz w:val="18"/>
          <w:szCs w:val="18"/>
        </w:rPr>
        <w:t>осуществляется в рабочие дни</w:t>
      </w:r>
      <w:r w:rsidRPr="00A66A8D">
        <w:rPr>
          <w:rFonts w:ascii="Arial" w:hAnsi="Arial" w:cs="Arial"/>
          <w:sz w:val="18"/>
          <w:szCs w:val="18"/>
        </w:rPr>
        <w:t>.</w:t>
      </w:r>
    </w:p>
    <w:p w14:paraId="2FE925AC" w14:textId="05CD5C27" w:rsidR="00CB5333" w:rsidRDefault="00695FB6" w:rsidP="00CB5333">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З</w:t>
      </w:r>
      <w:r w:rsidRPr="00B4653E">
        <w:rPr>
          <w:rFonts w:ascii="Arial" w:hAnsi="Arial" w:cs="Arial"/>
          <w:sz w:val="18"/>
          <w:szCs w:val="18"/>
        </w:rPr>
        <w:t xml:space="preserve">аявки </w:t>
      </w:r>
      <w:r>
        <w:rPr>
          <w:rFonts w:ascii="Arial" w:hAnsi="Arial" w:cs="Arial"/>
          <w:sz w:val="18"/>
          <w:szCs w:val="18"/>
        </w:rPr>
        <w:t xml:space="preserve">на приобретение Инвестиционных паев </w:t>
      </w:r>
      <w:r w:rsidRPr="004D7480">
        <w:rPr>
          <w:rFonts w:ascii="Arial" w:hAnsi="Arial" w:cs="Arial"/>
          <w:sz w:val="18"/>
          <w:szCs w:val="18"/>
        </w:rPr>
        <w:t xml:space="preserve">при формировании </w:t>
      </w:r>
      <w:r>
        <w:rPr>
          <w:rFonts w:ascii="Arial" w:hAnsi="Arial" w:cs="Arial"/>
          <w:sz w:val="18"/>
          <w:szCs w:val="18"/>
        </w:rPr>
        <w:t xml:space="preserve">Фонда </w:t>
      </w:r>
      <w:r w:rsidRPr="00B4653E">
        <w:rPr>
          <w:rFonts w:ascii="Arial" w:hAnsi="Arial" w:cs="Arial"/>
          <w:sz w:val="18"/>
          <w:szCs w:val="18"/>
        </w:rPr>
        <w:t xml:space="preserve">подаются и принимаются каждый рабочий день в течение срока формирования </w:t>
      </w:r>
      <w:r>
        <w:rPr>
          <w:rFonts w:ascii="Arial" w:hAnsi="Arial" w:cs="Arial"/>
          <w:sz w:val="18"/>
          <w:szCs w:val="18"/>
        </w:rPr>
        <w:t>Ф</w:t>
      </w:r>
      <w:r w:rsidRPr="00B4653E">
        <w:rPr>
          <w:rFonts w:ascii="Arial" w:hAnsi="Arial" w:cs="Arial"/>
          <w:sz w:val="18"/>
          <w:szCs w:val="18"/>
        </w:rPr>
        <w:t xml:space="preserve">онда, который истекает со дня, следующего за днем, когда сумма денежных средств, подлежащих включению в состав </w:t>
      </w:r>
      <w:r>
        <w:rPr>
          <w:rFonts w:ascii="Arial" w:hAnsi="Arial" w:cs="Arial"/>
          <w:sz w:val="18"/>
          <w:szCs w:val="18"/>
        </w:rPr>
        <w:t>Ф</w:t>
      </w:r>
      <w:r w:rsidRPr="00B4653E">
        <w:rPr>
          <w:rFonts w:ascii="Arial" w:hAnsi="Arial" w:cs="Arial"/>
          <w:sz w:val="18"/>
          <w:szCs w:val="18"/>
        </w:rPr>
        <w:t xml:space="preserve">онда, достигла размера, необходимого для завершения (окончания) формирования </w:t>
      </w:r>
      <w:r>
        <w:rPr>
          <w:rFonts w:ascii="Arial" w:hAnsi="Arial" w:cs="Arial"/>
          <w:sz w:val="18"/>
          <w:szCs w:val="18"/>
        </w:rPr>
        <w:t>Ф</w:t>
      </w:r>
      <w:r w:rsidRPr="00B4653E">
        <w:rPr>
          <w:rFonts w:ascii="Arial" w:hAnsi="Arial" w:cs="Arial"/>
          <w:sz w:val="18"/>
          <w:szCs w:val="18"/>
        </w:rPr>
        <w:t>онда</w:t>
      </w:r>
      <w:r>
        <w:rPr>
          <w:rFonts w:ascii="Arial" w:hAnsi="Arial" w:cs="Arial"/>
          <w:sz w:val="18"/>
          <w:szCs w:val="18"/>
        </w:rPr>
        <w:t>.</w:t>
      </w:r>
    </w:p>
    <w:p w14:paraId="3255068E" w14:textId="4D7D60D6" w:rsidR="00695FB6" w:rsidRDefault="00695FB6" w:rsidP="00CB5333">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Подача и п</w:t>
      </w:r>
      <w:r w:rsidRPr="004D7480">
        <w:rPr>
          <w:rFonts w:ascii="Arial" w:hAnsi="Arial" w:cs="Arial"/>
          <w:sz w:val="18"/>
          <w:szCs w:val="18"/>
        </w:rPr>
        <w:t xml:space="preserve">рием заявок на приобретение </w:t>
      </w:r>
      <w:r>
        <w:rPr>
          <w:rFonts w:ascii="Arial" w:hAnsi="Arial" w:cs="Arial"/>
          <w:sz w:val="18"/>
          <w:szCs w:val="18"/>
        </w:rPr>
        <w:t>И</w:t>
      </w:r>
      <w:r w:rsidRPr="004D7480">
        <w:rPr>
          <w:rFonts w:ascii="Arial" w:hAnsi="Arial" w:cs="Arial"/>
          <w:sz w:val="18"/>
          <w:szCs w:val="18"/>
        </w:rPr>
        <w:t xml:space="preserve">нвестиционных паев </w:t>
      </w:r>
      <w:r w:rsidRPr="00CA2407">
        <w:rPr>
          <w:rFonts w:ascii="Arial" w:hAnsi="Arial" w:cs="Arial"/>
          <w:sz w:val="18"/>
          <w:szCs w:val="18"/>
        </w:rPr>
        <w:t>после завершения (окончания) формирования Фонда</w:t>
      </w:r>
      <w:r w:rsidRPr="004D7480">
        <w:rPr>
          <w:rFonts w:ascii="Arial" w:hAnsi="Arial" w:cs="Arial"/>
          <w:sz w:val="18"/>
          <w:szCs w:val="18"/>
        </w:rPr>
        <w:t xml:space="preserve"> осуществляется </w:t>
      </w:r>
      <w:r>
        <w:rPr>
          <w:rFonts w:ascii="Arial" w:hAnsi="Arial" w:cs="Arial"/>
          <w:sz w:val="18"/>
          <w:szCs w:val="18"/>
        </w:rPr>
        <w:t>следующим образом:</w:t>
      </w:r>
    </w:p>
    <w:p w14:paraId="088C5CA8" w14:textId="77777777" w:rsidR="00695FB6" w:rsidRPr="00907908" w:rsidRDefault="00695FB6" w:rsidP="00695FB6">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Срок подачи и приема заявок на приобретение Инвестиционных паев осуществляется в течении определенных периодов, срок которых составляет 1 (один) день;</w:t>
      </w:r>
    </w:p>
    <w:p w14:paraId="0BCB4BD6" w14:textId="77777777" w:rsidR="00695FB6" w:rsidRPr="00907908" w:rsidRDefault="00695FB6" w:rsidP="00695FB6">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Срок подачи и приема заявок на приобретение Инвестиционных паев после завершения (окончания) формирования Фонда наступает каждый рабочий день;</w:t>
      </w:r>
    </w:p>
    <w:p w14:paraId="11290A11" w14:textId="77777777" w:rsidR="00695FB6" w:rsidRDefault="00695FB6" w:rsidP="00695FB6">
      <w:pPr>
        <w:pStyle w:val="a0"/>
        <w:spacing w:before="120" w:after="120" w:line="276" w:lineRule="auto"/>
        <w:ind w:left="567"/>
        <w:contextualSpacing w:val="0"/>
        <w:jc w:val="both"/>
        <w:rPr>
          <w:rFonts w:ascii="Arial" w:hAnsi="Arial" w:cs="Arial"/>
          <w:sz w:val="18"/>
          <w:szCs w:val="18"/>
        </w:rPr>
      </w:pPr>
      <w:r w:rsidRPr="004D7480">
        <w:rPr>
          <w:rFonts w:ascii="Arial" w:hAnsi="Arial" w:cs="Arial"/>
          <w:sz w:val="18"/>
          <w:szCs w:val="18"/>
        </w:rPr>
        <w:t xml:space="preserve">Прием заявок на приобретение </w:t>
      </w:r>
      <w:r>
        <w:rPr>
          <w:rFonts w:ascii="Arial" w:hAnsi="Arial" w:cs="Arial"/>
          <w:sz w:val="18"/>
          <w:szCs w:val="18"/>
        </w:rPr>
        <w:t>И</w:t>
      </w:r>
      <w:r w:rsidRPr="004D7480">
        <w:rPr>
          <w:rFonts w:ascii="Arial" w:hAnsi="Arial" w:cs="Arial"/>
          <w:sz w:val="18"/>
          <w:szCs w:val="18"/>
        </w:rPr>
        <w:t xml:space="preserve">нвестиционных паев не осуществляется со дня возникновения основания прекращения </w:t>
      </w:r>
      <w:r>
        <w:rPr>
          <w:rFonts w:ascii="Arial" w:hAnsi="Arial" w:cs="Arial"/>
          <w:sz w:val="18"/>
          <w:szCs w:val="18"/>
        </w:rPr>
        <w:t>Фонда</w:t>
      </w:r>
      <w:r w:rsidRPr="004D7480">
        <w:rPr>
          <w:rFonts w:ascii="Arial" w:hAnsi="Arial" w:cs="Arial"/>
          <w:sz w:val="18"/>
          <w:szCs w:val="18"/>
        </w:rPr>
        <w:t>.</w:t>
      </w:r>
    </w:p>
    <w:p w14:paraId="5DF8DF70" w14:textId="6E73DFED" w:rsidR="00695FB6" w:rsidRDefault="00695FB6" w:rsidP="00695FB6">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З</w:t>
      </w:r>
      <w:r w:rsidRPr="001C468C">
        <w:rPr>
          <w:rFonts w:ascii="Arial" w:hAnsi="Arial" w:cs="Arial"/>
          <w:sz w:val="18"/>
          <w:szCs w:val="18"/>
        </w:rPr>
        <w:t xml:space="preserve">аявки на приобретение </w:t>
      </w:r>
      <w:r>
        <w:rPr>
          <w:rFonts w:ascii="Arial" w:hAnsi="Arial" w:cs="Arial"/>
          <w:sz w:val="18"/>
          <w:szCs w:val="18"/>
        </w:rPr>
        <w:t>И</w:t>
      </w:r>
      <w:r w:rsidRPr="001C468C">
        <w:rPr>
          <w:rFonts w:ascii="Arial" w:hAnsi="Arial" w:cs="Arial"/>
          <w:sz w:val="18"/>
          <w:szCs w:val="18"/>
        </w:rPr>
        <w:t xml:space="preserve">нвестиционных паев, права на которые при их выдаче учитываются в реестре владельцев </w:t>
      </w:r>
      <w:r>
        <w:rPr>
          <w:rFonts w:ascii="Arial" w:hAnsi="Arial" w:cs="Arial"/>
          <w:sz w:val="18"/>
          <w:szCs w:val="18"/>
        </w:rPr>
        <w:t>И</w:t>
      </w:r>
      <w:r w:rsidRPr="001C468C">
        <w:rPr>
          <w:rFonts w:ascii="Arial" w:hAnsi="Arial" w:cs="Arial"/>
          <w:sz w:val="18"/>
          <w:szCs w:val="18"/>
        </w:rPr>
        <w:t>нвестиционных паев на лицевых счетах номинального держателя, подаются номинальным держателем</w:t>
      </w:r>
      <w:r>
        <w:rPr>
          <w:rFonts w:ascii="Arial" w:hAnsi="Arial" w:cs="Arial"/>
          <w:sz w:val="18"/>
          <w:szCs w:val="18"/>
        </w:rPr>
        <w:t>.</w:t>
      </w:r>
    </w:p>
    <w:p w14:paraId="1F7B9980" w14:textId="4296B338" w:rsidR="00CB5333" w:rsidRDefault="00CB5333" w:rsidP="00CB533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Сведения, включаемые в заявку на приобретение Инвестиционных паев:</w:t>
      </w:r>
    </w:p>
    <w:p w14:paraId="585640E4"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полное название Фонда;</w:t>
      </w:r>
    </w:p>
    <w:p w14:paraId="00044DAA"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полное фирменное наименование Управляющей компании;</w:t>
      </w:r>
    </w:p>
    <w:p w14:paraId="40241646"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дата и время принятия заявки;</w:t>
      </w:r>
    </w:p>
    <w:p w14:paraId="43775904"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549ED122"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6BC9E7A8"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требование выдавать Инвестиционные паи при каждом поступлении денежных средств в оплату Инвестиционных паев;</w:t>
      </w:r>
    </w:p>
    <w:p w14:paraId="3BC8FDDC" w14:textId="77777777" w:rsidR="00CB5333" w:rsidRP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p w14:paraId="2A6655AB" w14:textId="41F887AC" w:rsidR="00CB5333" w:rsidRDefault="00CB5333" w:rsidP="00CB5333">
      <w:pPr>
        <w:pStyle w:val="a0"/>
        <w:spacing w:before="120" w:after="120" w:line="276" w:lineRule="auto"/>
        <w:ind w:left="567"/>
        <w:contextualSpacing w:val="0"/>
        <w:jc w:val="both"/>
        <w:rPr>
          <w:rFonts w:ascii="Arial" w:hAnsi="Arial" w:cs="Arial"/>
          <w:sz w:val="18"/>
          <w:szCs w:val="18"/>
        </w:rPr>
      </w:pPr>
      <w:r w:rsidRPr="00CB5333">
        <w:rPr>
          <w:rFonts w:ascii="Arial" w:hAnsi="Arial" w:cs="Arial"/>
          <w:sz w:val="18"/>
          <w:szCs w:val="18"/>
        </w:rPr>
        <w:t>иные сведения, включенные в формы заявок на приобретение Инвестиционных паев, согласно приложениям №</w:t>
      </w:r>
      <w:r w:rsidR="00057E90">
        <w:rPr>
          <w:rFonts w:ascii="Arial" w:hAnsi="Arial" w:cs="Arial"/>
          <w:sz w:val="18"/>
          <w:szCs w:val="18"/>
        </w:rPr>
        <w:t> </w:t>
      </w:r>
      <w:r w:rsidRPr="00CB5333">
        <w:rPr>
          <w:rFonts w:ascii="Arial" w:hAnsi="Arial" w:cs="Arial"/>
          <w:sz w:val="18"/>
          <w:szCs w:val="18"/>
        </w:rPr>
        <w:t>1 - №</w:t>
      </w:r>
      <w:r w:rsidR="00057E90">
        <w:rPr>
          <w:rFonts w:ascii="Arial" w:hAnsi="Arial" w:cs="Arial"/>
          <w:sz w:val="18"/>
          <w:szCs w:val="18"/>
        </w:rPr>
        <w:t> </w:t>
      </w:r>
      <w:r w:rsidR="00C96001">
        <w:rPr>
          <w:rFonts w:ascii="Arial" w:hAnsi="Arial" w:cs="Arial"/>
          <w:sz w:val="18"/>
          <w:szCs w:val="18"/>
        </w:rPr>
        <w:t>2</w:t>
      </w:r>
      <w:r w:rsidRPr="00CB5333">
        <w:rPr>
          <w:rFonts w:ascii="Arial" w:hAnsi="Arial" w:cs="Arial"/>
          <w:sz w:val="18"/>
          <w:szCs w:val="18"/>
        </w:rPr>
        <w:t xml:space="preserve"> к Правилам.</w:t>
      </w:r>
    </w:p>
    <w:p w14:paraId="2C7A1036" w14:textId="7D83F7F9" w:rsidR="00057E90" w:rsidRPr="00057E90" w:rsidRDefault="00057E90" w:rsidP="00057E90">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color w:val="000000"/>
          <w:sz w:val="18"/>
          <w:szCs w:val="18"/>
          <w:lang w:eastAsia="ru-RU"/>
        </w:rPr>
        <w:t>Порядок подачи заявок на приобретение Инвестиционных паев:</w:t>
      </w:r>
    </w:p>
    <w:p w14:paraId="24A732F8" w14:textId="7847F7D0" w:rsidR="00BB332E" w:rsidRPr="00BB332E" w:rsidRDefault="00CB1684" w:rsidP="00BB332E">
      <w:pPr>
        <w:pStyle w:val="a0"/>
        <w:spacing w:before="120" w:after="120" w:line="276" w:lineRule="auto"/>
        <w:ind w:left="567"/>
        <w:contextualSpacing w:val="0"/>
        <w:jc w:val="both"/>
        <w:rPr>
          <w:rFonts w:ascii="Arial" w:hAnsi="Arial" w:cs="Arial"/>
          <w:sz w:val="18"/>
          <w:szCs w:val="18"/>
        </w:rPr>
      </w:pPr>
      <w:r w:rsidRPr="00BB332E">
        <w:rPr>
          <w:rFonts w:ascii="Arial" w:hAnsi="Arial" w:cs="Arial"/>
          <w:sz w:val="18"/>
          <w:szCs w:val="18"/>
        </w:rPr>
        <w:t>Заявка на приобретение Инвестиционных паев Уполномоченным лицом, составленная по форме приложения № 1 к Правилам, направляется в Управляющую компанию в письменном виде на бумажном носителе.</w:t>
      </w:r>
    </w:p>
    <w:p w14:paraId="2271A56C" w14:textId="3D5B0EFD" w:rsidR="00057E90" w:rsidRPr="00BB332E" w:rsidRDefault="00BB332E" w:rsidP="00BB332E">
      <w:pPr>
        <w:pStyle w:val="a0"/>
        <w:spacing w:before="120" w:after="120" w:line="276" w:lineRule="auto"/>
        <w:ind w:left="567"/>
        <w:contextualSpacing w:val="0"/>
        <w:jc w:val="both"/>
        <w:rPr>
          <w:rFonts w:ascii="Arial" w:hAnsi="Arial" w:cs="Arial"/>
          <w:sz w:val="18"/>
          <w:szCs w:val="18"/>
        </w:rPr>
      </w:pPr>
      <w:r w:rsidRPr="00BB332E">
        <w:rPr>
          <w:rFonts w:ascii="Arial" w:hAnsi="Arial" w:cs="Arial"/>
          <w:sz w:val="18"/>
          <w:szCs w:val="18"/>
        </w:rPr>
        <w:t>Заявка на приобретение Инвестиционных паев, составленная по форме приложения № 2 к Правилам, может быть направлена в Управляющую компанию номинальным держателем в интересах Уполномоченного лица в письменном виде на бумажном носителе или посредством электронного канала взаимодействия (электронного документооборота) в формате электронных документов, подписанных электронной подписью номинального держателя. Вид электронного канала взаимодействия (электронного документооборота) и порядок его использования, включая вид электронной подписи и порядок ее проверки, устанавливаются отдельным соглашением между Управляющей компанией и номинальным держателем.</w:t>
      </w:r>
    </w:p>
    <w:p w14:paraId="7CE3E83D" w14:textId="02E36076" w:rsidR="00057E90" w:rsidRPr="00057E90" w:rsidRDefault="00E119B6" w:rsidP="00057E90">
      <w:pPr>
        <w:pStyle w:val="a0"/>
        <w:spacing w:before="120" w:after="120" w:line="276" w:lineRule="auto"/>
        <w:ind w:left="567"/>
        <w:contextualSpacing w:val="0"/>
        <w:jc w:val="both"/>
        <w:rPr>
          <w:rFonts w:ascii="Arial" w:hAnsi="Arial" w:cs="Arial"/>
          <w:sz w:val="18"/>
          <w:szCs w:val="18"/>
        </w:rPr>
      </w:pPr>
      <w:r w:rsidRPr="00A66A8D">
        <w:rPr>
          <w:rFonts w:ascii="Arial" w:hAnsi="Arial" w:cs="Arial"/>
          <w:sz w:val="18"/>
          <w:szCs w:val="18"/>
        </w:rPr>
        <w:t xml:space="preserve">Заявки на приобретение Инвестиционных паев, оформленные в соответствии с приложениями № 1 </w:t>
      </w:r>
      <w:r>
        <w:rPr>
          <w:rFonts w:ascii="Arial" w:hAnsi="Arial" w:cs="Arial"/>
          <w:sz w:val="18"/>
          <w:szCs w:val="18"/>
        </w:rPr>
        <w:t xml:space="preserve">и № 2 </w:t>
      </w:r>
      <w:r w:rsidRPr="00A66A8D">
        <w:rPr>
          <w:rFonts w:ascii="Arial" w:hAnsi="Arial" w:cs="Arial"/>
          <w:sz w:val="18"/>
          <w:szCs w:val="18"/>
        </w:rPr>
        <w:t>к Правилам, подаются в пунктах приема заявок.</w:t>
      </w:r>
    </w:p>
    <w:p w14:paraId="4ACCFC90" w14:textId="7FF44486" w:rsidR="00057E90" w:rsidRDefault="00057E90" w:rsidP="00061FB7">
      <w:pPr>
        <w:pStyle w:val="a0"/>
        <w:numPr>
          <w:ilvl w:val="2"/>
          <w:numId w:val="1"/>
        </w:numPr>
        <w:spacing w:before="120" w:after="120" w:line="276" w:lineRule="auto"/>
        <w:ind w:left="567" w:hanging="709"/>
        <w:contextualSpacing w:val="0"/>
        <w:jc w:val="both"/>
        <w:rPr>
          <w:rFonts w:ascii="Arial" w:hAnsi="Arial" w:cs="Arial"/>
          <w:sz w:val="18"/>
          <w:szCs w:val="18"/>
        </w:rPr>
      </w:pPr>
      <w:r w:rsidRPr="00057E90">
        <w:rPr>
          <w:rFonts w:ascii="Arial" w:hAnsi="Arial" w:cs="Arial"/>
          <w:sz w:val="18"/>
          <w:szCs w:val="18"/>
        </w:rPr>
        <w:t>Заявки, направленные факсом или курьером, не принимаются</w:t>
      </w:r>
      <w:r>
        <w:rPr>
          <w:rFonts w:ascii="Arial" w:hAnsi="Arial" w:cs="Arial"/>
          <w:sz w:val="18"/>
          <w:szCs w:val="18"/>
        </w:rPr>
        <w:t>.</w:t>
      </w:r>
    </w:p>
    <w:p w14:paraId="5000A758" w14:textId="1A61CAC8" w:rsidR="00853AF4" w:rsidRPr="00892EAC" w:rsidRDefault="00853AF4" w:rsidP="009A16E3">
      <w:pPr>
        <w:pStyle w:val="a0"/>
        <w:numPr>
          <w:ilvl w:val="1"/>
          <w:numId w:val="1"/>
        </w:numPr>
        <w:spacing w:before="120" w:after="120" w:line="276" w:lineRule="auto"/>
        <w:ind w:left="567" w:hanging="709"/>
        <w:contextualSpacing w:val="0"/>
        <w:jc w:val="both"/>
        <w:rPr>
          <w:rFonts w:ascii="Arial" w:hAnsi="Arial" w:cs="Arial"/>
          <w:sz w:val="18"/>
          <w:szCs w:val="18"/>
        </w:rPr>
      </w:pPr>
      <w:r w:rsidRPr="00853AF4">
        <w:rPr>
          <w:rFonts w:ascii="Arial" w:hAnsi="Arial" w:cs="Arial"/>
          <w:sz w:val="18"/>
          <w:szCs w:val="18"/>
        </w:rPr>
        <w:lastRenderedPageBreak/>
        <w:t xml:space="preserve">Заявки на приобретение Инвестиционных паев </w:t>
      </w:r>
      <w:r w:rsidR="009A16E3">
        <w:rPr>
          <w:rFonts w:ascii="Arial" w:hAnsi="Arial" w:cs="Arial"/>
          <w:sz w:val="18"/>
          <w:szCs w:val="18"/>
        </w:rPr>
        <w:t>подаются Управляющей компании.</w:t>
      </w:r>
    </w:p>
    <w:p w14:paraId="04F775A2" w14:textId="162202EC" w:rsidR="00892EAC" w:rsidRDefault="00892EAC" w:rsidP="00892EAC">
      <w:pPr>
        <w:pStyle w:val="a0"/>
        <w:numPr>
          <w:ilvl w:val="1"/>
          <w:numId w:val="1"/>
        </w:numPr>
        <w:spacing w:before="120" w:after="120" w:line="276" w:lineRule="auto"/>
        <w:ind w:left="567" w:hanging="709"/>
        <w:contextualSpacing w:val="0"/>
        <w:jc w:val="both"/>
        <w:rPr>
          <w:rFonts w:ascii="Arial" w:hAnsi="Arial" w:cs="Arial"/>
          <w:sz w:val="18"/>
          <w:szCs w:val="18"/>
        </w:rPr>
      </w:pPr>
      <w:r w:rsidRPr="00892EAC">
        <w:rPr>
          <w:rFonts w:ascii="Arial" w:hAnsi="Arial" w:cs="Arial"/>
          <w:sz w:val="18"/>
          <w:szCs w:val="18"/>
        </w:rPr>
        <w:t>В приеме заявок на приобретение Инвестиционных паев отказывается в случаях:</w:t>
      </w:r>
    </w:p>
    <w:p w14:paraId="31D6D447" w14:textId="1B88EE3D" w:rsidR="00892EAC" w:rsidRDefault="00892EAC"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несоблюдения порядка и сроков подачи заявок, которые установлены Правилами;</w:t>
      </w:r>
    </w:p>
    <w:p w14:paraId="6F285234" w14:textId="4337420F" w:rsidR="00892EAC" w:rsidRDefault="00892EAC"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39EE0AF9" w14:textId="684A3837" w:rsidR="00900772" w:rsidRDefault="00900772"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приобретения Инвестиционного пая лицом, которое в соответствии с Федеральным законом "Об инвестиционных фондах" не может быть владельцем Инвестиционных паев;</w:t>
      </w:r>
    </w:p>
    <w:p w14:paraId="025B875A" w14:textId="2B7C60BB" w:rsidR="00900772" w:rsidRDefault="00900772"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несоблюдения правил приобретения Инвестиционных паев, установленных Правилами;</w:t>
      </w:r>
    </w:p>
    <w:p w14:paraId="23797705" w14:textId="1C66C791" w:rsidR="00900772" w:rsidRDefault="00900772"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приостановления выдачи Инвестиционных паев;</w:t>
      </w:r>
    </w:p>
    <w:p w14:paraId="48998CF6" w14:textId="5E5E92E9" w:rsidR="00900772" w:rsidRDefault="00900772"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6D36D945" w14:textId="1BA84684" w:rsidR="00900772" w:rsidRDefault="00900772"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подача заявки на приобретение Инвестиционных паев после возникновения основания прекращения Фонда;</w:t>
      </w:r>
    </w:p>
    <w:p w14:paraId="62DA5431" w14:textId="0B95C603" w:rsidR="003677CE" w:rsidRDefault="003677CE" w:rsidP="00892EAC">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 иных случаях, предусмотренных Федеральным законом «Об инвестиционных фондах».</w:t>
      </w:r>
    </w:p>
    <w:p w14:paraId="0BDA1565" w14:textId="663CA030" w:rsidR="003677CE" w:rsidRDefault="003677CE" w:rsidP="003677CE">
      <w:pPr>
        <w:pStyle w:val="2"/>
        <w:shd w:val="clear" w:color="auto" w:fill="DEEAF6" w:themeFill="accent1" w:themeFillTint="33"/>
      </w:pPr>
      <w:r w:rsidRPr="003677CE">
        <w:t>Выдача Инвестиционных паев при формировании Фонда</w:t>
      </w:r>
    </w:p>
    <w:p w14:paraId="3EDA40B5" w14:textId="670976D2" w:rsidR="003677CE" w:rsidRDefault="00EB189E" w:rsidP="00EB189E">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 xml:space="preserve">Минимальная сумма денежных средств, передачей которой в оплату Инвестиционных паев при формировании Фонда обусловлена выдача Инвестиционных: </w:t>
      </w:r>
      <w:r w:rsidR="005F0057">
        <w:rPr>
          <w:rFonts w:ascii="Arial" w:hAnsi="Arial" w:cs="Arial"/>
          <w:sz w:val="18"/>
          <w:szCs w:val="18"/>
        </w:rPr>
        <w:t>25 000 000</w:t>
      </w:r>
      <w:r>
        <w:rPr>
          <w:rFonts w:ascii="Arial" w:hAnsi="Arial" w:cs="Arial"/>
          <w:sz w:val="18"/>
          <w:szCs w:val="18"/>
        </w:rPr>
        <w:t xml:space="preserve"> (</w:t>
      </w:r>
      <w:r w:rsidR="005F0057">
        <w:rPr>
          <w:rFonts w:ascii="Arial" w:hAnsi="Arial" w:cs="Arial"/>
          <w:sz w:val="18"/>
          <w:szCs w:val="18"/>
        </w:rPr>
        <w:t>двадцать пять миллионов</w:t>
      </w:r>
      <w:r>
        <w:rPr>
          <w:rFonts w:ascii="Arial" w:hAnsi="Arial" w:cs="Arial"/>
          <w:sz w:val="18"/>
          <w:szCs w:val="18"/>
        </w:rPr>
        <w:t>) рублей.</w:t>
      </w:r>
    </w:p>
    <w:p w14:paraId="5227A346" w14:textId="4446EF64" w:rsidR="00DD4AAA" w:rsidRDefault="00DD4AAA" w:rsidP="00DD4AAA">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О</w:t>
      </w:r>
      <w:r w:rsidRPr="00547D39">
        <w:rPr>
          <w:rFonts w:ascii="Arial" w:hAnsi="Arial" w:cs="Arial"/>
          <w:sz w:val="18"/>
          <w:szCs w:val="18"/>
        </w:rPr>
        <w:t xml:space="preserve">плата </w:t>
      </w:r>
      <w:r>
        <w:rPr>
          <w:rFonts w:ascii="Arial" w:hAnsi="Arial" w:cs="Arial"/>
          <w:sz w:val="18"/>
          <w:szCs w:val="18"/>
        </w:rPr>
        <w:t>И</w:t>
      </w:r>
      <w:r w:rsidRPr="00547D39">
        <w:rPr>
          <w:rFonts w:ascii="Arial" w:hAnsi="Arial" w:cs="Arial"/>
          <w:sz w:val="18"/>
          <w:szCs w:val="18"/>
        </w:rPr>
        <w:t>нвестиционных паев производится в течение срока приема заявок на их приобретение.</w:t>
      </w:r>
    </w:p>
    <w:p w14:paraId="5AB953AD" w14:textId="3CD35295" w:rsidR="00EB189E" w:rsidRDefault="00EB189E" w:rsidP="00EB189E">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bCs/>
          <w:sz w:val="18"/>
          <w:szCs w:val="18"/>
        </w:rPr>
        <w:t>В</w:t>
      </w:r>
      <w:r>
        <w:rPr>
          <w:rFonts w:ascii="Arial" w:hAnsi="Arial" w:cs="Arial"/>
          <w:sz w:val="18"/>
          <w:szCs w:val="18"/>
        </w:rPr>
        <w:t>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w:t>
      </w:r>
    </w:p>
    <w:p w14:paraId="1F60C04C" w14:textId="282ABEA3" w:rsidR="00EB189E" w:rsidRPr="00EB189E" w:rsidRDefault="00EB189E" w:rsidP="00EB189E">
      <w:pPr>
        <w:pStyle w:val="a0"/>
        <w:numPr>
          <w:ilvl w:val="1"/>
          <w:numId w:val="1"/>
        </w:numPr>
        <w:spacing w:before="120" w:after="120" w:line="276" w:lineRule="auto"/>
        <w:ind w:left="567" w:hanging="709"/>
        <w:contextualSpacing w:val="0"/>
        <w:jc w:val="both"/>
        <w:rPr>
          <w:rFonts w:ascii="Arial" w:hAnsi="Arial" w:cs="Arial"/>
          <w:sz w:val="18"/>
          <w:szCs w:val="18"/>
        </w:rPr>
      </w:pPr>
      <w:r w:rsidRPr="00EB189E">
        <w:rPr>
          <w:rFonts w:ascii="Arial" w:hAnsi="Arial" w:cs="Arial"/>
          <w:sz w:val="18"/>
          <w:szCs w:val="18"/>
        </w:rPr>
        <w:t xml:space="preserve">Сумма денежных средств, на которую выдается Инвестиционный пай при формировании Фонда, составляет </w:t>
      </w:r>
      <w:r w:rsidR="002557CC">
        <w:rPr>
          <w:rFonts w:ascii="Arial" w:hAnsi="Arial" w:cs="Arial"/>
          <w:sz w:val="18"/>
          <w:szCs w:val="18"/>
        </w:rPr>
        <w:t>1</w:t>
      </w:r>
      <w:r w:rsidRPr="00EB189E">
        <w:rPr>
          <w:rFonts w:ascii="Arial" w:hAnsi="Arial" w:cs="Arial"/>
          <w:sz w:val="18"/>
          <w:szCs w:val="18"/>
        </w:rPr>
        <w:t>0 (</w:t>
      </w:r>
      <w:r w:rsidR="002557CC">
        <w:rPr>
          <w:rFonts w:ascii="Arial" w:hAnsi="Arial" w:cs="Arial"/>
          <w:sz w:val="18"/>
          <w:szCs w:val="18"/>
        </w:rPr>
        <w:t>десять</w:t>
      </w:r>
      <w:r w:rsidRPr="00EB189E">
        <w:rPr>
          <w:rFonts w:ascii="Arial" w:hAnsi="Arial" w:cs="Arial"/>
          <w:sz w:val="18"/>
          <w:szCs w:val="18"/>
        </w:rPr>
        <w:t xml:space="preserve">) рублей и является единой для всех приобретателей. </w:t>
      </w:r>
    </w:p>
    <w:p w14:paraId="0C02F45A" w14:textId="78745F93" w:rsidR="00EB189E" w:rsidRDefault="00C506F8" w:rsidP="00EB189E">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 xml:space="preserve">Количество Инвестиционных паев, выдаваемых </w:t>
      </w:r>
      <w:r w:rsidR="007A6B85">
        <w:rPr>
          <w:rFonts w:ascii="Arial" w:hAnsi="Arial" w:cs="Arial"/>
          <w:sz w:val="18"/>
          <w:szCs w:val="18"/>
        </w:rPr>
        <w:t>У</w:t>
      </w:r>
      <w:r>
        <w:rPr>
          <w:rFonts w:ascii="Arial" w:hAnsi="Arial" w:cs="Arial"/>
          <w:sz w:val="18"/>
          <w:szCs w:val="18"/>
        </w:rPr>
        <w:t xml:space="preserve">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Правилами выдается </w:t>
      </w:r>
      <w:r w:rsidR="008B1F9E">
        <w:rPr>
          <w:rFonts w:ascii="Arial" w:hAnsi="Arial" w:cs="Arial"/>
          <w:sz w:val="18"/>
          <w:szCs w:val="18"/>
        </w:rPr>
        <w:t>И</w:t>
      </w:r>
      <w:r>
        <w:rPr>
          <w:rFonts w:ascii="Arial" w:hAnsi="Arial" w:cs="Arial"/>
          <w:sz w:val="18"/>
          <w:szCs w:val="18"/>
        </w:rPr>
        <w:t>нвестиционный пай.</w:t>
      </w:r>
    </w:p>
    <w:p w14:paraId="49EE9828" w14:textId="77777777" w:rsidR="004433D1" w:rsidRPr="004433D1" w:rsidRDefault="004433D1" w:rsidP="004433D1">
      <w:pPr>
        <w:pStyle w:val="2"/>
        <w:shd w:val="clear" w:color="auto" w:fill="DEEAF6" w:themeFill="accent1" w:themeFillTint="33"/>
      </w:pPr>
      <w:r w:rsidRPr="004433D1">
        <w:t>Выдача Инвестиционных паев после даты завершения (окончания) формирования Фонда</w:t>
      </w:r>
    </w:p>
    <w:p w14:paraId="5F895D56" w14:textId="28BF2682" w:rsidR="004433D1" w:rsidRDefault="004433D1" w:rsidP="004433D1">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Выдача Инвестиционных паев после даты завершения (окончания) формирования Фонда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48350997" w14:textId="1193F6DB" w:rsidR="004433D1" w:rsidRDefault="004433D1" w:rsidP="004433D1">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1CA34F34" w14:textId="70CE65FD" w:rsidR="004433D1" w:rsidRDefault="004433D1" w:rsidP="008F3D8C">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Минимальная сумма денежных средств, передачей которой в оплату Инвестиционных паев после даты завершения (окончания) формирования Фонда обусловлена выдача Инвестиционных паев:</w:t>
      </w:r>
      <w:r w:rsidR="008F3D8C">
        <w:rPr>
          <w:rFonts w:ascii="Arial" w:hAnsi="Arial" w:cs="Arial"/>
          <w:sz w:val="18"/>
          <w:szCs w:val="18"/>
        </w:rPr>
        <w:t xml:space="preserve"> </w:t>
      </w:r>
      <w:r w:rsidR="001D7796">
        <w:rPr>
          <w:rFonts w:ascii="Arial" w:hAnsi="Arial" w:cs="Arial"/>
          <w:sz w:val="18"/>
          <w:szCs w:val="18"/>
        </w:rPr>
        <w:t>1 000 000 (один миллион) рублей.</w:t>
      </w:r>
    </w:p>
    <w:p w14:paraId="3BBFB07E" w14:textId="43E293B6" w:rsidR="008F3D8C" w:rsidRPr="008F3D8C" w:rsidRDefault="008F3D8C" w:rsidP="008F3D8C">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Оплата Инвестиционных паев производится в течение срока приема заявок на их приобретение.</w:t>
      </w:r>
    </w:p>
    <w:p w14:paraId="5A0053C8" w14:textId="25A5CE24" w:rsidR="007C7473" w:rsidRDefault="007C7473" w:rsidP="007C7473">
      <w:pPr>
        <w:pStyle w:val="2"/>
        <w:shd w:val="clear" w:color="auto" w:fill="DEEAF6" w:themeFill="accent1" w:themeFillTint="33"/>
      </w:pPr>
      <w:r>
        <w:t>Порядок передачи денежных средств в оплату Инвестиционных паев</w:t>
      </w:r>
    </w:p>
    <w:p w14:paraId="64E20807" w14:textId="15009383" w:rsidR="007C7473" w:rsidRDefault="007C7473" w:rsidP="007C747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 xml:space="preserve">Денежные средства, передаваемые в оплату Инвестиционных паев при формировании Фонда, и денежные средства, передаваемые в оплату Инвестиционных паев после завершения (окончания) формирования Фонда,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377C6F">
        <w:rPr>
          <w:rFonts w:ascii="Arial" w:hAnsi="Arial" w:cs="Arial"/>
          <w:sz w:val="18"/>
          <w:szCs w:val="18"/>
        </w:rPr>
        <w:t>Банка России</w:t>
      </w:r>
      <w:r>
        <w:rPr>
          <w:rFonts w:ascii="Arial" w:hAnsi="Arial" w:cs="Arial"/>
          <w:sz w:val="18"/>
          <w:szCs w:val="18"/>
        </w:rPr>
        <w:t>.</w:t>
      </w:r>
    </w:p>
    <w:p w14:paraId="3D5932F3" w14:textId="77777777" w:rsidR="007C7473" w:rsidRDefault="007C7473" w:rsidP="007C7473">
      <w:pPr>
        <w:pStyle w:val="2"/>
        <w:shd w:val="clear" w:color="auto" w:fill="DEEAF6" w:themeFill="accent1" w:themeFillTint="33"/>
      </w:pPr>
      <w:r>
        <w:t>Возврат денежных средств, переданных в оплату Инвестиционных паев</w:t>
      </w:r>
    </w:p>
    <w:p w14:paraId="4809ECC0" w14:textId="5D5D3227" w:rsidR="007C7473" w:rsidRPr="007C7473" w:rsidRDefault="007C7473" w:rsidP="007C7473">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bCs/>
          <w:sz w:val="18"/>
          <w:szCs w:val="18"/>
        </w:rPr>
        <w:t>Основания (случаи) возврата денежных средств, переданных в оплату Инвестиционных паев:</w:t>
      </w:r>
    </w:p>
    <w:p w14:paraId="067FDE1A" w14:textId="60DC3479" w:rsidR="00293E3E" w:rsidRDefault="002E359B" w:rsidP="00293E3E">
      <w:pPr>
        <w:pStyle w:val="a0"/>
        <w:numPr>
          <w:ilvl w:val="3"/>
          <w:numId w:val="1"/>
        </w:numPr>
        <w:spacing w:before="120" w:after="120" w:line="276" w:lineRule="auto"/>
        <w:ind w:left="851" w:hanging="284"/>
        <w:contextualSpacing w:val="0"/>
        <w:jc w:val="both"/>
        <w:rPr>
          <w:rFonts w:ascii="Arial" w:hAnsi="Arial" w:cs="Arial"/>
          <w:sz w:val="18"/>
          <w:szCs w:val="18"/>
        </w:rPr>
      </w:pPr>
      <w:r w:rsidRPr="00C335C2">
        <w:rPr>
          <w:rFonts w:ascii="Arial" w:hAnsi="Arial" w:cs="Arial"/>
          <w:sz w:val="18"/>
          <w:szCs w:val="18"/>
        </w:rPr>
        <w:t xml:space="preserve">На определенную Правилами дату окончания срока формирования Фонда стоимость имущества, переданного в оплату </w:t>
      </w:r>
      <w:r>
        <w:rPr>
          <w:rFonts w:ascii="Arial" w:hAnsi="Arial" w:cs="Arial"/>
          <w:sz w:val="18"/>
          <w:szCs w:val="18"/>
        </w:rPr>
        <w:t>И</w:t>
      </w:r>
      <w:r w:rsidRPr="00C335C2">
        <w:rPr>
          <w:rFonts w:ascii="Arial" w:hAnsi="Arial" w:cs="Arial"/>
          <w:sz w:val="18"/>
          <w:szCs w:val="18"/>
        </w:rPr>
        <w:t>нвестиционных паев, оказалась меньше стоимости имущества, необходимой для завершения (окончания) его формирования;</w:t>
      </w:r>
    </w:p>
    <w:p w14:paraId="6C59F013" w14:textId="038398F6" w:rsidR="00293E3E" w:rsidRDefault="002E359B" w:rsidP="00293E3E">
      <w:pPr>
        <w:pStyle w:val="a0"/>
        <w:numPr>
          <w:ilvl w:val="3"/>
          <w:numId w:val="1"/>
        </w:numPr>
        <w:spacing w:before="120" w:after="120" w:line="276" w:lineRule="auto"/>
        <w:ind w:left="851" w:hanging="284"/>
        <w:contextualSpacing w:val="0"/>
        <w:jc w:val="both"/>
        <w:rPr>
          <w:rFonts w:ascii="Arial" w:hAnsi="Arial" w:cs="Arial"/>
          <w:sz w:val="18"/>
          <w:szCs w:val="18"/>
        </w:rPr>
      </w:pPr>
      <w:r w:rsidRPr="00C335C2">
        <w:rPr>
          <w:rFonts w:ascii="Arial" w:hAnsi="Arial" w:cs="Arial"/>
          <w:sz w:val="18"/>
          <w:szCs w:val="18"/>
        </w:rPr>
        <w:t>Включение имущества в состав Фонда противоречит требованиям Федерального закона "Об инвестиционных фондах", принятым в соответствии с ним нормативным правовым а</w:t>
      </w:r>
      <w:r>
        <w:rPr>
          <w:rFonts w:ascii="Arial" w:hAnsi="Arial" w:cs="Arial"/>
          <w:sz w:val="18"/>
          <w:szCs w:val="18"/>
        </w:rPr>
        <w:t>ктам и (или) Правилам;</w:t>
      </w:r>
    </w:p>
    <w:p w14:paraId="314A3F37" w14:textId="5E47FDB1" w:rsidR="007C7473" w:rsidRDefault="002E359B" w:rsidP="00293E3E">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lastRenderedPageBreak/>
        <w:t>Д</w:t>
      </w:r>
      <w:r w:rsidRPr="009A499D">
        <w:rPr>
          <w:rFonts w:ascii="Arial" w:hAnsi="Arial" w:cs="Arial"/>
          <w:sz w:val="18"/>
          <w:szCs w:val="18"/>
        </w:rPr>
        <w:t>енежные средства поступили</w:t>
      </w:r>
      <w:r>
        <w:rPr>
          <w:rFonts w:ascii="Arial" w:hAnsi="Arial" w:cs="Arial"/>
          <w:sz w:val="18"/>
          <w:szCs w:val="18"/>
        </w:rPr>
        <w:t xml:space="preserve"> У</w:t>
      </w:r>
      <w:r w:rsidRPr="009A499D">
        <w:rPr>
          <w:rFonts w:ascii="Arial" w:hAnsi="Arial" w:cs="Arial"/>
          <w:sz w:val="18"/>
          <w:szCs w:val="18"/>
        </w:rPr>
        <w:t xml:space="preserve">правляющей компании после даты, на которую сумма денежных средств, переданных в оплату </w:t>
      </w:r>
      <w:r>
        <w:rPr>
          <w:rFonts w:ascii="Arial" w:hAnsi="Arial" w:cs="Arial"/>
          <w:sz w:val="18"/>
          <w:szCs w:val="18"/>
        </w:rPr>
        <w:t>И</w:t>
      </w:r>
      <w:r w:rsidRPr="009A499D">
        <w:rPr>
          <w:rFonts w:ascii="Arial" w:hAnsi="Arial" w:cs="Arial"/>
          <w:sz w:val="18"/>
          <w:szCs w:val="18"/>
        </w:rPr>
        <w:t xml:space="preserve">нвестиционных паев, достигла размера, необходимого для их включения в состав </w:t>
      </w:r>
      <w:r>
        <w:rPr>
          <w:rFonts w:ascii="Arial" w:hAnsi="Arial" w:cs="Arial"/>
          <w:sz w:val="18"/>
          <w:szCs w:val="18"/>
        </w:rPr>
        <w:t>Ф</w:t>
      </w:r>
      <w:r w:rsidRPr="009A499D">
        <w:rPr>
          <w:rFonts w:ascii="Arial" w:hAnsi="Arial" w:cs="Arial"/>
          <w:sz w:val="18"/>
          <w:szCs w:val="18"/>
        </w:rPr>
        <w:t>онда при его формировании;</w:t>
      </w:r>
    </w:p>
    <w:p w14:paraId="0ADC5116" w14:textId="7F1AB376" w:rsidR="002E359B" w:rsidRDefault="002E359B" w:rsidP="00293E3E">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Денежные средства п</w:t>
      </w:r>
      <w:r w:rsidRPr="009A499D">
        <w:rPr>
          <w:rFonts w:ascii="Arial" w:hAnsi="Arial" w:cs="Arial"/>
          <w:sz w:val="18"/>
          <w:szCs w:val="18"/>
        </w:rPr>
        <w:t xml:space="preserve">оступили </w:t>
      </w:r>
      <w:r>
        <w:rPr>
          <w:rFonts w:ascii="Arial" w:hAnsi="Arial" w:cs="Arial"/>
          <w:sz w:val="18"/>
          <w:szCs w:val="18"/>
        </w:rPr>
        <w:t>У</w:t>
      </w:r>
      <w:r w:rsidRPr="009A499D">
        <w:rPr>
          <w:rFonts w:ascii="Arial" w:hAnsi="Arial" w:cs="Arial"/>
          <w:sz w:val="18"/>
          <w:szCs w:val="18"/>
        </w:rPr>
        <w:t xml:space="preserve">правляющей компании не в течение сроков приема заявок на приобретение </w:t>
      </w:r>
      <w:r>
        <w:rPr>
          <w:rFonts w:ascii="Arial" w:hAnsi="Arial" w:cs="Arial"/>
          <w:sz w:val="18"/>
          <w:szCs w:val="18"/>
        </w:rPr>
        <w:t>И</w:t>
      </w:r>
      <w:r w:rsidRPr="009A499D">
        <w:rPr>
          <w:rFonts w:ascii="Arial" w:hAnsi="Arial" w:cs="Arial"/>
          <w:sz w:val="18"/>
          <w:szCs w:val="18"/>
        </w:rPr>
        <w:t>нвестиционных паев, преду</w:t>
      </w:r>
      <w:r>
        <w:rPr>
          <w:rFonts w:ascii="Arial" w:hAnsi="Arial" w:cs="Arial"/>
          <w:sz w:val="18"/>
          <w:szCs w:val="18"/>
        </w:rPr>
        <w:t>смотренных П</w:t>
      </w:r>
      <w:r w:rsidRPr="009A499D">
        <w:rPr>
          <w:rFonts w:ascii="Arial" w:hAnsi="Arial" w:cs="Arial"/>
          <w:sz w:val="18"/>
          <w:szCs w:val="18"/>
        </w:rPr>
        <w:t>равилами;</w:t>
      </w:r>
    </w:p>
    <w:p w14:paraId="05D78F3C" w14:textId="0CE10899" w:rsidR="002E359B" w:rsidRPr="00293E3E" w:rsidRDefault="002E359B" w:rsidP="00293E3E">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w:t>
      </w:r>
      <w:r w:rsidRPr="009A499D">
        <w:rPr>
          <w:rFonts w:ascii="Arial" w:hAnsi="Arial" w:cs="Arial"/>
          <w:sz w:val="18"/>
          <w:szCs w:val="18"/>
        </w:rPr>
        <w:t xml:space="preserve"> оплату </w:t>
      </w:r>
      <w:r>
        <w:rPr>
          <w:rFonts w:ascii="Arial" w:hAnsi="Arial" w:cs="Arial"/>
          <w:sz w:val="18"/>
          <w:szCs w:val="18"/>
        </w:rPr>
        <w:t>И</w:t>
      </w:r>
      <w:r w:rsidRPr="009A499D">
        <w:rPr>
          <w:rFonts w:ascii="Arial" w:hAnsi="Arial" w:cs="Arial"/>
          <w:sz w:val="18"/>
          <w:szCs w:val="18"/>
        </w:rPr>
        <w:t>нвестиционных паев переданы денежные средства, сумм</w:t>
      </w:r>
      <w:r w:rsidR="00646714">
        <w:rPr>
          <w:rFonts w:ascii="Arial" w:hAnsi="Arial" w:cs="Arial"/>
          <w:sz w:val="18"/>
          <w:szCs w:val="18"/>
        </w:rPr>
        <w:t>а которых меньше установленной П</w:t>
      </w:r>
      <w:r w:rsidRPr="009A499D">
        <w:rPr>
          <w:rFonts w:ascii="Arial" w:hAnsi="Arial" w:cs="Arial"/>
          <w:sz w:val="18"/>
          <w:szCs w:val="18"/>
        </w:rPr>
        <w:t xml:space="preserve">равилами минимальной суммы денежных средств, передачей которой в оплату </w:t>
      </w:r>
      <w:r>
        <w:rPr>
          <w:rFonts w:ascii="Arial" w:hAnsi="Arial" w:cs="Arial"/>
          <w:sz w:val="18"/>
          <w:szCs w:val="18"/>
        </w:rPr>
        <w:t>И</w:t>
      </w:r>
      <w:r w:rsidRPr="009A499D">
        <w:rPr>
          <w:rFonts w:ascii="Arial" w:hAnsi="Arial" w:cs="Arial"/>
          <w:sz w:val="18"/>
          <w:szCs w:val="18"/>
        </w:rPr>
        <w:t xml:space="preserve">нвестиционных паев обусловлена выдача </w:t>
      </w:r>
      <w:r>
        <w:rPr>
          <w:rFonts w:ascii="Arial" w:hAnsi="Arial" w:cs="Arial"/>
          <w:sz w:val="18"/>
          <w:szCs w:val="18"/>
        </w:rPr>
        <w:t>И</w:t>
      </w:r>
      <w:r w:rsidRPr="009A499D">
        <w:rPr>
          <w:rFonts w:ascii="Arial" w:hAnsi="Arial" w:cs="Arial"/>
          <w:sz w:val="18"/>
          <w:szCs w:val="18"/>
        </w:rPr>
        <w:t>нвестиционных</w:t>
      </w:r>
      <w:r>
        <w:rPr>
          <w:rFonts w:ascii="Arial" w:hAnsi="Arial" w:cs="Arial"/>
          <w:sz w:val="18"/>
          <w:szCs w:val="18"/>
        </w:rPr>
        <w:t xml:space="preserve"> паев.</w:t>
      </w:r>
    </w:p>
    <w:p w14:paraId="5B59E11A" w14:textId="1933087A" w:rsidR="007C7473" w:rsidRPr="00293E3E" w:rsidRDefault="00293E3E" w:rsidP="00293E3E">
      <w:pPr>
        <w:pStyle w:val="a0"/>
        <w:numPr>
          <w:ilvl w:val="1"/>
          <w:numId w:val="1"/>
        </w:numPr>
        <w:spacing w:before="120" w:after="120" w:line="276" w:lineRule="auto"/>
        <w:ind w:left="567" w:hanging="709"/>
        <w:contextualSpacing w:val="0"/>
        <w:jc w:val="both"/>
        <w:rPr>
          <w:rFonts w:ascii="Arial" w:hAnsi="Arial" w:cs="Arial"/>
          <w:bCs/>
          <w:sz w:val="18"/>
          <w:szCs w:val="18"/>
        </w:rPr>
      </w:pPr>
      <w:r>
        <w:rPr>
          <w:rFonts w:ascii="Arial" w:hAnsi="Arial" w:cs="Arial"/>
          <w:sz w:val="18"/>
          <w:szCs w:val="18"/>
        </w:rPr>
        <w:t>Управляющая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205DE302" w14:textId="77777777" w:rsidR="00151954" w:rsidRDefault="00293E3E" w:rsidP="00293E3E">
      <w:pPr>
        <w:pStyle w:val="a0"/>
        <w:spacing w:before="120" w:after="120" w:line="276" w:lineRule="auto"/>
        <w:ind w:left="567"/>
        <w:contextualSpacing w:val="0"/>
        <w:jc w:val="both"/>
        <w:rPr>
          <w:rFonts w:ascii="Arial" w:hAnsi="Arial" w:cs="Arial"/>
          <w:sz w:val="18"/>
          <w:szCs w:val="18"/>
        </w:rPr>
      </w:pPr>
      <w:r w:rsidRPr="00293E3E">
        <w:rPr>
          <w:rFonts w:ascii="Arial" w:hAnsi="Arial" w:cs="Arial"/>
          <w:sz w:val="18"/>
          <w:szCs w:val="18"/>
        </w:rPr>
        <w:t xml:space="preserve">В случае невозможности осуществить возврат денежных средств на указанные в абзаце первом настоящего пункта Правил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Управляющей компанией указанных сведений. </w:t>
      </w:r>
    </w:p>
    <w:p w14:paraId="55D8EEF6" w14:textId="596FF297" w:rsidR="00293E3E" w:rsidRDefault="00293E3E" w:rsidP="00293E3E">
      <w:pPr>
        <w:pStyle w:val="a0"/>
        <w:spacing w:before="120" w:after="120" w:line="276" w:lineRule="auto"/>
        <w:ind w:left="567"/>
        <w:contextualSpacing w:val="0"/>
        <w:jc w:val="both"/>
        <w:rPr>
          <w:rFonts w:ascii="Arial" w:hAnsi="Arial" w:cs="Arial"/>
          <w:sz w:val="18"/>
          <w:szCs w:val="18"/>
        </w:rPr>
      </w:pPr>
      <w:r w:rsidRPr="00293E3E">
        <w:rPr>
          <w:rFonts w:ascii="Arial" w:hAnsi="Arial" w:cs="Arial"/>
          <w:sz w:val="18"/>
          <w:szCs w:val="18"/>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Правил,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Правил, в срок не позднее пяти рабочих дней со дня их получения.</w:t>
      </w:r>
    </w:p>
    <w:p w14:paraId="36BA7FF8" w14:textId="5235E6A6" w:rsidR="00151954" w:rsidRDefault="00151954" w:rsidP="00151954">
      <w:pPr>
        <w:pStyle w:val="2"/>
        <w:shd w:val="clear" w:color="auto" w:fill="DEEAF6" w:themeFill="accent1" w:themeFillTint="33"/>
      </w:pPr>
      <w:r>
        <w:t>Включение денежных средств в состав Фонда</w:t>
      </w:r>
    </w:p>
    <w:p w14:paraId="78DE5687" w14:textId="2AA409CD" w:rsidR="00151954" w:rsidRPr="00151954" w:rsidRDefault="00151954" w:rsidP="00151954">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pacing w:val="-3"/>
          <w:sz w:val="18"/>
          <w:szCs w:val="18"/>
          <w:lang w:eastAsia="ru-RU"/>
        </w:rPr>
        <w:t>Условия, при одновременном наступлении (соблюдении) которых денежные средства, переданные в оплату Инвестиционных паев при формировании Фонда, включаются в состав Фонда:</w:t>
      </w:r>
    </w:p>
    <w:p w14:paraId="6A5230EF" w14:textId="104403C3" w:rsidR="00151954" w:rsidRPr="00D43F0D" w:rsidRDefault="00D43F0D" w:rsidP="0015195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pacing w:val="-3"/>
          <w:sz w:val="18"/>
          <w:szCs w:val="18"/>
          <w:lang w:eastAsia="ru-RU"/>
        </w:rPr>
        <w:t>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44A03CA6" w14:textId="67C86F30" w:rsidR="00D43F0D" w:rsidRPr="00D43F0D" w:rsidRDefault="006F7E48" w:rsidP="0015195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pacing w:val="-3"/>
          <w:sz w:val="18"/>
          <w:szCs w:val="18"/>
          <w:lang w:eastAsia="ru-RU"/>
        </w:rPr>
        <w:t>Д</w:t>
      </w:r>
      <w:r w:rsidR="00D43F0D">
        <w:rPr>
          <w:rFonts w:ascii="Arial" w:hAnsi="Arial" w:cs="Arial"/>
          <w:spacing w:val="-3"/>
          <w:sz w:val="18"/>
          <w:szCs w:val="18"/>
          <w:lang w:eastAsia="ru-RU"/>
        </w:rPr>
        <w:t>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2A4B7491" w14:textId="36197003" w:rsidR="00D43F0D" w:rsidRPr="00D43F0D" w:rsidRDefault="006F7E48" w:rsidP="0015195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pacing w:val="-3"/>
          <w:sz w:val="18"/>
          <w:szCs w:val="18"/>
          <w:lang w:eastAsia="ru-RU"/>
        </w:rPr>
        <w:t>С</w:t>
      </w:r>
      <w:r w:rsidR="00D43F0D">
        <w:rPr>
          <w:rFonts w:ascii="Arial" w:hAnsi="Arial" w:cs="Arial"/>
          <w:spacing w:val="-3"/>
          <w:sz w:val="18"/>
          <w:szCs w:val="18"/>
          <w:lang w:eastAsia="ru-RU"/>
        </w:rPr>
        <w:t>умма денежных средств, переданных в оплату Инвестиционных паев, достигла размера, необходимого для завершения (окончания) формирования Фонда;</w:t>
      </w:r>
    </w:p>
    <w:p w14:paraId="7B3D5A57" w14:textId="066F314E" w:rsidR="00D43F0D" w:rsidRPr="00D43F0D" w:rsidRDefault="006F7E48" w:rsidP="00151954">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pacing w:val="-3"/>
          <w:sz w:val="18"/>
          <w:szCs w:val="18"/>
          <w:lang w:eastAsia="ru-RU"/>
        </w:rPr>
        <w:t>В</w:t>
      </w:r>
      <w:r w:rsidR="00D43F0D">
        <w:rPr>
          <w:rFonts w:ascii="Arial" w:hAnsi="Arial" w:cs="Arial"/>
          <w:spacing w:val="-3"/>
          <w:sz w:val="18"/>
          <w:szCs w:val="18"/>
          <w:lang w:eastAsia="ru-RU"/>
        </w:rPr>
        <w:t>ыдача</w:t>
      </w:r>
      <w:r w:rsidR="001B394D">
        <w:rPr>
          <w:rFonts w:ascii="Arial" w:hAnsi="Arial" w:cs="Arial"/>
          <w:spacing w:val="-3"/>
          <w:sz w:val="18"/>
          <w:szCs w:val="18"/>
          <w:lang w:eastAsia="ru-RU"/>
        </w:rPr>
        <w:t xml:space="preserve"> И</w:t>
      </w:r>
      <w:r w:rsidR="00D43F0D">
        <w:rPr>
          <w:rFonts w:ascii="Arial" w:hAnsi="Arial" w:cs="Arial"/>
          <w:spacing w:val="-3"/>
          <w:sz w:val="18"/>
          <w:szCs w:val="18"/>
          <w:lang w:eastAsia="ru-RU"/>
        </w:rPr>
        <w:t>нвестиционных паев не приостановлена.</w:t>
      </w:r>
    </w:p>
    <w:p w14:paraId="08EA45DC" w14:textId="79F47C6E" w:rsidR="00D43F0D" w:rsidRDefault="00D43F0D" w:rsidP="00D43F0D">
      <w:pPr>
        <w:pStyle w:val="a0"/>
        <w:numPr>
          <w:ilvl w:val="1"/>
          <w:numId w:val="1"/>
        </w:numPr>
        <w:spacing w:before="120" w:after="120" w:line="276" w:lineRule="auto"/>
        <w:ind w:left="567" w:hanging="709"/>
        <w:contextualSpacing w:val="0"/>
        <w:jc w:val="both"/>
        <w:rPr>
          <w:rFonts w:ascii="Arial" w:hAnsi="Arial" w:cs="Arial"/>
          <w:spacing w:val="-3"/>
          <w:sz w:val="18"/>
          <w:szCs w:val="18"/>
          <w:lang w:eastAsia="ru-RU"/>
        </w:rPr>
      </w:pPr>
      <w:r>
        <w:rPr>
          <w:rFonts w:ascii="Arial" w:hAnsi="Arial" w:cs="Arial"/>
          <w:spacing w:val="-3"/>
          <w:sz w:val="18"/>
          <w:szCs w:val="18"/>
          <w:lang w:eastAsia="ru-RU"/>
        </w:rPr>
        <w:t>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6380627D" w14:textId="66A1F003" w:rsidR="001B394D" w:rsidRDefault="001B394D" w:rsidP="001B394D">
      <w:pPr>
        <w:pStyle w:val="a0"/>
        <w:numPr>
          <w:ilvl w:val="3"/>
          <w:numId w:val="1"/>
        </w:numPr>
        <w:spacing w:before="120" w:after="120" w:line="276" w:lineRule="auto"/>
        <w:ind w:left="851" w:hanging="284"/>
        <w:contextualSpacing w:val="0"/>
        <w:jc w:val="both"/>
        <w:rPr>
          <w:rFonts w:ascii="Arial" w:hAnsi="Arial" w:cs="Arial"/>
          <w:spacing w:val="-3"/>
          <w:sz w:val="18"/>
          <w:szCs w:val="18"/>
          <w:lang w:eastAsia="ru-RU"/>
        </w:rPr>
      </w:pPr>
      <w:r>
        <w:rPr>
          <w:rFonts w:ascii="Arial" w:hAnsi="Arial" w:cs="Arial"/>
          <w:spacing w:val="-3"/>
          <w:sz w:val="18"/>
          <w:szCs w:val="18"/>
          <w:lang w:eastAsia="ru-RU"/>
        </w:rPr>
        <w:t>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5A95D248" w14:textId="79295D91" w:rsidR="001B394D" w:rsidRDefault="006F7E48" w:rsidP="001B394D">
      <w:pPr>
        <w:pStyle w:val="a0"/>
        <w:numPr>
          <w:ilvl w:val="3"/>
          <w:numId w:val="1"/>
        </w:numPr>
        <w:spacing w:before="120" w:after="120" w:line="276" w:lineRule="auto"/>
        <w:ind w:left="851" w:hanging="284"/>
        <w:contextualSpacing w:val="0"/>
        <w:jc w:val="both"/>
        <w:rPr>
          <w:rFonts w:ascii="Arial" w:hAnsi="Arial" w:cs="Arial"/>
          <w:spacing w:val="-3"/>
          <w:sz w:val="18"/>
          <w:szCs w:val="18"/>
          <w:lang w:eastAsia="ru-RU"/>
        </w:rPr>
      </w:pPr>
      <w:r>
        <w:rPr>
          <w:rFonts w:ascii="Arial" w:hAnsi="Arial" w:cs="Arial"/>
          <w:spacing w:val="-3"/>
          <w:sz w:val="18"/>
          <w:szCs w:val="18"/>
          <w:lang w:eastAsia="ru-RU"/>
        </w:rPr>
        <w:t>Д</w:t>
      </w:r>
      <w:r w:rsidR="001B394D">
        <w:rPr>
          <w:rFonts w:ascii="Arial" w:hAnsi="Arial" w:cs="Arial"/>
          <w:spacing w:val="-3"/>
          <w:sz w:val="18"/>
          <w:szCs w:val="18"/>
          <w:lang w:eastAsia="ru-RU"/>
        </w:rPr>
        <w:t>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E8353EB" w14:textId="44A9891B" w:rsidR="001B394D" w:rsidRDefault="00154E1A" w:rsidP="001B394D">
      <w:pPr>
        <w:pStyle w:val="a0"/>
        <w:numPr>
          <w:ilvl w:val="3"/>
          <w:numId w:val="1"/>
        </w:numPr>
        <w:spacing w:before="120" w:after="120" w:line="276" w:lineRule="auto"/>
        <w:ind w:left="851" w:hanging="284"/>
        <w:contextualSpacing w:val="0"/>
        <w:jc w:val="both"/>
        <w:rPr>
          <w:rFonts w:ascii="Arial" w:hAnsi="Arial" w:cs="Arial"/>
          <w:spacing w:val="-3"/>
          <w:sz w:val="18"/>
          <w:szCs w:val="18"/>
          <w:lang w:eastAsia="ru-RU"/>
        </w:rPr>
      </w:pPr>
      <w:r>
        <w:rPr>
          <w:rFonts w:ascii="Arial" w:hAnsi="Arial" w:cs="Arial"/>
          <w:spacing w:val="-3"/>
          <w:sz w:val="18"/>
          <w:szCs w:val="18"/>
          <w:lang w:eastAsia="ru-RU"/>
        </w:rPr>
        <w:t>В</w:t>
      </w:r>
      <w:r w:rsidR="001B394D">
        <w:rPr>
          <w:rFonts w:ascii="Arial" w:hAnsi="Arial" w:cs="Arial"/>
          <w:spacing w:val="-3"/>
          <w:sz w:val="18"/>
          <w:szCs w:val="18"/>
          <w:lang w:eastAsia="ru-RU"/>
        </w:rPr>
        <w:t>ыдача Инвестиционных паев не приостановлена;</w:t>
      </w:r>
    </w:p>
    <w:p w14:paraId="3877F56C" w14:textId="02FDEFA0" w:rsidR="00104A5F" w:rsidRDefault="00154E1A" w:rsidP="001B394D">
      <w:pPr>
        <w:pStyle w:val="a0"/>
        <w:numPr>
          <w:ilvl w:val="3"/>
          <w:numId w:val="1"/>
        </w:numPr>
        <w:spacing w:before="120" w:after="120" w:line="276" w:lineRule="auto"/>
        <w:ind w:left="851" w:hanging="284"/>
        <w:contextualSpacing w:val="0"/>
        <w:jc w:val="both"/>
        <w:rPr>
          <w:rFonts w:ascii="Arial" w:hAnsi="Arial" w:cs="Arial"/>
          <w:spacing w:val="-3"/>
          <w:sz w:val="18"/>
          <w:szCs w:val="18"/>
          <w:lang w:eastAsia="ru-RU"/>
        </w:rPr>
      </w:pPr>
      <w:r>
        <w:rPr>
          <w:rFonts w:ascii="Arial" w:hAnsi="Arial" w:cs="Arial"/>
          <w:sz w:val="18"/>
          <w:szCs w:val="18"/>
        </w:rPr>
        <w:t>С</w:t>
      </w:r>
      <w:r w:rsidR="00104A5F" w:rsidRPr="005550D6">
        <w:rPr>
          <w:rFonts w:ascii="Arial" w:hAnsi="Arial" w:cs="Arial"/>
          <w:sz w:val="18"/>
          <w:szCs w:val="18"/>
        </w:rPr>
        <w:t xml:space="preserve">рок приема заявок на приобретение </w:t>
      </w:r>
      <w:r w:rsidR="00104A5F">
        <w:rPr>
          <w:rFonts w:ascii="Arial" w:hAnsi="Arial" w:cs="Arial"/>
          <w:sz w:val="18"/>
          <w:szCs w:val="18"/>
        </w:rPr>
        <w:t>И</w:t>
      </w:r>
      <w:r w:rsidR="00104A5F" w:rsidRPr="005550D6">
        <w:rPr>
          <w:rFonts w:ascii="Arial" w:hAnsi="Arial" w:cs="Arial"/>
          <w:sz w:val="18"/>
          <w:szCs w:val="18"/>
        </w:rPr>
        <w:t xml:space="preserve">нвестиционных паев, в течение которого денежные средства поступили в оплату </w:t>
      </w:r>
      <w:r w:rsidR="00104A5F">
        <w:rPr>
          <w:rFonts w:ascii="Arial" w:hAnsi="Arial" w:cs="Arial"/>
          <w:sz w:val="18"/>
          <w:szCs w:val="18"/>
        </w:rPr>
        <w:t>И</w:t>
      </w:r>
      <w:r w:rsidR="00104A5F" w:rsidRPr="005550D6">
        <w:rPr>
          <w:rFonts w:ascii="Arial" w:hAnsi="Arial" w:cs="Arial"/>
          <w:sz w:val="18"/>
          <w:szCs w:val="18"/>
        </w:rPr>
        <w:t>нвестиционных паев, истек;</w:t>
      </w:r>
    </w:p>
    <w:p w14:paraId="2F9E8CDE" w14:textId="2CB0A3C6" w:rsidR="001B394D" w:rsidRDefault="00154E1A" w:rsidP="001B394D">
      <w:pPr>
        <w:pStyle w:val="a0"/>
        <w:numPr>
          <w:ilvl w:val="3"/>
          <w:numId w:val="1"/>
        </w:numPr>
        <w:spacing w:before="120" w:after="120" w:line="276" w:lineRule="auto"/>
        <w:ind w:left="851" w:hanging="284"/>
        <w:contextualSpacing w:val="0"/>
        <w:jc w:val="both"/>
        <w:rPr>
          <w:rFonts w:ascii="Arial" w:hAnsi="Arial" w:cs="Arial"/>
          <w:spacing w:val="-3"/>
          <w:sz w:val="18"/>
          <w:szCs w:val="18"/>
          <w:lang w:eastAsia="ru-RU"/>
        </w:rPr>
      </w:pPr>
      <w:r>
        <w:rPr>
          <w:rFonts w:ascii="Arial" w:hAnsi="Arial" w:cs="Arial"/>
          <w:spacing w:val="-3"/>
          <w:sz w:val="18"/>
          <w:szCs w:val="18"/>
          <w:lang w:eastAsia="ru-RU"/>
        </w:rPr>
        <w:t>О</w:t>
      </w:r>
      <w:r w:rsidR="001B394D">
        <w:rPr>
          <w:rFonts w:ascii="Arial" w:hAnsi="Arial" w:cs="Arial"/>
          <w:spacing w:val="-3"/>
          <w:sz w:val="18"/>
          <w:szCs w:val="18"/>
          <w:lang w:eastAsia="ru-RU"/>
        </w:rPr>
        <w:t>снования для прекращения Фонда отсутствуют.</w:t>
      </w:r>
    </w:p>
    <w:p w14:paraId="76874D36" w14:textId="12B47DEF" w:rsidR="001B394D" w:rsidRDefault="001B394D" w:rsidP="001B394D">
      <w:pPr>
        <w:pStyle w:val="a0"/>
        <w:numPr>
          <w:ilvl w:val="1"/>
          <w:numId w:val="1"/>
        </w:numPr>
        <w:spacing w:before="120" w:after="120" w:line="276" w:lineRule="auto"/>
        <w:ind w:left="567" w:hanging="709"/>
        <w:contextualSpacing w:val="0"/>
        <w:jc w:val="both"/>
        <w:rPr>
          <w:rFonts w:ascii="Arial" w:hAnsi="Arial" w:cs="Arial"/>
          <w:spacing w:val="-3"/>
          <w:sz w:val="18"/>
          <w:szCs w:val="18"/>
          <w:lang w:eastAsia="ru-RU"/>
        </w:rPr>
      </w:pPr>
      <w:r>
        <w:rPr>
          <w:rFonts w:ascii="Arial" w:hAnsi="Arial" w:cs="Arial"/>
          <w:spacing w:val="-3"/>
          <w:sz w:val="18"/>
          <w:szCs w:val="18"/>
          <w:lang w:eastAsia="ru-RU"/>
        </w:rPr>
        <w:t>Порядок и сроки включения денежных средств, переданных в оплату Инвестиционных паев, в состав Фонда при его формировании (после завершения (окончания) его формирования):</w:t>
      </w:r>
    </w:p>
    <w:p w14:paraId="314FEBA7" w14:textId="6B2411C6" w:rsidR="001B394D" w:rsidRDefault="001B394D" w:rsidP="001B394D">
      <w:pPr>
        <w:pStyle w:val="a0"/>
        <w:spacing w:before="120" w:after="120" w:line="276" w:lineRule="auto"/>
        <w:ind w:left="567"/>
        <w:contextualSpacing w:val="0"/>
        <w:jc w:val="both"/>
        <w:rPr>
          <w:rFonts w:ascii="Arial" w:hAnsi="Arial" w:cs="Arial"/>
          <w:spacing w:val="-3"/>
          <w:sz w:val="18"/>
          <w:szCs w:val="18"/>
          <w:lang w:eastAsia="ru-RU"/>
        </w:rPr>
      </w:pPr>
      <w:r>
        <w:rPr>
          <w:rFonts w:ascii="Arial" w:hAnsi="Arial" w:cs="Arial"/>
          <w:spacing w:val="-3"/>
          <w:sz w:val="18"/>
          <w:szCs w:val="18"/>
          <w:lang w:eastAsia="ru-RU"/>
        </w:rPr>
        <w:t>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p>
    <w:p w14:paraId="61CAB8C3" w14:textId="65939E61" w:rsidR="00D84D87" w:rsidRDefault="00D84D87" w:rsidP="001B394D">
      <w:pPr>
        <w:pStyle w:val="a0"/>
        <w:spacing w:before="120" w:after="120" w:line="276" w:lineRule="auto"/>
        <w:ind w:left="567"/>
        <w:contextualSpacing w:val="0"/>
        <w:jc w:val="both"/>
        <w:rPr>
          <w:rFonts w:ascii="Arial" w:hAnsi="Arial" w:cs="Arial"/>
          <w:spacing w:val="-3"/>
          <w:sz w:val="18"/>
          <w:szCs w:val="18"/>
          <w:lang w:eastAsia="ru-RU"/>
        </w:rPr>
      </w:pPr>
      <w:r>
        <w:rPr>
          <w:rFonts w:ascii="Arial" w:hAnsi="Arial" w:cs="Arial"/>
          <w:spacing w:val="-3"/>
          <w:sz w:val="18"/>
          <w:szCs w:val="18"/>
          <w:lang w:eastAsia="ru-RU"/>
        </w:rPr>
        <w:t>Денежные средства, переданные в оплату Инвестиционных паев, должны быть включены в состав Фонда в срок не позднее 3 (три) рабочих дней с даты возникновения оснований для их включения в состав Фонда.</w:t>
      </w:r>
    </w:p>
    <w:p w14:paraId="3E9946BC" w14:textId="77777777" w:rsidR="00D84D87" w:rsidRPr="00D84D87" w:rsidRDefault="00D84D87" w:rsidP="00D84D87">
      <w:pPr>
        <w:pStyle w:val="2"/>
        <w:shd w:val="clear" w:color="auto" w:fill="DEEAF6" w:themeFill="accent1" w:themeFillTint="33"/>
      </w:pPr>
      <w:r w:rsidRPr="00D84D87">
        <w:lastRenderedPageBreak/>
        <w:t xml:space="preserve">Определение количества Инвестиционных паев, выдаваемых после даты завершения (окончания) формирования Фонда </w:t>
      </w:r>
    </w:p>
    <w:p w14:paraId="6B2FEF5D" w14:textId="2A74B13B" w:rsidR="00D84D87" w:rsidRPr="00B53FF7" w:rsidRDefault="00D84D87" w:rsidP="00D84D87">
      <w:pPr>
        <w:pStyle w:val="a0"/>
        <w:numPr>
          <w:ilvl w:val="1"/>
          <w:numId w:val="1"/>
        </w:numPr>
        <w:spacing w:before="120" w:after="120" w:line="276" w:lineRule="auto"/>
        <w:ind w:left="567" w:hanging="709"/>
        <w:contextualSpacing w:val="0"/>
        <w:jc w:val="both"/>
        <w:rPr>
          <w:rFonts w:ascii="Arial" w:hAnsi="Arial" w:cs="Arial"/>
          <w:spacing w:val="-3"/>
          <w:sz w:val="18"/>
          <w:szCs w:val="18"/>
          <w:lang w:eastAsia="ru-RU"/>
        </w:rPr>
      </w:pPr>
      <w:bookmarkStart w:id="18" w:name="_Ref191974251"/>
      <w:r>
        <w:rPr>
          <w:rFonts w:ascii="Arial" w:hAnsi="Arial" w:cs="Arial"/>
          <w:sz w:val="18"/>
          <w:szCs w:val="18"/>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w:t>
      </w:r>
      <w:bookmarkEnd w:id="18"/>
    </w:p>
    <w:p w14:paraId="3E7F3221" w14:textId="703BDEC8" w:rsidR="00D84D87" w:rsidRPr="00D84D87" w:rsidRDefault="00D84D87" w:rsidP="00B53FF7">
      <w:pPr>
        <w:pStyle w:val="a0"/>
        <w:spacing w:before="120" w:after="120" w:line="276" w:lineRule="auto"/>
        <w:ind w:left="567"/>
        <w:contextualSpacing w:val="0"/>
        <w:jc w:val="both"/>
        <w:rPr>
          <w:rFonts w:ascii="Arial" w:hAnsi="Arial" w:cs="Arial"/>
          <w:spacing w:val="-3"/>
          <w:sz w:val="18"/>
          <w:szCs w:val="18"/>
          <w:lang w:eastAsia="ru-RU"/>
        </w:rPr>
      </w:pPr>
      <w:r>
        <w:rPr>
          <w:rFonts w:ascii="Arial" w:hAnsi="Arial" w:cs="Arial"/>
          <w:sz w:val="18"/>
          <w:szCs w:val="18"/>
        </w:rPr>
        <w:t>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средств в оплату Инвестиционных паев.</w:t>
      </w:r>
    </w:p>
    <w:p w14:paraId="43DE939F" w14:textId="658D4632" w:rsidR="00D84D87" w:rsidRDefault="00D84D87" w:rsidP="00D84D87">
      <w:pPr>
        <w:pStyle w:val="a0"/>
        <w:numPr>
          <w:ilvl w:val="1"/>
          <w:numId w:val="1"/>
        </w:numPr>
        <w:spacing w:before="120" w:after="120" w:line="276" w:lineRule="auto"/>
        <w:ind w:left="567" w:hanging="709"/>
        <w:contextualSpacing w:val="0"/>
        <w:jc w:val="both"/>
        <w:rPr>
          <w:rFonts w:ascii="Arial" w:hAnsi="Arial" w:cs="Arial"/>
          <w:sz w:val="18"/>
          <w:szCs w:val="18"/>
        </w:rPr>
      </w:pPr>
      <w:r w:rsidRPr="00D84D87">
        <w:rPr>
          <w:rFonts w:ascii="Arial" w:hAnsi="Arial" w:cs="Arial"/>
          <w:sz w:val="18"/>
          <w:szCs w:val="18"/>
        </w:rPr>
        <w:t>После завершения (окончания) формирования Фонда надбавка, на которую увеличивается расчетная стоимость Инвестиционного пая при подаче заявки на приобретение Инвестиционных паев</w:t>
      </w:r>
      <w:r>
        <w:rPr>
          <w:rFonts w:ascii="Arial" w:hAnsi="Arial" w:cs="Arial"/>
          <w:sz w:val="18"/>
          <w:szCs w:val="18"/>
        </w:rPr>
        <w:t>:</w:t>
      </w:r>
    </w:p>
    <w:p w14:paraId="5004080B" w14:textId="77777777" w:rsidR="00B53FF7" w:rsidRPr="00B53FF7" w:rsidRDefault="00B53FF7" w:rsidP="00B53FF7">
      <w:pPr>
        <w:pStyle w:val="a0"/>
        <w:spacing w:before="120" w:after="120" w:line="276" w:lineRule="auto"/>
        <w:ind w:left="567"/>
        <w:contextualSpacing w:val="0"/>
        <w:jc w:val="both"/>
        <w:rPr>
          <w:rFonts w:ascii="Arial" w:hAnsi="Arial" w:cs="Arial"/>
          <w:sz w:val="18"/>
          <w:szCs w:val="18"/>
        </w:rPr>
      </w:pPr>
      <w:r w:rsidRPr="00B53FF7">
        <w:rPr>
          <w:rFonts w:ascii="Arial" w:hAnsi="Arial" w:cs="Arial"/>
          <w:sz w:val="18"/>
          <w:szCs w:val="18"/>
        </w:rPr>
        <w:t>Надбавка определяется как минимальное из двух значений:</w:t>
      </w:r>
    </w:p>
    <w:p w14:paraId="2A60E018" w14:textId="77777777" w:rsidR="00B53FF7" w:rsidRDefault="00B53FF7" w:rsidP="00B53FF7">
      <w:pPr>
        <w:pStyle w:val="a0"/>
        <w:numPr>
          <w:ilvl w:val="3"/>
          <w:numId w:val="1"/>
        </w:numPr>
        <w:spacing w:before="120" w:after="120" w:line="276" w:lineRule="auto"/>
        <w:ind w:left="993" w:hanging="426"/>
        <w:contextualSpacing w:val="0"/>
        <w:jc w:val="both"/>
        <w:rPr>
          <w:rFonts w:ascii="Arial" w:hAnsi="Arial" w:cs="Arial"/>
          <w:sz w:val="18"/>
          <w:szCs w:val="18"/>
        </w:rPr>
      </w:pPr>
      <w:r w:rsidRPr="00B53FF7">
        <w:rPr>
          <w:rFonts w:ascii="Arial" w:hAnsi="Arial" w:cs="Arial"/>
          <w:sz w:val="18"/>
          <w:szCs w:val="18"/>
        </w:rPr>
        <w:t>разница между денежными ср</w:t>
      </w:r>
      <w:r>
        <w:rPr>
          <w:rFonts w:ascii="Arial" w:hAnsi="Arial" w:cs="Arial"/>
          <w:sz w:val="18"/>
          <w:szCs w:val="18"/>
        </w:rPr>
        <w:t>едствами, полученными в оплату И</w:t>
      </w:r>
      <w:r w:rsidRPr="00B53FF7">
        <w:rPr>
          <w:rFonts w:ascii="Arial" w:hAnsi="Arial" w:cs="Arial"/>
          <w:sz w:val="18"/>
          <w:szCs w:val="18"/>
        </w:rPr>
        <w:t>нвестиционных паев, и произведением целого количества выдаваемых</w:t>
      </w:r>
      <w:r>
        <w:rPr>
          <w:rFonts w:ascii="Arial" w:hAnsi="Arial" w:cs="Arial"/>
          <w:sz w:val="18"/>
          <w:szCs w:val="18"/>
        </w:rPr>
        <w:t xml:space="preserve"> Инвестиционных</w:t>
      </w:r>
      <w:r w:rsidRPr="00B53FF7">
        <w:rPr>
          <w:rFonts w:ascii="Arial" w:hAnsi="Arial" w:cs="Arial"/>
          <w:sz w:val="18"/>
          <w:szCs w:val="18"/>
        </w:rPr>
        <w:t xml:space="preserve"> паев на расчетную стоимость пая;</w:t>
      </w:r>
    </w:p>
    <w:p w14:paraId="5C62E2A5" w14:textId="4CA8676C" w:rsidR="00B53FF7" w:rsidRPr="00B53FF7" w:rsidRDefault="00B53FF7" w:rsidP="00B53FF7">
      <w:pPr>
        <w:pStyle w:val="a0"/>
        <w:numPr>
          <w:ilvl w:val="3"/>
          <w:numId w:val="1"/>
        </w:numPr>
        <w:spacing w:before="120" w:after="120" w:line="276" w:lineRule="auto"/>
        <w:ind w:left="993" w:hanging="426"/>
        <w:contextualSpacing w:val="0"/>
        <w:jc w:val="both"/>
        <w:rPr>
          <w:rFonts w:ascii="Arial" w:hAnsi="Arial" w:cs="Arial"/>
          <w:sz w:val="18"/>
          <w:szCs w:val="18"/>
        </w:rPr>
      </w:pPr>
      <w:r w:rsidRPr="00B53FF7">
        <w:rPr>
          <w:rFonts w:ascii="Arial" w:hAnsi="Arial" w:cs="Arial"/>
          <w:sz w:val="18"/>
          <w:szCs w:val="18"/>
        </w:rPr>
        <w:t xml:space="preserve">1,5% от суммы денежных средств, полученных в оплату </w:t>
      </w:r>
      <w:r>
        <w:rPr>
          <w:rFonts w:ascii="Arial" w:hAnsi="Arial" w:cs="Arial"/>
          <w:sz w:val="18"/>
          <w:szCs w:val="18"/>
        </w:rPr>
        <w:t>И</w:t>
      </w:r>
      <w:r w:rsidRPr="00B53FF7">
        <w:rPr>
          <w:rFonts w:ascii="Arial" w:hAnsi="Arial" w:cs="Arial"/>
          <w:sz w:val="18"/>
          <w:szCs w:val="18"/>
        </w:rPr>
        <w:t>нвестиционных паев.</w:t>
      </w:r>
    </w:p>
    <w:p w14:paraId="77CAD489" w14:textId="589DB5F2" w:rsidR="00B53FF7" w:rsidRPr="00B53FF7" w:rsidRDefault="00B53FF7" w:rsidP="00B53FF7">
      <w:pPr>
        <w:pStyle w:val="a0"/>
        <w:spacing w:before="120" w:after="120" w:line="276" w:lineRule="auto"/>
        <w:ind w:left="567"/>
        <w:contextualSpacing w:val="0"/>
        <w:jc w:val="both"/>
        <w:rPr>
          <w:rFonts w:ascii="Arial" w:hAnsi="Arial" w:cs="Arial"/>
          <w:sz w:val="18"/>
          <w:szCs w:val="18"/>
        </w:rPr>
      </w:pPr>
      <w:r w:rsidRPr="00B53FF7">
        <w:rPr>
          <w:rFonts w:ascii="Arial" w:hAnsi="Arial" w:cs="Arial"/>
          <w:sz w:val="18"/>
          <w:szCs w:val="18"/>
        </w:rPr>
        <w:t>При этом размер надбавки не может превышать 1,5 % от расчетной стоимости Инвестиционного пая.</w:t>
      </w:r>
    </w:p>
    <w:p w14:paraId="18A6269B" w14:textId="2B68A6B2" w:rsidR="00E83D21" w:rsidRDefault="00E83D21" w:rsidP="003E0A84">
      <w:pPr>
        <w:pStyle w:val="1"/>
        <w:shd w:val="clear" w:color="auto" w:fill="BDD6EE" w:themeFill="accent1" w:themeFillTint="66"/>
        <w:ind w:left="540" w:hanging="720"/>
      </w:pPr>
      <w:r>
        <w:t>Погашение инвестиционных паев</w:t>
      </w:r>
    </w:p>
    <w:p w14:paraId="68CFBAA7" w14:textId="6A21D8EE" w:rsidR="003E0A84" w:rsidRDefault="003E0A84" w:rsidP="003E0A84">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Случаи, когда Управляющая компания осуществляет погашение Инвестиционных паев:</w:t>
      </w:r>
    </w:p>
    <w:p w14:paraId="2F8C21EA" w14:textId="430E0043" w:rsidR="003E0A84" w:rsidRDefault="00397121" w:rsidP="003E0A84">
      <w:pPr>
        <w:pStyle w:val="a0"/>
        <w:numPr>
          <w:ilvl w:val="3"/>
          <w:numId w:val="1"/>
        </w:numPr>
        <w:spacing w:before="120" w:after="120" w:line="276" w:lineRule="auto"/>
        <w:ind w:left="851" w:hanging="284"/>
        <w:contextualSpacing w:val="0"/>
        <w:jc w:val="both"/>
        <w:rPr>
          <w:rFonts w:ascii="Arial" w:hAnsi="Arial" w:cs="Arial"/>
          <w:sz w:val="18"/>
          <w:szCs w:val="18"/>
        </w:rPr>
      </w:pPr>
      <w:bookmarkStart w:id="19" w:name="_Hlk210648866"/>
      <w:r w:rsidRPr="008836E5">
        <w:rPr>
          <w:rFonts w:ascii="Arial" w:hAnsi="Arial" w:cs="Arial"/>
          <w:sz w:val="18"/>
          <w:szCs w:val="18"/>
        </w:rPr>
        <w:t>предъявление владельцем Инвестиционных паев</w:t>
      </w:r>
      <w:r>
        <w:rPr>
          <w:rFonts w:ascii="Arial" w:hAnsi="Arial" w:cs="Arial"/>
          <w:sz w:val="18"/>
          <w:szCs w:val="18"/>
        </w:rPr>
        <w:t>, являющимся Уполномоченным лицом,</w:t>
      </w:r>
      <w:r w:rsidRPr="008836E5">
        <w:rPr>
          <w:rFonts w:ascii="Arial" w:hAnsi="Arial" w:cs="Arial"/>
          <w:sz w:val="18"/>
          <w:szCs w:val="18"/>
        </w:rPr>
        <w:t xml:space="preserve"> требования о погашении всех или части принадлежащих ему Инвестиционных паев</w:t>
      </w:r>
      <w:r>
        <w:rPr>
          <w:rFonts w:ascii="Arial" w:hAnsi="Arial" w:cs="Arial"/>
          <w:sz w:val="18"/>
          <w:szCs w:val="18"/>
        </w:rPr>
        <w:t xml:space="preserve"> в течение срока, установленного Правилами</w:t>
      </w:r>
      <w:r w:rsidRPr="008836E5">
        <w:rPr>
          <w:rFonts w:ascii="Arial" w:hAnsi="Arial" w:cs="Arial"/>
          <w:sz w:val="18"/>
          <w:szCs w:val="18"/>
        </w:rPr>
        <w:t>;</w:t>
      </w:r>
      <w:bookmarkEnd w:id="19"/>
    </w:p>
    <w:p w14:paraId="2877E14E" w14:textId="42ADD943" w:rsidR="00AE3F09" w:rsidRDefault="00AE3F09" w:rsidP="00AE3F09">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прекращение Ф</w:t>
      </w:r>
      <w:r w:rsidR="00261C3A">
        <w:rPr>
          <w:rFonts w:ascii="Arial" w:hAnsi="Arial" w:cs="Arial"/>
          <w:sz w:val="18"/>
          <w:szCs w:val="18"/>
        </w:rPr>
        <w:t>онда.</w:t>
      </w:r>
    </w:p>
    <w:p w14:paraId="6C8DBFBA" w14:textId="4539E604" w:rsidR="00D82963" w:rsidRDefault="00D82963" w:rsidP="00D82963">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Погашение Инвестиционных паев осуществляется на основании требований об их погашении, а в случае прекращения Фонда</w:t>
      </w:r>
      <w:r w:rsidR="00261C3A">
        <w:rPr>
          <w:rFonts w:ascii="Arial" w:hAnsi="Arial" w:cs="Arial"/>
          <w:sz w:val="18"/>
          <w:szCs w:val="18"/>
        </w:rPr>
        <w:t xml:space="preserve"> </w:t>
      </w:r>
      <w:r w:rsidRPr="008836E5">
        <w:rPr>
          <w:rFonts w:ascii="Arial" w:hAnsi="Arial" w:cs="Arial"/>
          <w:sz w:val="18"/>
          <w:szCs w:val="18"/>
        </w:rPr>
        <w:t>- независимо от заявления таких требований.</w:t>
      </w:r>
    </w:p>
    <w:p w14:paraId="31E7A495" w14:textId="41A4BD97" w:rsidR="00F175C5" w:rsidRDefault="00F175C5" w:rsidP="00F175C5">
      <w:pPr>
        <w:pStyle w:val="2"/>
        <w:shd w:val="clear" w:color="auto" w:fill="DEEAF6" w:themeFill="accent1" w:themeFillTint="33"/>
      </w:pPr>
      <w:r w:rsidRPr="002154EA">
        <w:t xml:space="preserve">Заявки на </w:t>
      </w:r>
      <w:r>
        <w:t>погашение</w:t>
      </w:r>
      <w:r w:rsidRPr="002154EA">
        <w:t xml:space="preserve"> Инвестиционных паев</w:t>
      </w:r>
    </w:p>
    <w:p w14:paraId="4D8315CD" w14:textId="19A6332A" w:rsidR="005A27E6" w:rsidRPr="00380716" w:rsidRDefault="005A27E6" w:rsidP="009C493E">
      <w:pPr>
        <w:pStyle w:val="a0"/>
        <w:numPr>
          <w:ilvl w:val="1"/>
          <w:numId w:val="1"/>
        </w:numPr>
        <w:spacing w:before="120" w:after="120" w:line="276" w:lineRule="auto"/>
        <w:ind w:left="567" w:hanging="709"/>
        <w:contextualSpacing w:val="0"/>
        <w:jc w:val="both"/>
        <w:rPr>
          <w:rFonts w:ascii="Arial" w:hAnsi="Arial" w:cs="Arial"/>
          <w:sz w:val="18"/>
          <w:szCs w:val="18"/>
        </w:rPr>
      </w:pPr>
      <w:r w:rsidRPr="00154ED8">
        <w:rPr>
          <w:rFonts w:ascii="Arial" w:hAnsi="Arial" w:cs="Arial"/>
          <w:spacing w:val="-3"/>
          <w:sz w:val="18"/>
          <w:szCs w:val="18"/>
          <w:lang w:eastAsia="ru-RU"/>
        </w:rPr>
        <w:t>Заявки на погашение Инвестиционных паев носят безотзывный характер.</w:t>
      </w:r>
    </w:p>
    <w:p w14:paraId="180586C9" w14:textId="07F0E85A" w:rsidR="00380716" w:rsidRDefault="00380716" w:rsidP="00380716">
      <w:pPr>
        <w:pStyle w:val="a0"/>
        <w:spacing w:before="120" w:after="120" w:line="276" w:lineRule="auto"/>
        <w:ind w:left="567"/>
        <w:contextualSpacing w:val="0"/>
        <w:jc w:val="both"/>
        <w:rPr>
          <w:rFonts w:ascii="Arial" w:hAnsi="Arial" w:cs="Arial"/>
          <w:sz w:val="18"/>
          <w:szCs w:val="18"/>
        </w:rPr>
      </w:pPr>
      <w:r w:rsidRPr="00154ED8">
        <w:rPr>
          <w:rFonts w:ascii="Arial" w:hAnsi="Arial" w:cs="Arial"/>
          <w:spacing w:val="-3"/>
          <w:sz w:val="18"/>
          <w:szCs w:val="18"/>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D459C5" w14:textId="01AE4DF8" w:rsidR="00380716" w:rsidRDefault="00380716" w:rsidP="009C493E">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приложением к Правилам.</w:t>
      </w:r>
    </w:p>
    <w:p w14:paraId="16F1D154" w14:textId="19CABBE4" w:rsidR="00380716" w:rsidRDefault="00380716" w:rsidP="00380716">
      <w:pPr>
        <w:pStyle w:val="a0"/>
        <w:spacing w:before="120" w:after="120" w:line="276" w:lineRule="auto"/>
        <w:ind w:left="567"/>
        <w:contextualSpacing w:val="0"/>
        <w:jc w:val="both"/>
        <w:rPr>
          <w:rFonts w:ascii="Arial" w:hAnsi="Arial" w:cs="Arial"/>
          <w:spacing w:val="-3"/>
          <w:sz w:val="18"/>
          <w:szCs w:val="18"/>
          <w:lang w:eastAsia="ru-RU"/>
        </w:rPr>
      </w:pPr>
      <w:r w:rsidRPr="00154ED8">
        <w:rPr>
          <w:rFonts w:ascii="Arial" w:hAnsi="Arial" w:cs="Arial"/>
          <w:spacing w:val="-3"/>
          <w:sz w:val="18"/>
          <w:szCs w:val="18"/>
          <w:lang w:eastAsia="ru-RU"/>
        </w:rPr>
        <w:t>Лица, кото</w:t>
      </w:r>
      <w:r>
        <w:rPr>
          <w:rFonts w:ascii="Arial" w:hAnsi="Arial" w:cs="Arial"/>
          <w:spacing w:val="-3"/>
          <w:sz w:val="18"/>
          <w:szCs w:val="18"/>
          <w:lang w:eastAsia="ru-RU"/>
        </w:rPr>
        <w:t xml:space="preserve">рым в соответствии с </w:t>
      </w:r>
      <w:r w:rsidRPr="00154ED8">
        <w:rPr>
          <w:rFonts w:ascii="Arial" w:hAnsi="Arial" w:cs="Arial"/>
          <w:spacing w:val="-3"/>
          <w:sz w:val="18"/>
          <w:szCs w:val="18"/>
          <w:lang w:eastAsia="ru-RU"/>
        </w:rPr>
        <w:t>Правилами могут подаваться заявки на приобретение Инвестиционных паев, обязаны принимать заявки на погашение Инвестиционных паев.</w:t>
      </w:r>
      <w:r w:rsidR="00CB55A9">
        <w:rPr>
          <w:rFonts w:ascii="Arial" w:hAnsi="Arial" w:cs="Arial"/>
          <w:spacing w:val="-3"/>
          <w:sz w:val="18"/>
          <w:szCs w:val="18"/>
          <w:lang w:eastAsia="ru-RU"/>
        </w:rPr>
        <w:t xml:space="preserve"> </w:t>
      </w:r>
      <w:r w:rsidR="00CB55A9" w:rsidRPr="008836E5">
        <w:rPr>
          <w:rFonts w:ascii="Arial" w:hAnsi="Arial" w:cs="Arial"/>
          <w:sz w:val="18"/>
          <w:szCs w:val="18"/>
        </w:rPr>
        <w:t>Заявки на погашение Инвестиционных паев могут подаваться во всех местах приема заявок на приобретение Инвестиционных паев.</w:t>
      </w:r>
    </w:p>
    <w:p w14:paraId="3F3C97CD" w14:textId="4E91710E" w:rsidR="00532F4D" w:rsidRDefault="00B02BB8" w:rsidP="00B02BB8">
      <w:pPr>
        <w:pStyle w:val="a0"/>
        <w:numPr>
          <w:ilvl w:val="1"/>
          <w:numId w:val="1"/>
        </w:numPr>
        <w:spacing w:before="120" w:after="120" w:line="276" w:lineRule="auto"/>
        <w:ind w:left="567" w:hanging="709"/>
        <w:contextualSpacing w:val="0"/>
        <w:jc w:val="both"/>
        <w:rPr>
          <w:rFonts w:ascii="Arial" w:hAnsi="Arial" w:cs="Arial"/>
          <w:sz w:val="18"/>
          <w:szCs w:val="18"/>
        </w:rPr>
      </w:pPr>
      <w:r w:rsidRPr="004D7480">
        <w:rPr>
          <w:rFonts w:ascii="Arial" w:hAnsi="Arial" w:cs="Arial"/>
          <w:sz w:val="18"/>
          <w:szCs w:val="18"/>
        </w:rPr>
        <w:t xml:space="preserve">Прием заявок на погашение инвестиционных паев осуществляется </w:t>
      </w:r>
      <w:r>
        <w:rPr>
          <w:rFonts w:ascii="Arial" w:hAnsi="Arial" w:cs="Arial"/>
          <w:sz w:val="18"/>
          <w:szCs w:val="18"/>
        </w:rPr>
        <w:t>следующим образом:</w:t>
      </w:r>
    </w:p>
    <w:p w14:paraId="233B9332" w14:textId="77777777" w:rsidR="00B02BB8" w:rsidRDefault="00B02BB8" w:rsidP="00B02BB8">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 xml:space="preserve">Срок приема заявок на погашение </w:t>
      </w:r>
      <w:r w:rsidRPr="009F1440">
        <w:rPr>
          <w:rFonts w:ascii="Arial" w:hAnsi="Arial" w:cs="Arial"/>
          <w:sz w:val="18"/>
          <w:szCs w:val="18"/>
        </w:rPr>
        <w:t>И</w:t>
      </w:r>
      <w:r>
        <w:rPr>
          <w:rFonts w:ascii="Arial" w:hAnsi="Arial" w:cs="Arial"/>
          <w:sz w:val="18"/>
          <w:szCs w:val="18"/>
        </w:rPr>
        <w:t>нвестиционных паев осуществляется в течении определенных периодов, срок которых составляет 1 (один) день.</w:t>
      </w:r>
    </w:p>
    <w:p w14:paraId="3CAB15A8" w14:textId="3F8ABA48" w:rsidR="00B02BB8" w:rsidRDefault="00B02BB8" w:rsidP="00B02BB8">
      <w:pPr>
        <w:pStyle w:val="a0"/>
        <w:spacing w:before="120" w:after="120" w:line="276" w:lineRule="auto"/>
        <w:ind w:left="567"/>
        <w:contextualSpacing w:val="0"/>
        <w:jc w:val="both"/>
        <w:rPr>
          <w:rFonts w:ascii="Arial" w:hAnsi="Arial" w:cs="Arial"/>
          <w:sz w:val="18"/>
          <w:szCs w:val="18"/>
        </w:rPr>
      </w:pPr>
      <w:r>
        <w:rPr>
          <w:rFonts w:ascii="Arial" w:hAnsi="Arial" w:cs="Arial"/>
          <w:sz w:val="18"/>
          <w:szCs w:val="18"/>
        </w:rPr>
        <w:t>Срок приема заявок на погашение Инвестиционных паев после завершения (окончания) формирования Фонда наступает каждый рабочий день.</w:t>
      </w:r>
    </w:p>
    <w:p w14:paraId="73C16987" w14:textId="400E7CBE" w:rsidR="009C493E" w:rsidRDefault="00D82963" w:rsidP="009C493E">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Сведения, включаемые в заявку на погашение Инвестиционных паев:</w:t>
      </w:r>
    </w:p>
    <w:p w14:paraId="2949A516" w14:textId="77777777" w:rsidR="009C493E" w:rsidRDefault="004E1194"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полное название Фонда;</w:t>
      </w:r>
    </w:p>
    <w:p w14:paraId="0B99E1FE" w14:textId="77777777" w:rsidR="009C493E" w:rsidRDefault="004E1194"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полное фирменное наименование Управляющей компании;</w:t>
      </w:r>
    </w:p>
    <w:p w14:paraId="46A9F4B0" w14:textId="77777777" w:rsidR="009C493E" w:rsidRDefault="004E1194"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дата и время принятия заявки;</w:t>
      </w:r>
    </w:p>
    <w:p w14:paraId="235E07B3" w14:textId="77777777" w:rsidR="009C493E" w:rsidRDefault="004E1194"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4F1C749B" w14:textId="77777777" w:rsidR="009C493E" w:rsidRDefault="004E1194"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79C6BE51" w14:textId="77777777" w:rsidR="009C493E" w:rsidRDefault="009C493E"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lastRenderedPageBreak/>
        <w:t>требование погасить определенное количество Инвестиционных паев;</w:t>
      </w:r>
    </w:p>
    <w:p w14:paraId="4EA87B6C" w14:textId="77777777" w:rsidR="009C493E" w:rsidRDefault="009C493E"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z w:val="18"/>
          <w:szCs w:val="18"/>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497ECD28" w14:textId="48821826" w:rsidR="009C493E" w:rsidRDefault="009C493E" w:rsidP="009C493E">
      <w:pPr>
        <w:pStyle w:val="a0"/>
        <w:spacing w:before="120" w:after="120" w:line="276" w:lineRule="auto"/>
        <w:ind w:left="567"/>
        <w:contextualSpacing w:val="0"/>
        <w:jc w:val="both"/>
        <w:rPr>
          <w:rFonts w:ascii="Arial" w:hAnsi="Arial" w:cs="Arial"/>
          <w:sz w:val="18"/>
          <w:szCs w:val="18"/>
        </w:rPr>
      </w:pPr>
      <w:r w:rsidRPr="009C493E">
        <w:rPr>
          <w:rFonts w:ascii="Arial" w:hAnsi="Arial" w:cs="Arial"/>
          <w:spacing w:val="-3"/>
          <w:sz w:val="18"/>
          <w:szCs w:val="18"/>
          <w:lang w:eastAsia="ru-RU"/>
        </w:rPr>
        <w:t xml:space="preserve">иные сведения, включенные в формы заявок на погашение Инвестиционных паев, согласно приложениям № </w:t>
      </w:r>
      <w:r w:rsidR="00140738">
        <w:rPr>
          <w:rFonts w:ascii="Arial" w:hAnsi="Arial" w:cs="Arial"/>
          <w:spacing w:val="-3"/>
          <w:sz w:val="18"/>
          <w:szCs w:val="18"/>
          <w:lang w:eastAsia="ru-RU"/>
        </w:rPr>
        <w:t>3</w:t>
      </w:r>
      <w:r w:rsidRPr="009C493E">
        <w:rPr>
          <w:rFonts w:ascii="Arial" w:hAnsi="Arial" w:cs="Arial"/>
          <w:spacing w:val="-3"/>
          <w:sz w:val="18"/>
          <w:szCs w:val="18"/>
          <w:lang w:eastAsia="ru-RU"/>
        </w:rPr>
        <w:t xml:space="preserve"> - № </w:t>
      </w:r>
      <w:r w:rsidR="00140738">
        <w:rPr>
          <w:rFonts w:ascii="Arial" w:hAnsi="Arial" w:cs="Arial"/>
          <w:spacing w:val="-3"/>
          <w:sz w:val="18"/>
          <w:szCs w:val="18"/>
          <w:lang w:eastAsia="ru-RU"/>
        </w:rPr>
        <w:t>4</w:t>
      </w:r>
      <w:r w:rsidRPr="009C493E">
        <w:rPr>
          <w:rFonts w:ascii="Arial" w:hAnsi="Arial" w:cs="Arial"/>
          <w:spacing w:val="-3"/>
          <w:sz w:val="18"/>
          <w:szCs w:val="18"/>
          <w:lang w:eastAsia="ru-RU"/>
        </w:rPr>
        <w:t xml:space="preserve"> к Правилам</w:t>
      </w:r>
      <w:r w:rsidRPr="009C493E">
        <w:rPr>
          <w:rFonts w:ascii="Arial" w:hAnsi="Arial" w:cs="Arial"/>
          <w:sz w:val="18"/>
          <w:szCs w:val="18"/>
        </w:rPr>
        <w:t>.</w:t>
      </w:r>
    </w:p>
    <w:p w14:paraId="366B23E7" w14:textId="63C3E82C" w:rsidR="00CD7FEC" w:rsidRDefault="006B5712" w:rsidP="00CD7FEC">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Порядок подачи заявок на погашение Инвестиционных паев:</w:t>
      </w:r>
    </w:p>
    <w:p w14:paraId="2FC7320A" w14:textId="62FDF290" w:rsidR="00BB332E" w:rsidRPr="00BB332E" w:rsidRDefault="00CB1684" w:rsidP="00BB332E">
      <w:pPr>
        <w:pStyle w:val="a0"/>
        <w:spacing w:before="120" w:after="120" w:line="276" w:lineRule="auto"/>
        <w:ind w:left="567"/>
        <w:contextualSpacing w:val="0"/>
        <w:jc w:val="both"/>
        <w:rPr>
          <w:rFonts w:ascii="Arial" w:hAnsi="Arial" w:cs="Arial"/>
          <w:spacing w:val="-3"/>
          <w:sz w:val="18"/>
          <w:szCs w:val="18"/>
          <w:lang w:eastAsia="ru-RU"/>
        </w:rPr>
      </w:pPr>
      <w:r w:rsidRPr="00F93F65">
        <w:rPr>
          <w:rFonts w:ascii="Arial" w:hAnsi="Arial" w:cs="Arial"/>
          <w:color w:val="000000"/>
          <w:sz w:val="18"/>
          <w:szCs w:val="18"/>
        </w:rPr>
        <w:t>Заявка на погашение Инвестиционных паев Уполномоченным лицом, составленная по форме приложения № 3 к Правилам, направляется в Управляющую компанию в письменном виде на бумажном носителе.</w:t>
      </w:r>
    </w:p>
    <w:p w14:paraId="07D780A1" w14:textId="77777777" w:rsidR="00BB332E" w:rsidRPr="00BB332E" w:rsidRDefault="00BB332E" w:rsidP="00BB332E">
      <w:pPr>
        <w:pStyle w:val="a0"/>
        <w:spacing w:before="120" w:after="120" w:line="276" w:lineRule="auto"/>
        <w:ind w:left="567"/>
        <w:contextualSpacing w:val="0"/>
        <w:jc w:val="both"/>
        <w:rPr>
          <w:rFonts w:ascii="Arial" w:hAnsi="Arial" w:cs="Arial"/>
          <w:spacing w:val="-3"/>
          <w:sz w:val="18"/>
          <w:szCs w:val="18"/>
          <w:lang w:eastAsia="ru-RU"/>
        </w:rPr>
      </w:pPr>
      <w:r w:rsidRPr="00BB332E">
        <w:rPr>
          <w:rFonts w:ascii="Arial" w:hAnsi="Arial" w:cs="Arial"/>
          <w:spacing w:val="-3"/>
          <w:sz w:val="18"/>
          <w:szCs w:val="18"/>
          <w:lang w:eastAsia="ru-RU"/>
        </w:rPr>
        <w:t>Заявка на погашение Инвестиционных паев, составленная по форме приложения № 4 к Правилам, может быть направлена в Управляющую компанию номинальным держателем в интересах Уполномоченного лица в письменном виде на бумажном носителе или посредством электронного канала взаимодействия (электронного документооборота) в формате электронных документов, подписанных электронной подписью номинального держателя. Вид электронного канала взаимодействия (электронного документооборота) и порядок его использования, включая вид электронной подписи и порядок ее проверки, устанавливаются отдельным соглашением между Управляющей компанией и номинальным держателем.</w:t>
      </w:r>
    </w:p>
    <w:p w14:paraId="716E668B" w14:textId="77777777" w:rsidR="00BB332E" w:rsidRPr="00BB332E" w:rsidRDefault="00BB332E" w:rsidP="00BB332E">
      <w:pPr>
        <w:pStyle w:val="a0"/>
        <w:spacing w:before="120" w:after="120" w:line="276" w:lineRule="auto"/>
        <w:ind w:left="567"/>
        <w:contextualSpacing w:val="0"/>
        <w:jc w:val="both"/>
        <w:rPr>
          <w:rFonts w:ascii="Arial" w:hAnsi="Arial" w:cs="Arial"/>
          <w:spacing w:val="-3"/>
          <w:sz w:val="18"/>
          <w:szCs w:val="18"/>
          <w:lang w:eastAsia="ru-RU"/>
        </w:rPr>
      </w:pPr>
      <w:r w:rsidRPr="00BB332E">
        <w:rPr>
          <w:rFonts w:ascii="Arial" w:hAnsi="Arial" w:cs="Arial"/>
          <w:spacing w:val="-3"/>
          <w:sz w:val="18"/>
          <w:szCs w:val="18"/>
          <w:lang w:eastAsia="ru-RU"/>
        </w:rPr>
        <w:t>Заявки на погашение Инвестиционных паев, оформленные в соответствии с приложениями № 3 и № 4 к Правилам в письменном виде на бумажном носителе, подаются в пунктах приема заявок.</w:t>
      </w:r>
    </w:p>
    <w:p w14:paraId="0E12E0E0" w14:textId="3360DC55" w:rsidR="009B5FA9" w:rsidRPr="00BB332E" w:rsidRDefault="00BB332E" w:rsidP="00BB332E">
      <w:pPr>
        <w:pStyle w:val="a0"/>
        <w:spacing w:before="120" w:after="120" w:line="276" w:lineRule="auto"/>
        <w:ind w:left="567"/>
        <w:contextualSpacing w:val="0"/>
        <w:jc w:val="both"/>
        <w:rPr>
          <w:rFonts w:ascii="Arial" w:hAnsi="Arial" w:cs="Arial"/>
          <w:spacing w:val="-3"/>
          <w:sz w:val="18"/>
          <w:szCs w:val="18"/>
          <w:lang w:eastAsia="ru-RU"/>
        </w:rPr>
      </w:pPr>
      <w:r w:rsidRPr="00BB332E">
        <w:rPr>
          <w:rFonts w:ascii="Arial" w:hAnsi="Arial" w:cs="Arial"/>
          <w:spacing w:val="-3"/>
          <w:sz w:val="18"/>
          <w:szCs w:val="18"/>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 при условии, что эти Инвестиционные паи принадлежат уполномоченному лицу.</w:t>
      </w:r>
    </w:p>
    <w:p w14:paraId="249A43F1" w14:textId="37C5E810" w:rsidR="00532F4D" w:rsidRPr="00532F4D" w:rsidRDefault="00532F4D" w:rsidP="00140738">
      <w:pPr>
        <w:pStyle w:val="a0"/>
        <w:numPr>
          <w:ilvl w:val="1"/>
          <w:numId w:val="1"/>
        </w:numPr>
        <w:spacing w:before="120" w:after="120" w:line="276" w:lineRule="auto"/>
        <w:ind w:left="567" w:hanging="709"/>
        <w:contextualSpacing w:val="0"/>
        <w:jc w:val="both"/>
        <w:rPr>
          <w:rFonts w:ascii="Arial" w:hAnsi="Arial" w:cs="Arial"/>
          <w:color w:val="000000"/>
          <w:sz w:val="18"/>
          <w:szCs w:val="18"/>
          <w:lang w:eastAsia="ru-RU"/>
        </w:rPr>
      </w:pPr>
      <w:r w:rsidRPr="008836E5">
        <w:rPr>
          <w:rFonts w:ascii="Arial" w:hAnsi="Arial" w:cs="Arial"/>
          <w:color w:val="000000"/>
          <w:sz w:val="18"/>
          <w:szCs w:val="18"/>
          <w:lang w:eastAsia="ru-RU"/>
        </w:rPr>
        <w:t xml:space="preserve">Заявки на погашение Инвестиционных паев </w:t>
      </w:r>
      <w:r w:rsidR="00140738">
        <w:rPr>
          <w:rFonts w:ascii="Arial" w:hAnsi="Arial" w:cs="Arial"/>
          <w:color w:val="000000"/>
          <w:sz w:val="18"/>
          <w:szCs w:val="18"/>
          <w:lang w:eastAsia="ru-RU"/>
        </w:rPr>
        <w:t xml:space="preserve">подаются в Управляющую компанию. </w:t>
      </w:r>
    </w:p>
    <w:p w14:paraId="4F032AEA" w14:textId="1FD0F52C" w:rsidR="00B1702B" w:rsidRPr="00CB55A9" w:rsidRDefault="00F8208B" w:rsidP="00CB55A9">
      <w:pPr>
        <w:pStyle w:val="a0"/>
        <w:numPr>
          <w:ilvl w:val="1"/>
          <w:numId w:val="1"/>
        </w:numPr>
        <w:spacing w:before="120" w:after="120" w:line="276" w:lineRule="auto"/>
        <w:ind w:left="567" w:hanging="709"/>
        <w:contextualSpacing w:val="0"/>
        <w:jc w:val="both"/>
        <w:rPr>
          <w:rFonts w:ascii="Arial" w:hAnsi="Arial" w:cs="Arial"/>
          <w:color w:val="000000"/>
          <w:sz w:val="18"/>
          <w:szCs w:val="18"/>
          <w:lang w:eastAsia="ru-RU"/>
        </w:rPr>
      </w:pPr>
      <w:r w:rsidRPr="00553542">
        <w:rPr>
          <w:rFonts w:ascii="Arial" w:hAnsi="Arial" w:cs="Arial"/>
          <w:sz w:val="18"/>
          <w:szCs w:val="18"/>
        </w:rPr>
        <w:t xml:space="preserve">Случаи отказа в приеме заявок на погашение </w:t>
      </w:r>
      <w:r>
        <w:rPr>
          <w:rFonts w:ascii="Arial" w:hAnsi="Arial" w:cs="Arial"/>
          <w:sz w:val="18"/>
          <w:szCs w:val="18"/>
        </w:rPr>
        <w:t>И</w:t>
      </w:r>
      <w:r w:rsidRPr="00553542">
        <w:rPr>
          <w:rFonts w:ascii="Arial" w:hAnsi="Arial" w:cs="Arial"/>
          <w:sz w:val="18"/>
          <w:szCs w:val="18"/>
        </w:rPr>
        <w:t>нвестиционных паев:</w:t>
      </w:r>
    </w:p>
    <w:p w14:paraId="1168AB67" w14:textId="5C98DC3A" w:rsidR="00CB55A9" w:rsidRPr="00F8208B" w:rsidRDefault="00344AC5"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8836E5">
        <w:rPr>
          <w:rFonts w:ascii="Arial" w:hAnsi="Arial" w:cs="Arial"/>
          <w:sz w:val="18"/>
          <w:szCs w:val="18"/>
        </w:rPr>
        <w:t>несоблюдения порядка и сроков подачи заявок, которые установлены Правилами;</w:t>
      </w:r>
    </w:p>
    <w:p w14:paraId="6F458B23" w14:textId="1225478D" w:rsidR="00F8208B" w:rsidRPr="00344AC5" w:rsidRDefault="00F8208B"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553542">
        <w:rPr>
          <w:rFonts w:ascii="Arial" w:hAnsi="Arial" w:cs="Arial"/>
          <w:sz w:val="18"/>
          <w:szCs w:val="18"/>
        </w:rPr>
        <w:t xml:space="preserve">подачи заявки на погашение </w:t>
      </w:r>
      <w:r>
        <w:rPr>
          <w:rFonts w:ascii="Arial" w:hAnsi="Arial" w:cs="Arial"/>
          <w:sz w:val="18"/>
          <w:szCs w:val="18"/>
        </w:rPr>
        <w:t>И</w:t>
      </w:r>
      <w:r w:rsidRPr="00553542">
        <w:rPr>
          <w:rFonts w:ascii="Arial" w:hAnsi="Arial" w:cs="Arial"/>
          <w:sz w:val="18"/>
          <w:szCs w:val="18"/>
        </w:rPr>
        <w:t>нвестиционных паев, принадлежащих лицу</w:t>
      </w:r>
      <w:r>
        <w:rPr>
          <w:rFonts w:ascii="Arial" w:hAnsi="Arial" w:cs="Arial"/>
          <w:sz w:val="18"/>
          <w:szCs w:val="18"/>
        </w:rPr>
        <w:t>, которое не является У</w:t>
      </w:r>
      <w:r w:rsidRPr="00553542">
        <w:rPr>
          <w:rFonts w:ascii="Arial" w:hAnsi="Arial" w:cs="Arial"/>
          <w:sz w:val="18"/>
          <w:szCs w:val="18"/>
        </w:rPr>
        <w:t>полномоченным лицом;</w:t>
      </w:r>
    </w:p>
    <w:p w14:paraId="3CA544F4" w14:textId="0D6970B0" w:rsidR="00344AC5" w:rsidRPr="00344AC5" w:rsidRDefault="00344AC5"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8836E5">
        <w:rPr>
          <w:rFonts w:ascii="Arial" w:hAnsi="Arial" w:cs="Arial"/>
          <w:sz w:val="18"/>
          <w:szCs w:val="18"/>
        </w:rPr>
        <w:t>принятия решения об одновременном приостановлении выдачи</w:t>
      </w:r>
      <w:r w:rsidR="00BE0447">
        <w:rPr>
          <w:rFonts w:ascii="Arial" w:hAnsi="Arial" w:cs="Arial"/>
          <w:sz w:val="18"/>
          <w:szCs w:val="18"/>
        </w:rPr>
        <w:t xml:space="preserve"> и</w:t>
      </w:r>
      <w:r w:rsidRPr="008836E5">
        <w:rPr>
          <w:rFonts w:ascii="Arial" w:hAnsi="Arial" w:cs="Arial"/>
          <w:sz w:val="18"/>
          <w:szCs w:val="18"/>
        </w:rPr>
        <w:t xml:space="preserve"> погашения Инвестиционных паев;</w:t>
      </w:r>
    </w:p>
    <w:p w14:paraId="0D22F2AC" w14:textId="704692BE" w:rsidR="00344AC5" w:rsidRPr="00344AC5" w:rsidRDefault="00344AC5"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8836E5">
        <w:rPr>
          <w:rFonts w:ascii="Arial" w:hAnsi="Arial" w:cs="Arial"/>
          <w:sz w:val="18"/>
          <w:szCs w:val="18"/>
        </w:rPr>
        <w:t>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w:t>
      </w:r>
    </w:p>
    <w:p w14:paraId="5E7884DF" w14:textId="46E29972" w:rsidR="00344AC5" w:rsidRPr="00344AC5" w:rsidRDefault="00344AC5"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8836E5">
        <w:rPr>
          <w:rFonts w:ascii="Arial" w:hAnsi="Arial" w:cs="Arial"/>
          <w:sz w:val="18"/>
          <w:szCs w:val="18"/>
        </w:rPr>
        <w:t>подача заявки на погашение Инвестиционных паев до даты завершения (окончания) формирования Фонда;</w:t>
      </w:r>
    </w:p>
    <w:p w14:paraId="7E2580F4" w14:textId="5A5D36C1" w:rsidR="00344AC5" w:rsidRPr="00344AC5" w:rsidRDefault="00344AC5" w:rsidP="00CB55A9">
      <w:pPr>
        <w:pStyle w:val="a0"/>
        <w:numPr>
          <w:ilvl w:val="3"/>
          <w:numId w:val="1"/>
        </w:numPr>
        <w:spacing w:before="120" w:after="120" w:line="276" w:lineRule="auto"/>
        <w:ind w:left="851" w:hanging="295"/>
        <w:contextualSpacing w:val="0"/>
        <w:jc w:val="both"/>
        <w:rPr>
          <w:rFonts w:ascii="Arial" w:hAnsi="Arial" w:cs="Arial"/>
          <w:color w:val="000000"/>
          <w:sz w:val="18"/>
          <w:szCs w:val="18"/>
          <w:lang w:eastAsia="ru-RU"/>
        </w:rPr>
      </w:pPr>
      <w:r w:rsidRPr="008836E5">
        <w:rPr>
          <w:rFonts w:ascii="Arial" w:hAnsi="Arial" w:cs="Arial"/>
          <w:sz w:val="18"/>
          <w:szCs w:val="18"/>
        </w:rPr>
        <w:t>подача заявки на погашение Инвестиционных паев после возникнове</w:t>
      </w:r>
      <w:r w:rsidR="00F8208B">
        <w:rPr>
          <w:rFonts w:ascii="Arial" w:hAnsi="Arial" w:cs="Arial"/>
          <w:sz w:val="18"/>
          <w:szCs w:val="18"/>
        </w:rPr>
        <w:t>ния основания прекращения Фонда.</w:t>
      </w:r>
    </w:p>
    <w:p w14:paraId="16C4547C" w14:textId="6D3AB4B5" w:rsidR="0083471F" w:rsidRPr="0083471F" w:rsidRDefault="0083471F" w:rsidP="0083471F">
      <w:pPr>
        <w:pStyle w:val="a0"/>
        <w:numPr>
          <w:ilvl w:val="1"/>
          <w:numId w:val="1"/>
        </w:numPr>
        <w:spacing w:before="120" w:after="120" w:line="276" w:lineRule="auto"/>
        <w:ind w:left="567" w:hanging="709"/>
        <w:contextualSpacing w:val="0"/>
        <w:jc w:val="both"/>
        <w:rPr>
          <w:rFonts w:ascii="Arial" w:hAnsi="Arial" w:cs="Arial"/>
          <w:color w:val="000000"/>
          <w:sz w:val="18"/>
          <w:szCs w:val="18"/>
          <w:lang w:eastAsia="ru-RU"/>
        </w:rPr>
      </w:pPr>
      <w:r w:rsidRPr="008836E5">
        <w:rPr>
          <w:rFonts w:ascii="Arial" w:hAnsi="Arial" w:cs="Arial"/>
          <w:sz w:val="18"/>
          <w:szCs w:val="18"/>
        </w:rPr>
        <w:t>Погашение Инвестиционных паев осуществляется путем внесения записей по лицевому счету в реестре владельцев Инвестиционных паев</w:t>
      </w:r>
      <w:r>
        <w:rPr>
          <w:rFonts w:ascii="Arial" w:hAnsi="Arial" w:cs="Arial"/>
          <w:sz w:val="18"/>
          <w:szCs w:val="18"/>
        </w:rPr>
        <w:t>.</w:t>
      </w:r>
    </w:p>
    <w:p w14:paraId="03E8F43D" w14:textId="77777777" w:rsidR="006A5D36" w:rsidRDefault="0083471F" w:rsidP="0083471F">
      <w:pPr>
        <w:pStyle w:val="a0"/>
        <w:spacing w:before="120" w:after="120" w:line="276" w:lineRule="auto"/>
        <w:ind w:left="567"/>
        <w:contextualSpacing w:val="0"/>
        <w:jc w:val="both"/>
        <w:rPr>
          <w:rFonts w:ascii="Arial" w:hAnsi="Arial" w:cs="Arial"/>
          <w:sz w:val="18"/>
          <w:szCs w:val="18"/>
        </w:rPr>
      </w:pPr>
      <w:r w:rsidRPr="008836E5">
        <w:rPr>
          <w:rFonts w:ascii="Arial" w:hAnsi="Arial" w:cs="Arial"/>
          <w:sz w:val="18"/>
          <w:szCs w:val="18"/>
        </w:rPr>
        <w:t xml:space="preserve">Записи по лицевым счетам при погашении Инвестиционных паев вносятся на основании распоряжения Управляющей компании о погашении Инвестиционных паев или, если это предусмотрено договором между Управляющей компанией и Регистратором, на основании заявки на погашение Инвестиционных паев. </w:t>
      </w:r>
    </w:p>
    <w:p w14:paraId="4827039D" w14:textId="77777777" w:rsidR="006A5D36" w:rsidRDefault="0083471F" w:rsidP="0083471F">
      <w:pPr>
        <w:pStyle w:val="a0"/>
        <w:spacing w:before="120" w:after="120" w:line="276" w:lineRule="auto"/>
        <w:ind w:left="567"/>
        <w:contextualSpacing w:val="0"/>
        <w:jc w:val="both"/>
        <w:rPr>
          <w:rFonts w:ascii="Arial" w:hAnsi="Arial" w:cs="Arial"/>
          <w:sz w:val="18"/>
          <w:szCs w:val="18"/>
        </w:rPr>
      </w:pPr>
      <w:r w:rsidRPr="008836E5">
        <w:rPr>
          <w:rFonts w:ascii="Arial" w:hAnsi="Arial" w:cs="Arial"/>
          <w:sz w:val="18"/>
          <w:szCs w:val="18"/>
        </w:rPr>
        <w:t xml:space="preserve">В случае если записи вносятся на основании распоряжения Управляющей компании о погашении Инвестиционных паев, Регистратор в день получения такого распоряжения совершает операции или отказывает в их совершении. </w:t>
      </w:r>
    </w:p>
    <w:p w14:paraId="00336337" w14:textId="48B940B8" w:rsidR="0083471F" w:rsidRPr="0083471F" w:rsidRDefault="005E1FB0" w:rsidP="0083471F">
      <w:pPr>
        <w:pStyle w:val="a0"/>
        <w:spacing w:before="120" w:after="120" w:line="276" w:lineRule="auto"/>
        <w:ind w:left="567"/>
        <w:contextualSpacing w:val="0"/>
        <w:jc w:val="both"/>
        <w:rPr>
          <w:rFonts w:ascii="Arial" w:hAnsi="Arial" w:cs="Arial"/>
          <w:color w:val="000000"/>
          <w:sz w:val="18"/>
          <w:szCs w:val="18"/>
          <w:lang w:eastAsia="ru-RU"/>
        </w:rPr>
      </w:pPr>
      <w:r w:rsidRPr="00EE71FF">
        <w:rPr>
          <w:rFonts w:ascii="Arial" w:hAnsi="Arial" w:cs="Arial"/>
          <w:sz w:val="18"/>
          <w:szCs w:val="18"/>
        </w:rPr>
        <w:t xml:space="preserve">В случае если записи совершаются на основании заявок на погашение Инвестиционных паев, Регистратор </w:t>
      </w:r>
      <w:r>
        <w:rPr>
          <w:rFonts w:ascii="Arial" w:hAnsi="Arial" w:cs="Arial"/>
          <w:sz w:val="18"/>
          <w:szCs w:val="18"/>
        </w:rPr>
        <w:t>в течение 3 (три) рабочих дней с даты окончания срока приема заявок на погашение Инвестиционных паев,</w:t>
      </w:r>
      <w:r w:rsidRPr="003D2BD1">
        <w:rPr>
          <w:rFonts w:ascii="Arial" w:hAnsi="Arial" w:cs="Arial"/>
          <w:sz w:val="18"/>
          <w:szCs w:val="18"/>
        </w:rPr>
        <w:t xml:space="preserve"> </w:t>
      </w:r>
      <w:r w:rsidRPr="001C2234">
        <w:rPr>
          <w:rFonts w:ascii="Arial" w:hAnsi="Arial" w:cs="Arial"/>
          <w:sz w:val="18"/>
          <w:szCs w:val="18"/>
        </w:rPr>
        <w:t xml:space="preserve">в случае если до дня погашения </w:t>
      </w:r>
      <w:r>
        <w:rPr>
          <w:rFonts w:ascii="Arial" w:hAnsi="Arial" w:cs="Arial"/>
          <w:sz w:val="18"/>
          <w:szCs w:val="18"/>
        </w:rPr>
        <w:t>И</w:t>
      </w:r>
      <w:r w:rsidRPr="001C2234">
        <w:rPr>
          <w:rFonts w:ascii="Arial" w:hAnsi="Arial" w:cs="Arial"/>
          <w:sz w:val="18"/>
          <w:szCs w:val="18"/>
        </w:rPr>
        <w:t xml:space="preserve">нвестиционных паев не наступили основания для прекращения </w:t>
      </w:r>
      <w:r>
        <w:rPr>
          <w:rFonts w:ascii="Arial" w:hAnsi="Arial" w:cs="Arial"/>
          <w:sz w:val="18"/>
          <w:szCs w:val="18"/>
        </w:rPr>
        <w:t>Ф</w:t>
      </w:r>
      <w:r w:rsidRPr="001C2234">
        <w:rPr>
          <w:rFonts w:ascii="Arial" w:hAnsi="Arial" w:cs="Arial"/>
          <w:sz w:val="18"/>
          <w:szCs w:val="18"/>
        </w:rPr>
        <w:t>онда</w:t>
      </w:r>
      <w:r w:rsidRPr="00EE71FF">
        <w:rPr>
          <w:rFonts w:ascii="Arial" w:hAnsi="Arial" w:cs="Arial"/>
          <w:sz w:val="18"/>
          <w:szCs w:val="18"/>
        </w:rPr>
        <w:t>, совершает операцию либо отказывает в ее совершении.</w:t>
      </w:r>
    </w:p>
    <w:p w14:paraId="1EEED3ED" w14:textId="38A8C811" w:rsidR="00A74758" w:rsidRDefault="00A74758" w:rsidP="006A5D36">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5381A482" w14:textId="77777777" w:rsidR="005E1FB0" w:rsidRDefault="00A74758" w:rsidP="005E1FB0">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З</w:t>
      </w:r>
      <w:r w:rsidRPr="008836E5">
        <w:rPr>
          <w:rFonts w:ascii="Arial" w:hAnsi="Arial" w:cs="Arial"/>
          <w:sz w:val="18"/>
          <w:szCs w:val="18"/>
          <w:lang w:eastAsia="ru-RU"/>
        </w:rPr>
        <w:t>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7B32C18A" w14:textId="64C8A8AA" w:rsidR="009B5FA9" w:rsidRPr="005E1FB0" w:rsidRDefault="005E1FB0" w:rsidP="005E1FB0">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Погашение Инвестиционных паев осуществляется в течение 3 (три) рабочих дней с даты окончания срока приема заявок на погашение Инвестиционных паев</w:t>
      </w:r>
      <w:r w:rsidRPr="001C2234">
        <w:rPr>
          <w:rFonts w:ascii="Arial" w:hAnsi="Arial" w:cs="Arial"/>
          <w:sz w:val="18"/>
          <w:szCs w:val="18"/>
        </w:rPr>
        <w:t xml:space="preserve">, в случае если до дня погашения </w:t>
      </w:r>
      <w:r>
        <w:rPr>
          <w:rFonts w:ascii="Arial" w:hAnsi="Arial" w:cs="Arial"/>
          <w:sz w:val="18"/>
          <w:szCs w:val="18"/>
        </w:rPr>
        <w:t>И</w:t>
      </w:r>
      <w:r w:rsidRPr="001C2234">
        <w:rPr>
          <w:rFonts w:ascii="Arial" w:hAnsi="Arial" w:cs="Arial"/>
          <w:sz w:val="18"/>
          <w:szCs w:val="18"/>
        </w:rPr>
        <w:t xml:space="preserve">нвестиционных паев не наступили основания для прекращения </w:t>
      </w:r>
      <w:r>
        <w:rPr>
          <w:rFonts w:ascii="Arial" w:hAnsi="Arial" w:cs="Arial"/>
          <w:sz w:val="18"/>
          <w:szCs w:val="18"/>
        </w:rPr>
        <w:t>Ф</w:t>
      </w:r>
      <w:r w:rsidRPr="001C2234">
        <w:rPr>
          <w:rFonts w:ascii="Arial" w:hAnsi="Arial" w:cs="Arial"/>
          <w:sz w:val="18"/>
          <w:szCs w:val="18"/>
        </w:rPr>
        <w:t>онда.</w:t>
      </w:r>
    </w:p>
    <w:p w14:paraId="2D8C90C5" w14:textId="7A714586" w:rsidR="006C0D89" w:rsidRDefault="006C0D89" w:rsidP="006C0D89">
      <w:pPr>
        <w:pStyle w:val="2"/>
        <w:shd w:val="clear" w:color="auto" w:fill="DEEAF6" w:themeFill="accent1" w:themeFillTint="33"/>
      </w:pPr>
      <w:r>
        <w:lastRenderedPageBreak/>
        <w:t>Выплата денежной компенсации в связи с погашением инвестиционных паев</w:t>
      </w:r>
    </w:p>
    <w:p w14:paraId="1266BC53" w14:textId="206D8BB2" w:rsidR="004E0C25" w:rsidRDefault="004E0C25" w:rsidP="006A5D36">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123BC7" w:rsidRPr="00D81A39">
        <w:rPr>
          <w:rFonts w:ascii="Arial" w:hAnsi="Arial" w:cs="Arial"/>
          <w:sz w:val="18"/>
          <w:szCs w:val="18"/>
        </w:rPr>
        <w:t xml:space="preserve">на день окончания срока приема заявок на погашение </w:t>
      </w:r>
      <w:r w:rsidR="00123BC7">
        <w:rPr>
          <w:rFonts w:ascii="Arial" w:hAnsi="Arial" w:cs="Arial"/>
          <w:sz w:val="18"/>
          <w:szCs w:val="18"/>
        </w:rPr>
        <w:t>Ин</w:t>
      </w:r>
      <w:r w:rsidR="00123BC7" w:rsidRPr="00D81A39">
        <w:rPr>
          <w:rFonts w:ascii="Arial" w:hAnsi="Arial" w:cs="Arial"/>
          <w:sz w:val="18"/>
          <w:szCs w:val="18"/>
        </w:rPr>
        <w:t>вестиционных паев</w:t>
      </w:r>
      <w:r w:rsidRPr="008836E5">
        <w:rPr>
          <w:rFonts w:ascii="Arial" w:hAnsi="Arial" w:cs="Arial"/>
          <w:sz w:val="18"/>
          <w:szCs w:val="18"/>
        </w:rPr>
        <w:t>.</w:t>
      </w:r>
    </w:p>
    <w:p w14:paraId="7AED4D83" w14:textId="53C08291" w:rsidR="00AB1A5A" w:rsidRPr="00AB1A5A" w:rsidRDefault="00AB1A5A" w:rsidP="00AB1A5A">
      <w:pPr>
        <w:pStyle w:val="a0"/>
        <w:numPr>
          <w:ilvl w:val="1"/>
          <w:numId w:val="1"/>
        </w:numPr>
        <w:spacing w:before="120" w:after="120" w:line="276" w:lineRule="auto"/>
        <w:ind w:left="567" w:hanging="709"/>
        <w:contextualSpacing w:val="0"/>
        <w:jc w:val="both"/>
        <w:rPr>
          <w:rFonts w:ascii="Arial" w:hAnsi="Arial" w:cs="Arial"/>
          <w:bCs/>
          <w:color w:val="000000"/>
          <w:sz w:val="18"/>
          <w:szCs w:val="18"/>
          <w:lang w:eastAsia="ru-RU"/>
        </w:rPr>
      </w:pPr>
      <w:r w:rsidRPr="008836E5">
        <w:rPr>
          <w:rFonts w:ascii="Arial" w:hAnsi="Arial" w:cs="Arial"/>
          <w:sz w:val="18"/>
          <w:szCs w:val="18"/>
        </w:rPr>
        <w:t>Выплата денежной компенсации при погашении Инвестиционных паев осуществляется за счет денежных средств, составляющих Фонд.</w:t>
      </w:r>
    </w:p>
    <w:p w14:paraId="5468F89A" w14:textId="77777777" w:rsidR="00AB1A5A" w:rsidRPr="00AB1A5A" w:rsidRDefault="00AB1A5A" w:rsidP="00AB1A5A">
      <w:pPr>
        <w:pStyle w:val="a0"/>
        <w:spacing w:before="120" w:after="120" w:line="276" w:lineRule="auto"/>
        <w:ind w:left="567"/>
        <w:contextualSpacing w:val="0"/>
        <w:jc w:val="both"/>
        <w:rPr>
          <w:rFonts w:ascii="Arial" w:hAnsi="Arial" w:cs="Arial"/>
          <w:sz w:val="18"/>
          <w:szCs w:val="18"/>
        </w:rPr>
      </w:pPr>
      <w:r w:rsidRPr="00AB1A5A">
        <w:rPr>
          <w:rFonts w:ascii="Arial" w:hAnsi="Arial" w:cs="Arial"/>
          <w:sz w:val="18"/>
          <w:szCs w:val="18"/>
        </w:rPr>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собственные денежные средства.</w:t>
      </w:r>
    </w:p>
    <w:p w14:paraId="1B5DCC1F" w14:textId="3BD0E336" w:rsidR="00AB1A5A" w:rsidRDefault="00AB1A5A" w:rsidP="00AB1A5A">
      <w:pPr>
        <w:pStyle w:val="a0"/>
        <w:spacing w:before="120" w:after="120" w:line="276" w:lineRule="auto"/>
        <w:ind w:left="567"/>
        <w:contextualSpacing w:val="0"/>
        <w:jc w:val="both"/>
        <w:rPr>
          <w:rFonts w:ascii="Arial" w:hAnsi="Arial" w:cs="Arial"/>
          <w:sz w:val="18"/>
          <w:szCs w:val="18"/>
        </w:rPr>
      </w:pPr>
      <w:r w:rsidRPr="00AB1A5A">
        <w:rPr>
          <w:rFonts w:ascii="Arial" w:hAnsi="Arial" w:cs="Arial"/>
          <w:sz w:val="18"/>
          <w:szCs w:val="18"/>
        </w:rPr>
        <w:t>Выплаты денежной компенсации владельцам Инвестиционных паев при их погашении и осуществления обязательных платежей, связанных с указанной выплатой, может осуществляться Управляющей компанией с транзитного счета. При этом осуществление таких выплат (платежей) производится в порядке, установленном нормативными актами Банка России, в пределах суммы, подлежащей включению в состав Фонда.</w:t>
      </w:r>
    </w:p>
    <w:p w14:paraId="57A95679" w14:textId="45187902" w:rsidR="008922BC" w:rsidRDefault="008922BC" w:rsidP="008922BC">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Денежная компенсация перечисляется на один из следующих счетов:</w:t>
      </w:r>
    </w:p>
    <w:p w14:paraId="56E71472" w14:textId="7623D50C" w:rsidR="008922BC" w:rsidRDefault="008922BC" w:rsidP="008922BC">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на банковский счет лица, которому были погашены Инвестиционные паи;</w:t>
      </w:r>
    </w:p>
    <w:p w14:paraId="57B132F5" w14:textId="434F627E" w:rsidR="008922BC" w:rsidRDefault="00CB1684" w:rsidP="008922BC">
      <w:pPr>
        <w:pStyle w:val="a0"/>
        <w:numPr>
          <w:ilvl w:val="3"/>
          <w:numId w:val="1"/>
        </w:numPr>
        <w:spacing w:before="120" w:after="120" w:line="276" w:lineRule="auto"/>
        <w:ind w:left="851" w:hanging="284"/>
        <w:contextualSpacing w:val="0"/>
        <w:jc w:val="both"/>
        <w:rPr>
          <w:rFonts w:ascii="Arial" w:hAnsi="Arial" w:cs="Arial"/>
          <w:sz w:val="18"/>
          <w:szCs w:val="18"/>
        </w:rPr>
      </w:pPr>
      <w:r w:rsidRPr="00663735">
        <w:rPr>
          <w:rFonts w:ascii="Arial" w:hAnsi="Arial" w:cs="Arial"/>
          <w:color w:val="000000"/>
          <w:sz w:val="18"/>
          <w:szCs w:val="18"/>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151C8BF4" w14:textId="150728E4" w:rsidR="008922BC" w:rsidRDefault="008922BC" w:rsidP="008922BC">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w:t>
      </w:r>
      <w:r w:rsidR="004B14B8">
        <w:rPr>
          <w:rFonts w:ascii="Arial" w:hAnsi="Arial" w:cs="Arial"/>
          <w:sz w:val="18"/>
          <w:szCs w:val="18"/>
        </w:rPr>
        <w:t>о паевого инвестиционного фонда.</w:t>
      </w:r>
    </w:p>
    <w:p w14:paraId="50F57CD3" w14:textId="2AA64CD5" w:rsidR="009C3DE3" w:rsidRDefault="009C3DE3" w:rsidP="009C3DE3">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483D2ED9" w14:textId="529B1839" w:rsidR="009B5FA9" w:rsidRPr="00FF64DD" w:rsidRDefault="00F51D2B" w:rsidP="00F51D2B">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 или со дня списания указанной суммы денежных средств с транзитного счета.</w:t>
      </w:r>
    </w:p>
    <w:p w14:paraId="3671150E" w14:textId="4A823A2D" w:rsidR="00083FF9" w:rsidRDefault="00C71156" w:rsidP="00083FF9">
      <w:pPr>
        <w:pStyle w:val="1"/>
        <w:shd w:val="clear" w:color="auto" w:fill="BDD6EE" w:themeFill="accent1" w:themeFillTint="66"/>
        <w:ind w:left="540" w:hanging="720"/>
      </w:pPr>
      <w:bookmarkStart w:id="20" w:name="_Ref214961094"/>
      <w:r>
        <w:t>Приостановление выдачи</w:t>
      </w:r>
      <w:r w:rsidR="00BE0447">
        <w:t xml:space="preserve"> и</w:t>
      </w:r>
      <w:r>
        <w:t xml:space="preserve"> погашения </w:t>
      </w:r>
      <w:r w:rsidR="00E5567B">
        <w:t>И</w:t>
      </w:r>
      <w:r>
        <w:t>нвестиционных паев</w:t>
      </w:r>
      <w:bookmarkEnd w:id="20"/>
    </w:p>
    <w:p w14:paraId="05B187F0" w14:textId="66F4E0EB" w:rsidR="00083FF9" w:rsidRPr="00083FF9" w:rsidRDefault="00083FF9" w:rsidP="00953D75">
      <w:pPr>
        <w:pStyle w:val="a0"/>
        <w:numPr>
          <w:ilvl w:val="1"/>
          <w:numId w:val="1"/>
        </w:numPr>
        <w:spacing w:before="120" w:after="120" w:line="276" w:lineRule="auto"/>
        <w:ind w:left="567" w:hanging="709"/>
        <w:contextualSpacing w:val="0"/>
        <w:jc w:val="both"/>
        <w:rPr>
          <w:rFonts w:ascii="Arial" w:hAnsi="Arial" w:cs="Arial"/>
          <w:sz w:val="18"/>
        </w:rPr>
      </w:pPr>
      <w:r>
        <w:rPr>
          <w:rFonts w:ascii="Arial" w:hAnsi="Arial" w:cs="Arial"/>
          <w:sz w:val="18"/>
          <w:szCs w:val="18"/>
        </w:rPr>
        <w:t>Управляющая компания вправе приостановить выдачу Инвестиционных паев.</w:t>
      </w:r>
    </w:p>
    <w:p w14:paraId="5B659314" w14:textId="00FEB551" w:rsidR="00083FF9" w:rsidRPr="00953D75" w:rsidRDefault="00953D75" w:rsidP="00953D75">
      <w:pPr>
        <w:pStyle w:val="a0"/>
        <w:numPr>
          <w:ilvl w:val="1"/>
          <w:numId w:val="1"/>
        </w:numPr>
        <w:spacing w:before="120" w:after="120" w:line="276" w:lineRule="auto"/>
        <w:ind w:left="567" w:hanging="709"/>
        <w:contextualSpacing w:val="0"/>
        <w:jc w:val="both"/>
        <w:rPr>
          <w:rFonts w:ascii="Arial" w:hAnsi="Arial" w:cs="Arial"/>
          <w:sz w:val="18"/>
        </w:rPr>
      </w:pPr>
      <w:r>
        <w:rPr>
          <w:rFonts w:ascii="Arial" w:hAnsi="Arial" w:cs="Arial"/>
          <w:sz w:val="18"/>
          <w:szCs w:val="18"/>
        </w:rPr>
        <w:t>Управляющая компания вправе одновременно приостановить выдачу</w:t>
      </w:r>
      <w:r w:rsidR="00BE0447">
        <w:rPr>
          <w:rFonts w:ascii="Arial" w:hAnsi="Arial" w:cs="Arial"/>
          <w:sz w:val="18"/>
          <w:szCs w:val="18"/>
        </w:rPr>
        <w:t xml:space="preserve"> и</w:t>
      </w:r>
      <w:r>
        <w:rPr>
          <w:rFonts w:ascii="Arial" w:hAnsi="Arial" w:cs="Arial"/>
          <w:sz w:val="18"/>
          <w:szCs w:val="18"/>
        </w:rPr>
        <w:t xml:space="preserve"> погашение Инвестиционных паев в следующих случаях:</w:t>
      </w:r>
    </w:p>
    <w:p w14:paraId="7FC9F355" w14:textId="0D763E91" w:rsidR="00953D75" w:rsidRPr="00953D75" w:rsidRDefault="00953D75" w:rsidP="00953D75">
      <w:pPr>
        <w:pStyle w:val="a0"/>
        <w:numPr>
          <w:ilvl w:val="3"/>
          <w:numId w:val="1"/>
        </w:numPr>
        <w:spacing w:before="120" w:after="120" w:line="276" w:lineRule="auto"/>
        <w:ind w:left="851" w:hanging="284"/>
        <w:contextualSpacing w:val="0"/>
        <w:jc w:val="both"/>
        <w:rPr>
          <w:rFonts w:ascii="Arial" w:hAnsi="Arial" w:cs="Arial"/>
          <w:sz w:val="18"/>
        </w:rPr>
      </w:pPr>
      <w:r>
        <w:rPr>
          <w:rFonts w:ascii="Arial" w:hAnsi="Arial" w:cs="Arial"/>
          <w:sz w:val="18"/>
          <w:szCs w:val="18"/>
        </w:rPr>
        <w:t>расчетная стоимость Инвестиционных паев не может быть определена вследствие возникновения обстоятельств непреодолимой силы;</w:t>
      </w:r>
    </w:p>
    <w:p w14:paraId="0C4AEA31" w14:textId="6367FD69" w:rsidR="00953D75" w:rsidRPr="00953D75" w:rsidRDefault="00953D75" w:rsidP="00953D75">
      <w:pPr>
        <w:pStyle w:val="a0"/>
        <w:numPr>
          <w:ilvl w:val="3"/>
          <w:numId w:val="1"/>
        </w:numPr>
        <w:spacing w:before="120" w:after="120" w:line="276" w:lineRule="auto"/>
        <w:ind w:left="851" w:hanging="284"/>
        <w:contextualSpacing w:val="0"/>
        <w:jc w:val="both"/>
        <w:rPr>
          <w:rFonts w:ascii="Arial" w:hAnsi="Arial" w:cs="Arial"/>
          <w:sz w:val="18"/>
        </w:rPr>
      </w:pPr>
      <w:r>
        <w:rPr>
          <w:rFonts w:ascii="Arial" w:hAnsi="Arial" w:cs="Arial"/>
          <w:sz w:val="18"/>
          <w:szCs w:val="18"/>
        </w:rPr>
        <w:t>передача прав и обязанностей Регистратора другому лицу.</w:t>
      </w:r>
    </w:p>
    <w:p w14:paraId="203EAB06" w14:textId="03149965" w:rsidR="00953D75" w:rsidRDefault="00953D75" w:rsidP="00953D75">
      <w:pPr>
        <w:pStyle w:val="a0"/>
        <w:numPr>
          <w:ilvl w:val="1"/>
          <w:numId w:val="1"/>
        </w:numPr>
        <w:spacing w:before="120" w:after="120" w:line="276" w:lineRule="auto"/>
        <w:ind w:left="567" w:hanging="709"/>
        <w:contextualSpacing w:val="0"/>
        <w:jc w:val="both"/>
        <w:rPr>
          <w:rFonts w:ascii="Arial" w:hAnsi="Arial" w:cs="Arial"/>
          <w:sz w:val="18"/>
          <w:szCs w:val="18"/>
        </w:rPr>
      </w:pPr>
      <w:r>
        <w:rPr>
          <w:rFonts w:ascii="Arial" w:hAnsi="Arial" w:cs="Arial"/>
          <w:sz w:val="18"/>
          <w:szCs w:val="18"/>
        </w:rPr>
        <w:t>Управляющая компания обязана приостановить выдачу</w:t>
      </w:r>
      <w:r w:rsidR="00BE0447">
        <w:rPr>
          <w:rFonts w:ascii="Arial" w:hAnsi="Arial" w:cs="Arial"/>
          <w:sz w:val="18"/>
          <w:szCs w:val="18"/>
        </w:rPr>
        <w:t xml:space="preserve"> и</w:t>
      </w:r>
      <w:r>
        <w:rPr>
          <w:rFonts w:ascii="Arial" w:hAnsi="Arial" w:cs="Arial"/>
          <w:sz w:val="18"/>
          <w:szCs w:val="18"/>
        </w:rPr>
        <w:t xml:space="preserve"> погашение Инвестиционных паев не позднее дня, следующего за днем, когда она узнала или должна была узнать о следующих обстоятельствах:</w:t>
      </w:r>
    </w:p>
    <w:p w14:paraId="6B0423BF" w14:textId="66035464" w:rsidR="00953D75" w:rsidRDefault="00953D75" w:rsidP="00953D75">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 приостановлении действия или об аннулировании соответствующей лицензии у Регистратора, или о прекращении договора с указанным лицом;</w:t>
      </w:r>
    </w:p>
    <w:p w14:paraId="28C96B68" w14:textId="7C161CC4" w:rsidR="00953D75" w:rsidRDefault="00953D75" w:rsidP="00953D75">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об аннулировании (о прекращении действия) лицензии управляющей компании у Управляющей компании, лицензии специализированного депозитария у Специализированного</w:t>
      </w:r>
      <w:r w:rsidR="00300EE9">
        <w:rPr>
          <w:rFonts w:ascii="Arial" w:hAnsi="Arial" w:cs="Arial"/>
          <w:sz w:val="18"/>
          <w:szCs w:val="18"/>
        </w:rPr>
        <w:t xml:space="preserve"> депозитария</w:t>
      </w:r>
      <w:r>
        <w:rPr>
          <w:rFonts w:ascii="Arial" w:hAnsi="Arial" w:cs="Arial"/>
          <w:sz w:val="18"/>
          <w:szCs w:val="18"/>
        </w:rPr>
        <w:t>;</w:t>
      </w:r>
    </w:p>
    <w:p w14:paraId="775A967E" w14:textId="4E9D77FC" w:rsidR="00300EE9" w:rsidRDefault="00300EE9" w:rsidP="00953D75">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о невозможности определения стоимости активов Фонда по причинам, не зависящим от Управляющей компании;</w:t>
      </w:r>
    </w:p>
    <w:p w14:paraId="0A10EF8B" w14:textId="18C2C238" w:rsidR="00300EE9" w:rsidRDefault="00300EE9" w:rsidP="00953D75">
      <w:pPr>
        <w:pStyle w:val="a0"/>
        <w:numPr>
          <w:ilvl w:val="3"/>
          <w:numId w:val="1"/>
        </w:numPr>
        <w:spacing w:before="120" w:after="120" w:line="276" w:lineRule="auto"/>
        <w:ind w:left="851" w:hanging="284"/>
        <w:contextualSpacing w:val="0"/>
        <w:jc w:val="both"/>
        <w:rPr>
          <w:rFonts w:ascii="Arial" w:hAnsi="Arial" w:cs="Arial"/>
          <w:sz w:val="18"/>
          <w:szCs w:val="18"/>
        </w:rPr>
      </w:pPr>
      <w:r>
        <w:rPr>
          <w:rFonts w:ascii="Arial" w:hAnsi="Arial" w:cs="Arial"/>
          <w:sz w:val="18"/>
          <w:szCs w:val="18"/>
        </w:rPr>
        <w:t>в иных случаях, предусмотренных Федеральным законом "Об инвестиционных фондах".</w:t>
      </w:r>
    </w:p>
    <w:p w14:paraId="02A193EC" w14:textId="5D15224B" w:rsidR="00300EE9" w:rsidRPr="00300EE9" w:rsidRDefault="00300EE9" w:rsidP="00300EE9">
      <w:pPr>
        <w:spacing w:before="120" w:after="120" w:line="276" w:lineRule="auto"/>
        <w:ind w:left="567"/>
        <w:jc w:val="both"/>
        <w:rPr>
          <w:rFonts w:ascii="Arial" w:hAnsi="Arial" w:cs="Arial"/>
          <w:sz w:val="18"/>
          <w:szCs w:val="18"/>
        </w:rPr>
      </w:pPr>
      <w:r>
        <w:rPr>
          <w:rFonts w:ascii="Arial" w:hAnsi="Arial" w:cs="Arial"/>
          <w:sz w:val="18"/>
          <w:szCs w:val="18"/>
        </w:rPr>
        <w:t>Управляющая компания обязана приостановить выдачу</w:t>
      </w:r>
      <w:r w:rsidR="00BE0447">
        <w:rPr>
          <w:rFonts w:ascii="Arial" w:hAnsi="Arial" w:cs="Arial"/>
          <w:sz w:val="18"/>
          <w:szCs w:val="18"/>
        </w:rPr>
        <w:t xml:space="preserve"> и</w:t>
      </w:r>
      <w:r>
        <w:rPr>
          <w:rFonts w:ascii="Arial" w:hAnsi="Arial" w:cs="Arial"/>
          <w:sz w:val="18"/>
          <w:szCs w:val="18"/>
        </w:rPr>
        <w:t xml:space="preserve"> погашение Инвестиционных паев в соответствии с настоящим пунктом Правил на срок действия обстоятельств, послуживших причиной такого приостановления, если иной срок не предусмотрен законодательством Российской Федерации об инвестиционных фондах.</w:t>
      </w:r>
    </w:p>
    <w:p w14:paraId="09DBDD8E" w14:textId="6D66719F" w:rsidR="00C71156" w:rsidRDefault="00C71156" w:rsidP="00B61F1D">
      <w:pPr>
        <w:pStyle w:val="1"/>
        <w:shd w:val="clear" w:color="auto" w:fill="BDD6EE" w:themeFill="accent1" w:themeFillTint="66"/>
        <w:ind w:left="540" w:hanging="720"/>
      </w:pPr>
      <w:r>
        <w:t>Вознаграждения и расходы</w:t>
      </w:r>
    </w:p>
    <w:p w14:paraId="0E21D49B" w14:textId="590007AF" w:rsidR="00720943" w:rsidRPr="00360BE7" w:rsidRDefault="00720943" w:rsidP="00A20DF1">
      <w:pPr>
        <w:pStyle w:val="a0"/>
        <w:numPr>
          <w:ilvl w:val="1"/>
          <w:numId w:val="1"/>
        </w:numPr>
        <w:spacing w:before="120" w:after="120" w:line="276" w:lineRule="auto"/>
        <w:ind w:left="567" w:hanging="709"/>
        <w:contextualSpacing w:val="0"/>
        <w:jc w:val="both"/>
        <w:rPr>
          <w:rFonts w:ascii="Arial" w:hAnsi="Arial" w:cs="Arial"/>
          <w:sz w:val="18"/>
        </w:rPr>
      </w:pPr>
      <w:r w:rsidRPr="00A20DF1">
        <w:rPr>
          <w:rFonts w:ascii="Arial" w:hAnsi="Arial" w:cs="Arial"/>
          <w:sz w:val="18"/>
          <w:szCs w:val="18"/>
        </w:rPr>
        <w:t xml:space="preserve">За счет имущества, составляющего Фонд, выплачиваются вознаграждения </w:t>
      </w:r>
      <w:r w:rsidRPr="00360BE7">
        <w:rPr>
          <w:rFonts w:ascii="Arial" w:hAnsi="Arial" w:cs="Arial"/>
          <w:sz w:val="18"/>
          <w:szCs w:val="18"/>
        </w:rPr>
        <w:t xml:space="preserve">Управляющей компании в размере </w:t>
      </w:r>
      <w:r w:rsidR="00360BE7" w:rsidRPr="00360BE7">
        <w:rPr>
          <w:rFonts w:ascii="Arial" w:hAnsi="Arial" w:cs="Arial"/>
          <w:sz w:val="18"/>
          <w:szCs w:val="18"/>
        </w:rPr>
        <w:t>0</w:t>
      </w:r>
      <w:r w:rsidRPr="00360BE7">
        <w:rPr>
          <w:rFonts w:ascii="Arial" w:hAnsi="Arial" w:cs="Arial"/>
          <w:sz w:val="18"/>
          <w:szCs w:val="18"/>
        </w:rPr>
        <w:t>,</w:t>
      </w:r>
      <w:r w:rsidR="00C51424">
        <w:rPr>
          <w:rFonts w:ascii="Arial" w:hAnsi="Arial" w:cs="Arial"/>
          <w:sz w:val="18"/>
          <w:szCs w:val="18"/>
        </w:rPr>
        <w:t>3</w:t>
      </w:r>
      <w:r w:rsidRPr="00360BE7">
        <w:rPr>
          <w:rFonts w:ascii="Arial" w:hAnsi="Arial" w:cs="Arial"/>
          <w:sz w:val="18"/>
          <w:szCs w:val="18"/>
        </w:rPr>
        <w:t xml:space="preserve"> (</w:t>
      </w:r>
      <w:r w:rsidR="00360BE7" w:rsidRPr="00360BE7">
        <w:rPr>
          <w:rFonts w:ascii="Arial" w:hAnsi="Arial" w:cs="Arial"/>
          <w:sz w:val="18"/>
          <w:szCs w:val="18"/>
        </w:rPr>
        <w:t>ноль</w:t>
      </w:r>
      <w:r w:rsidRPr="00360BE7">
        <w:rPr>
          <w:rFonts w:ascii="Arial" w:hAnsi="Arial" w:cs="Arial"/>
          <w:sz w:val="18"/>
          <w:szCs w:val="18"/>
        </w:rPr>
        <w:t xml:space="preserve"> целых </w:t>
      </w:r>
      <w:r w:rsidR="00C51424">
        <w:rPr>
          <w:rFonts w:ascii="Arial" w:hAnsi="Arial" w:cs="Arial"/>
          <w:sz w:val="18"/>
          <w:szCs w:val="18"/>
        </w:rPr>
        <w:t>три</w:t>
      </w:r>
      <w:r w:rsidRPr="00360BE7">
        <w:rPr>
          <w:rFonts w:ascii="Arial" w:hAnsi="Arial" w:cs="Arial"/>
          <w:sz w:val="18"/>
          <w:szCs w:val="18"/>
        </w:rPr>
        <w:t xml:space="preserve"> десятых) процента от среднегодовой стоимости чистых активов Фонда, а также Специализированному депозитарию, Регистратору</w:t>
      </w:r>
      <w:r w:rsidR="00CB099C" w:rsidRPr="00360BE7">
        <w:rPr>
          <w:rFonts w:ascii="Arial" w:hAnsi="Arial" w:cs="Arial"/>
          <w:sz w:val="18"/>
          <w:szCs w:val="18"/>
        </w:rPr>
        <w:t xml:space="preserve"> и бирже</w:t>
      </w:r>
      <w:r w:rsidRPr="00360BE7">
        <w:rPr>
          <w:rFonts w:ascii="Arial" w:hAnsi="Arial" w:cs="Arial"/>
          <w:sz w:val="18"/>
          <w:szCs w:val="18"/>
        </w:rPr>
        <w:t xml:space="preserve"> в размере не более 0,</w:t>
      </w:r>
      <w:r w:rsidR="00D44BAD">
        <w:rPr>
          <w:rFonts w:ascii="Arial" w:hAnsi="Arial" w:cs="Arial"/>
          <w:sz w:val="18"/>
          <w:szCs w:val="18"/>
        </w:rPr>
        <w:t>09</w:t>
      </w:r>
      <w:r w:rsidRPr="00360BE7">
        <w:rPr>
          <w:rFonts w:ascii="Arial" w:hAnsi="Arial" w:cs="Arial"/>
          <w:sz w:val="18"/>
          <w:szCs w:val="18"/>
        </w:rPr>
        <w:t xml:space="preserve"> (ноль целых </w:t>
      </w:r>
      <w:r w:rsidR="00D44BAD">
        <w:rPr>
          <w:rFonts w:ascii="Arial" w:hAnsi="Arial" w:cs="Arial"/>
          <w:sz w:val="18"/>
          <w:szCs w:val="18"/>
        </w:rPr>
        <w:t>девять сотых</w:t>
      </w:r>
      <w:r w:rsidRPr="00360BE7">
        <w:rPr>
          <w:rFonts w:ascii="Arial" w:hAnsi="Arial" w:cs="Arial"/>
          <w:sz w:val="18"/>
          <w:szCs w:val="18"/>
        </w:rPr>
        <w:t xml:space="preserve">) </w:t>
      </w:r>
      <w:r w:rsidRPr="00360BE7">
        <w:rPr>
          <w:rFonts w:ascii="Arial" w:hAnsi="Arial" w:cs="Arial"/>
          <w:sz w:val="18"/>
          <w:szCs w:val="18"/>
        </w:rPr>
        <w:lastRenderedPageBreak/>
        <w:t>процента</w:t>
      </w:r>
      <w:r w:rsidRPr="00360BE7" w:rsidDel="00580BF8">
        <w:rPr>
          <w:rFonts w:ascii="Arial" w:hAnsi="Arial" w:cs="Arial"/>
          <w:sz w:val="18"/>
          <w:szCs w:val="18"/>
        </w:rPr>
        <w:t xml:space="preserve"> </w:t>
      </w:r>
      <w:r w:rsidRPr="00360BE7">
        <w:rPr>
          <w:rFonts w:ascii="Arial" w:hAnsi="Arial" w:cs="Arial"/>
          <w:sz w:val="18"/>
          <w:szCs w:val="18"/>
        </w:rPr>
        <w:t>от среднегодовой стоимости чистых активов Фонда</w:t>
      </w:r>
      <w:r w:rsidR="00D44BAD">
        <w:rPr>
          <w:rFonts w:ascii="Arial" w:hAnsi="Arial" w:cs="Arial"/>
          <w:sz w:val="18"/>
          <w:szCs w:val="18"/>
        </w:rPr>
        <w:t xml:space="preserve">, если </w:t>
      </w:r>
      <w:r w:rsidR="00D44BAD">
        <w:rPr>
          <w:rFonts w:ascii="Arial" w:hAnsi="Arial" w:cs="Arial"/>
          <w:spacing w:val="-3"/>
          <w:sz w:val="18"/>
          <w:szCs w:val="18"/>
          <w:lang w:eastAsia="ru-RU"/>
        </w:rPr>
        <w:t>стоимость чистых активов Фонда составляет менее 500 000 000 (пятьсот миллионов) рублей, и в размере не более 0,04 (ноль целых четыре сотых) процента от среднегодовой стоимости чистых активов Фонда, если стоимость чистых активов Фонда равна или превышает 500 000 000 (пятьсот миллионов) рублей</w:t>
      </w:r>
      <w:r w:rsidR="00A20DF1" w:rsidRPr="00360BE7">
        <w:rPr>
          <w:rFonts w:ascii="Arial" w:hAnsi="Arial" w:cs="Arial"/>
          <w:sz w:val="18"/>
          <w:szCs w:val="18"/>
        </w:rPr>
        <w:t>.</w:t>
      </w:r>
    </w:p>
    <w:p w14:paraId="656DAD60" w14:textId="77777777" w:rsidR="00D44BAD" w:rsidRPr="00D44BAD" w:rsidRDefault="00A20DF1" w:rsidP="00A20DF1">
      <w:pPr>
        <w:pStyle w:val="a0"/>
        <w:numPr>
          <w:ilvl w:val="1"/>
          <w:numId w:val="1"/>
        </w:numPr>
        <w:spacing w:before="120" w:after="120" w:line="276" w:lineRule="auto"/>
        <w:ind w:left="567" w:hanging="709"/>
        <w:contextualSpacing w:val="0"/>
        <w:jc w:val="both"/>
        <w:rPr>
          <w:rFonts w:ascii="Arial" w:hAnsi="Arial" w:cs="Arial"/>
          <w:sz w:val="18"/>
        </w:rPr>
      </w:pPr>
      <w:r w:rsidRPr="00A20DF1">
        <w:rPr>
          <w:rFonts w:ascii="Arial" w:hAnsi="Arial" w:cs="Arial"/>
          <w:sz w:val="18"/>
          <w:szCs w:val="18"/>
        </w:rPr>
        <w:t xml:space="preserve">Максимальный размер суммы вознаграждений </w:t>
      </w:r>
      <w:r w:rsidRPr="002F47CC">
        <w:rPr>
          <w:rFonts w:ascii="Arial" w:hAnsi="Arial" w:cs="Arial"/>
          <w:sz w:val="18"/>
          <w:szCs w:val="18"/>
        </w:rPr>
        <w:t>Управляющей компании, Специализированного депозитария</w:t>
      </w:r>
      <w:r w:rsidR="00CB099C" w:rsidRPr="002F47CC">
        <w:rPr>
          <w:rFonts w:ascii="Arial" w:hAnsi="Arial" w:cs="Arial"/>
          <w:sz w:val="18"/>
          <w:szCs w:val="18"/>
        </w:rPr>
        <w:t>,</w:t>
      </w:r>
      <w:r w:rsidRPr="002F47CC">
        <w:rPr>
          <w:rFonts w:ascii="Arial" w:hAnsi="Arial" w:cs="Arial"/>
          <w:sz w:val="18"/>
          <w:szCs w:val="18"/>
        </w:rPr>
        <w:t xml:space="preserve"> Регистратора</w:t>
      </w:r>
      <w:r w:rsidR="002F47CC" w:rsidRPr="002F47CC">
        <w:rPr>
          <w:rFonts w:ascii="Arial" w:hAnsi="Arial" w:cs="Arial"/>
          <w:sz w:val="18"/>
          <w:szCs w:val="18"/>
        </w:rPr>
        <w:t xml:space="preserve"> и б</w:t>
      </w:r>
      <w:r w:rsidR="00CB099C" w:rsidRPr="002F47CC">
        <w:rPr>
          <w:rFonts w:ascii="Arial" w:hAnsi="Arial" w:cs="Arial"/>
          <w:sz w:val="18"/>
          <w:szCs w:val="18"/>
        </w:rPr>
        <w:t>иржи</w:t>
      </w:r>
      <w:r w:rsidRPr="002F47CC">
        <w:rPr>
          <w:rFonts w:ascii="Arial" w:hAnsi="Arial" w:cs="Arial"/>
          <w:sz w:val="18"/>
          <w:szCs w:val="18"/>
        </w:rPr>
        <w:t xml:space="preserve">: </w:t>
      </w:r>
    </w:p>
    <w:p w14:paraId="30832891" w14:textId="5EB1AE5E" w:rsidR="00D44BAD" w:rsidRPr="00D44BAD" w:rsidRDefault="00D81D44" w:rsidP="00D44BAD">
      <w:pPr>
        <w:pStyle w:val="a0"/>
        <w:numPr>
          <w:ilvl w:val="3"/>
          <w:numId w:val="1"/>
        </w:numPr>
        <w:spacing w:before="120" w:after="120" w:line="276" w:lineRule="auto"/>
        <w:ind w:left="851" w:hanging="284"/>
        <w:contextualSpacing w:val="0"/>
        <w:jc w:val="both"/>
        <w:rPr>
          <w:rFonts w:ascii="Arial" w:hAnsi="Arial" w:cs="Arial"/>
          <w:sz w:val="18"/>
        </w:rPr>
      </w:pPr>
      <w:r>
        <w:rPr>
          <w:rFonts w:ascii="Arial" w:hAnsi="Arial" w:cs="Arial"/>
          <w:sz w:val="18"/>
        </w:rPr>
        <w:t xml:space="preserve">0,39 (ноль целых тридцать девять сотых) процента от среднегодовой стоимости чистых активов Фонда, если стоимость чистых активов Фонда составляет менее </w:t>
      </w:r>
      <w:r>
        <w:rPr>
          <w:rFonts w:ascii="Arial" w:hAnsi="Arial" w:cs="Arial"/>
          <w:spacing w:val="-3"/>
          <w:sz w:val="18"/>
          <w:szCs w:val="18"/>
          <w:lang w:eastAsia="ru-RU"/>
        </w:rPr>
        <w:t>500 000 000 (пятьсот миллионов) рублей;</w:t>
      </w:r>
    </w:p>
    <w:p w14:paraId="7D63AB41" w14:textId="38D0B875" w:rsidR="00A20DF1" w:rsidRPr="00A20DF1" w:rsidRDefault="002F47CC" w:rsidP="00D44BAD">
      <w:pPr>
        <w:pStyle w:val="a0"/>
        <w:numPr>
          <w:ilvl w:val="3"/>
          <w:numId w:val="1"/>
        </w:numPr>
        <w:spacing w:before="120" w:after="120" w:line="276" w:lineRule="auto"/>
        <w:ind w:left="851" w:hanging="284"/>
        <w:contextualSpacing w:val="0"/>
        <w:jc w:val="both"/>
        <w:rPr>
          <w:rFonts w:ascii="Arial" w:hAnsi="Arial" w:cs="Arial"/>
          <w:sz w:val="18"/>
        </w:rPr>
      </w:pPr>
      <w:r w:rsidRPr="002F47CC">
        <w:rPr>
          <w:rFonts w:ascii="Arial" w:hAnsi="Arial" w:cs="Arial"/>
          <w:sz w:val="18"/>
          <w:szCs w:val="18"/>
        </w:rPr>
        <w:t>0</w:t>
      </w:r>
      <w:r w:rsidR="00A20DF1" w:rsidRPr="002F47CC">
        <w:rPr>
          <w:rFonts w:ascii="Arial" w:hAnsi="Arial" w:cs="Arial"/>
          <w:sz w:val="18"/>
          <w:szCs w:val="18"/>
        </w:rPr>
        <w:t>,</w:t>
      </w:r>
      <w:r w:rsidR="00D81D44">
        <w:rPr>
          <w:rFonts w:ascii="Arial" w:hAnsi="Arial" w:cs="Arial"/>
          <w:sz w:val="18"/>
          <w:szCs w:val="18"/>
        </w:rPr>
        <w:t>34</w:t>
      </w:r>
      <w:r w:rsidR="000D2AE3">
        <w:rPr>
          <w:rFonts w:ascii="Arial" w:hAnsi="Arial" w:cs="Arial"/>
          <w:sz w:val="18"/>
          <w:szCs w:val="18"/>
        </w:rPr>
        <w:t xml:space="preserve"> </w:t>
      </w:r>
      <w:r w:rsidR="00A20DF1" w:rsidRPr="002F47CC">
        <w:rPr>
          <w:rFonts w:ascii="Arial" w:hAnsi="Arial" w:cs="Arial"/>
          <w:sz w:val="18"/>
          <w:szCs w:val="18"/>
        </w:rPr>
        <w:t>(</w:t>
      </w:r>
      <w:r w:rsidRPr="002F47CC">
        <w:rPr>
          <w:rFonts w:ascii="Arial" w:hAnsi="Arial" w:cs="Arial"/>
          <w:sz w:val="18"/>
          <w:szCs w:val="18"/>
        </w:rPr>
        <w:t>ноль</w:t>
      </w:r>
      <w:r w:rsidR="00A20DF1" w:rsidRPr="002F47CC">
        <w:rPr>
          <w:rFonts w:ascii="Arial" w:hAnsi="Arial" w:cs="Arial"/>
          <w:sz w:val="18"/>
          <w:szCs w:val="18"/>
        </w:rPr>
        <w:t xml:space="preserve"> целых </w:t>
      </w:r>
      <w:r w:rsidR="00D81D44">
        <w:rPr>
          <w:rFonts w:ascii="Arial" w:hAnsi="Arial" w:cs="Arial"/>
          <w:sz w:val="18"/>
          <w:szCs w:val="18"/>
        </w:rPr>
        <w:t>тридцать четыре сотых</w:t>
      </w:r>
      <w:r w:rsidR="00A20DF1" w:rsidRPr="002F47CC">
        <w:rPr>
          <w:rFonts w:ascii="Arial" w:hAnsi="Arial" w:cs="Arial"/>
          <w:sz w:val="18"/>
          <w:szCs w:val="18"/>
        </w:rPr>
        <w:t>) процента</w:t>
      </w:r>
      <w:r w:rsidR="00A20DF1" w:rsidRPr="00A20DF1">
        <w:rPr>
          <w:rFonts w:ascii="Arial" w:hAnsi="Arial" w:cs="Arial"/>
          <w:sz w:val="18"/>
          <w:szCs w:val="18"/>
        </w:rPr>
        <w:t xml:space="preserve"> от среднегодовой стоимости чистых активов Фонда</w:t>
      </w:r>
      <w:r w:rsidR="00D81D44">
        <w:rPr>
          <w:rFonts w:ascii="Arial" w:hAnsi="Arial" w:cs="Arial"/>
          <w:sz w:val="18"/>
          <w:szCs w:val="18"/>
        </w:rPr>
        <w:t xml:space="preserve">, </w:t>
      </w:r>
      <w:r w:rsidR="00F26BFC">
        <w:rPr>
          <w:rFonts w:ascii="Arial" w:hAnsi="Arial" w:cs="Arial"/>
          <w:spacing w:val="-3"/>
          <w:sz w:val="18"/>
          <w:szCs w:val="18"/>
          <w:lang w:eastAsia="ru-RU"/>
        </w:rPr>
        <w:t>если стоимость чистых активов Фонда равна или превышает 500 000 000 (пятьсот миллионов) рублей</w:t>
      </w:r>
      <w:r w:rsidR="00A20DF1">
        <w:rPr>
          <w:rFonts w:ascii="Arial" w:hAnsi="Arial" w:cs="Arial"/>
          <w:sz w:val="18"/>
          <w:szCs w:val="18"/>
        </w:rPr>
        <w:t>.</w:t>
      </w:r>
    </w:p>
    <w:p w14:paraId="1BD6C514" w14:textId="30160C39" w:rsidR="00A20DF1" w:rsidRPr="00F71107" w:rsidRDefault="00F71107" w:rsidP="00A20DF1">
      <w:pPr>
        <w:pStyle w:val="a0"/>
        <w:numPr>
          <w:ilvl w:val="1"/>
          <w:numId w:val="1"/>
        </w:numPr>
        <w:spacing w:before="120" w:after="120" w:line="276" w:lineRule="auto"/>
        <w:ind w:left="567" w:hanging="709"/>
        <w:contextualSpacing w:val="0"/>
        <w:jc w:val="both"/>
        <w:rPr>
          <w:rFonts w:ascii="Arial" w:hAnsi="Arial" w:cs="Arial"/>
          <w:sz w:val="18"/>
        </w:rPr>
      </w:pPr>
      <w:r w:rsidRPr="008836E5">
        <w:rPr>
          <w:rFonts w:ascii="Arial" w:hAnsi="Arial" w:cs="Arial"/>
          <w:sz w:val="18"/>
          <w:szCs w:val="18"/>
          <w:lang w:eastAsia="ru-RU"/>
        </w:rPr>
        <w:t>Вознаграждение Управляющей компании начисляется ежемесячно, в последний рабочий день каждого месяца и выплачивается не позднее 15 рабочих дней с даты его начисления</w:t>
      </w:r>
      <w:r>
        <w:rPr>
          <w:rFonts w:ascii="Arial" w:hAnsi="Arial" w:cs="Arial"/>
          <w:sz w:val="18"/>
          <w:szCs w:val="18"/>
          <w:lang w:eastAsia="ru-RU"/>
        </w:rPr>
        <w:t>.</w:t>
      </w:r>
    </w:p>
    <w:p w14:paraId="58DFA592" w14:textId="7673F622" w:rsidR="00F71107" w:rsidRDefault="00F71107" w:rsidP="00F71107">
      <w:pPr>
        <w:pStyle w:val="a0"/>
        <w:spacing w:before="120" w:after="120" w:line="276" w:lineRule="auto"/>
        <w:ind w:left="567"/>
        <w:contextualSpacing w:val="0"/>
        <w:jc w:val="both"/>
        <w:rPr>
          <w:rFonts w:ascii="Arial" w:hAnsi="Arial" w:cs="Arial"/>
          <w:sz w:val="18"/>
          <w:szCs w:val="18"/>
          <w:lang w:eastAsia="ru-RU"/>
        </w:rPr>
      </w:pPr>
      <w:r w:rsidRPr="008836E5">
        <w:rPr>
          <w:rFonts w:ascii="Arial" w:hAnsi="Arial" w:cs="Arial"/>
          <w:sz w:val="18"/>
          <w:szCs w:val="18"/>
          <w:lang w:eastAsia="ru-RU"/>
        </w:rPr>
        <w:t>Вознаграждение Специализированному депозитарию, Регистратору</w:t>
      </w:r>
      <w:r w:rsidR="00B61F0B">
        <w:rPr>
          <w:rFonts w:ascii="Arial" w:hAnsi="Arial" w:cs="Arial"/>
          <w:sz w:val="18"/>
          <w:szCs w:val="18"/>
          <w:lang w:eastAsia="ru-RU"/>
        </w:rPr>
        <w:t xml:space="preserve"> и бирже</w:t>
      </w:r>
      <w:r w:rsidRPr="008836E5">
        <w:rPr>
          <w:rFonts w:ascii="Arial" w:hAnsi="Arial" w:cs="Arial"/>
          <w:sz w:val="18"/>
          <w:szCs w:val="18"/>
          <w:lang w:eastAsia="ru-RU"/>
        </w:rPr>
        <w:t xml:space="preserve"> выплачивается в порядке и сроки, предусмотренные договорами Управляющей компанией с указанными лицами.</w:t>
      </w:r>
    </w:p>
    <w:p w14:paraId="1141F04D" w14:textId="20947560" w:rsidR="00F71107" w:rsidRPr="00F71107" w:rsidRDefault="00F71107" w:rsidP="00F71107">
      <w:pPr>
        <w:pStyle w:val="a0"/>
        <w:numPr>
          <w:ilvl w:val="1"/>
          <w:numId w:val="1"/>
        </w:numPr>
        <w:spacing w:before="120" w:after="120" w:line="276" w:lineRule="auto"/>
        <w:ind w:left="567" w:hanging="709"/>
        <w:contextualSpacing w:val="0"/>
        <w:jc w:val="both"/>
        <w:rPr>
          <w:rFonts w:ascii="Arial" w:hAnsi="Arial" w:cs="Arial"/>
          <w:sz w:val="18"/>
          <w:szCs w:val="18"/>
          <w:lang w:eastAsia="ru-RU"/>
        </w:rPr>
      </w:pPr>
      <w:r w:rsidRPr="008836E5">
        <w:rPr>
          <w:rFonts w:ascii="Arial" w:hAnsi="Arial" w:cs="Arial"/>
          <w:spacing w:val="-3"/>
          <w:sz w:val="18"/>
          <w:szCs w:val="18"/>
          <w:lang w:eastAsia="ru-RU"/>
        </w:rPr>
        <w:t xml:space="preserve">За </w:t>
      </w:r>
      <w:r w:rsidRPr="008836E5">
        <w:rPr>
          <w:rFonts w:ascii="Arial" w:hAnsi="Arial" w:cs="Arial"/>
          <w:sz w:val="18"/>
          <w:szCs w:val="18"/>
        </w:rPr>
        <w:t>счет</w:t>
      </w:r>
      <w:r w:rsidRPr="008836E5">
        <w:rPr>
          <w:rFonts w:ascii="Arial" w:hAnsi="Arial" w:cs="Arial"/>
          <w:spacing w:val="-3"/>
          <w:sz w:val="18"/>
          <w:szCs w:val="18"/>
          <w:lang w:eastAsia="ru-RU"/>
        </w:rPr>
        <w:t xml:space="preserve"> имущества, составляющего Фонд, оплачиваются следующие расходы, связанные с доверительным управлением указанным имуществом:</w:t>
      </w:r>
    </w:p>
    <w:p w14:paraId="7A67B34C" w14:textId="446AD30B" w:rsidR="00F71107" w:rsidRPr="00F71107" w:rsidRDefault="00F71107"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512F21BD" w14:textId="1C0B046B" w:rsidR="00F71107" w:rsidRPr="00F71107" w:rsidRDefault="00F71107"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DB54DF1" w14:textId="1990FF89" w:rsidR="00F71107" w:rsidRPr="00F71107" w:rsidRDefault="00F71107"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DD26A3">
        <w:rPr>
          <w:rFonts w:ascii="Arial" w:hAnsi="Arial" w:cs="Arial"/>
          <w:sz w:val="18"/>
          <w:szCs w:val="18"/>
        </w:rPr>
        <w:t xml:space="preserve"> а также расходы С</w:t>
      </w:r>
      <w:r w:rsidRPr="008836E5">
        <w:rPr>
          <w:rFonts w:ascii="Arial" w:hAnsi="Arial" w:cs="Arial"/>
          <w:sz w:val="18"/>
          <w:szCs w:val="18"/>
        </w:rPr>
        <w:t>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Pr="008836E5">
        <w:rPr>
          <w:rFonts w:ascii="Arial" w:hAnsi="Arial" w:cs="Arial"/>
          <w:spacing w:val="-3"/>
          <w:sz w:val="18"/>
          <w:szCs w:val="18"/>
          <w:lang w:eastAsia="ru-RU"/>
        </w:rPr>
        <w:t>;</w:t>
      </w:r>
    </w:p>
    <w:p w14:paraId="2C2E9FA6" w14:textId="6AA7E30A" w:rsidR="00F71107" w:rsidRPr="00DD26A3" w:rsidRDefault="00DD26A3"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45BDE048" w14:textId="095DB358" w:rsidR="00DD26A3" w:rsidRPr="00DD26A3" w:rsidRDefault="00DD26A3"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AB5F648" w14:textId="31777AA1" w:rsidR="00DD26A3" w:rsidRPr="00024A29" w:rsidRDefault="00DD26A3"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3A8B03C3" w14:textId="3833C873" w:rsidR="00DD26A3" w:rsidRPr="00DD26A3" w:rsidRDefault="00DD26A3"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359DB4DA" w14:textId="7882F363" w:rsidR="00DD26A3" w:rsidRPr="0082134F" w:rsidRDefault="00DD26A3"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pacing w:val="-3"/>
          <w:sz w:val="18"/>
          <w:szCs w:val="18"/>
          <w:lang w:eastAsia="ru-RU"/>
        </w:rPr>
        <w:t>расходы, связанные с нотариальным свидетельствованием верности копии Правил, иных документов и подлинности подписи на документах, необходимых для осуществления доверительного управления имуществом Фонда;</w:t>
      </w:r>
    </w:p>
    <w:p w14:paraId="64C00551" w14:textId="1A389969" w:rsidR="0082134F" w:rsidRPr="00DD26A3" w:rsidRDefault="0082134F"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153F7F">
        <w:rPr>
          <w:rFonts w:ascii="Arial" w:hAnsi="Arial" w:cs="Arial"/>
          <w:spacing w:val="-3"/>
          <w:sz w:val="18"/>
          <w:szCs w:val="18"/>
          <w:lang w:eastAsia="ru-RU"/>
        </w:rPr>
        <w:t>расходы, связанные с осуществлением прав, у</w:t>
      </w:r>
      <w:r>
        <w:rPr>
          <w:rFonts w:ascii="Arial" w:hAnsi="Arial" w:cs="Arial"/>
          <w:spacing w:val="-3"/>
          <w:sz w:val="18"/>
          <w:szCs w:val="18"/>
          <w:lang w:eastAsia="ru-RU"/>
        </w:rPr>
        <w:t>достоверенных ценными бумагами,</w:t>
      </w:r>
      <w:r w:rsidRPr="00153F7F">
        <w:rPr>
          <w:rFonts w:ascii="Arial" w:hAnsi="Arial" w:cs="Arial"/>
          <w:spacing w:val="-3"/>
          <w:sz w:val="18"/>
          <w:szCs w:val="18"/>
          <w:lang w:eastAsia="ru-RU"/>
        </w:rPr>
        <w:t xml:space="preserve"> составляющими имущество </w:t>
      </w:r>
      <w:r w:rsidR="00A80DD1">
        <w:rPr>
          <w:rFonts w:ascii="Arial" w:hAnsi="Arial" w:cs="Arial"/>
          <w:spacing w:val="-3"/>
          <w:sz w:val="18"/>
          <w:szCs w:val="18"/>
          <w:lang w:eastAsia="ru-RU"/>
        </w:rPr>
        <w:t>Ф</w:t>
      </w:r>
      <w:r w:rsidRPr="00153F7F">
        <w:rPr>
          <w:rFonts w:ascii="Arial" w:hAnsi="Arial" w:cs="Arial"/>
          <w:spacing w:val="-3"/>
          <w:sz w:val="18"/>
          <w:szCs w:val="18"/>
          <w:lang w:eastAsia="ru-RU"/>
        </w:rPr>
        <w:t xml:space="preserve">онда, в частности, почтовые </w:t>
      </w:r>
      <w:r>
        <w:rPr>
          <w:rFonts w:ascii="Arial" w:hAnsi="Arial" w:cs="Arial"/>
          <w:spacing w:val="-3"/>
          <w:sz w:val="18"/>
          <w:szCs w:val="18"/>
          <w:lang w:eastAsia="ru-RU"/>
        </w:rPr>
        <w:t>или иные аналогичные расходы по</w:t>
      </w:r>
      <w:r w:rsidRPr="00153F7F">
        <w:rPr>
          <w:rFonts w:ascii="Arial" w:hAnsi="Arial" w:cs="Arial"/>
          <w:spacing w:val="-3"/>
          <w:sz w:val="18"/>
          <w:szCs w:val="18"/>
          <w:lang w:eastAsia="ru-RU"/>
        </w:rPr>
        <w:t xml:space="preserve"> направлению бюллетеней для голосования</w:t>
      </w:r>
      <w:r>
        <w:rPr>
          <w:rFonts w:ascii="Arial" w:hAnsi="Arial" w:cs="Arial"/>
          <w:spacing w:val="-3"/>
          <w:sz w:val="18"/>
          <w:szCs w:val="18"/>
          <w:lang w:eastAsia="ru-RU"/>
        </w:rPr>
        <w:t>.</w:t>
      </w:r>
    </w:p>
    <w:p w14:paraId="132889D7" w14:textId="465E1E12" w:rsidR="001B0AD1" w:rsidRDefault="001B0AD1" w:rsidP="00F71107">
      <w:pPr>
        <w:pStyle w:val="a0"/>
        <w:numPr>
          <w:ilvl w:val="3"/>
          <w:numId w:val="1"/>
        </w:numPr>
        <w:spacing w:before="120" w:after="120" w:line="276" w:lineRule="auto"/>
        <w:ind w:left="851" w:hanging="284"/>
        <w:contextualSpacing w:val="0"/>
        <w:jc w:val="both"/>
        <w:rPr>
          <w:rFonts w:ascii="Arial" w:hAnsi="Arial" w:cs="Arial"/>
          <w:sz w:val="18"/>
          <w:szCs w:val="18"/>
          <w:lang w:eastAsia="ru-RU"/>
        </w:rPr>
      </w:pPr>
      <w:r w:rsidRPr="008836E5">
        <w:rPr>
          <w:rFonts w:ascii="Arial" w:hAnsi="Arial" w:cs="Arial"/>
          <w:sz w:val="18"/>
          <w:szCs w:val="18"/>
        </w:rPr>
        <w:t xml:space="preserve">иные расходы, не указанные в настоящем пункте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w:t>
      </w:r>
      <w:r w:rsidRPr="00360BE7">
        <w:rPr>
          <w:rFonts w:ascii="Arial" w:hAnsi="Arial" w:cs="Arial"/>
          <w:sz w:val="18"/>
          <w:szCs w:val="18"/>
        </w:rPr>
        <w:t>более 0,1 (ноль целых одна десятая) процента</w:t>
      </w:r>
      <w:r w:rsidRPr="008836E5">
        <w:rPr>
          <w:rFonts w:ascii="Arial" w:hAnsi="Arial" w:cs="Arial"/>
          <w:sz w:val="18"/>
          <w:szCs w:val="18"/>
        </w:rPr>
        <w:t xml:space="preserve"> среднегодовой стоимости чистых активов Фонда</w:t>
      </w:r>
      <w:r>
        <w:rPr>
          <w:rFonts w:ascii="Arial" w:hAnsi="Arial" w:cs="Arial"/>
          <w:sz w:val="18"/>
          <w:szCs w:val="18"/>
        </w:rPr>
        <w:t>.</w:t>
      </w:r>
    </w:p>
    <w:p w14:paraId="23B469B0" w14:textId="561FA780" w:rsidR="001B0AD1" w:rsidRDefault="001B0AD1" w:rsidP="001B0AD1">
      <w:pPr>
        <w:spacing w:before="120" w:after="120" w:line="276" w:lineRule="auto"/>
        <w:ind w:left="567"/>
        <w:jc w:val="both"/>
        <w:rPr>
          <w:rFonts w:ascii="Arial" w:hAnsi="Arial" w:cs="Arial"/>
          <w:sz w:val="18"/>
          <w:szCs w:val="18"/>
          <w:lang w:eastAsia="ru-RU"/>
        </w:rPr>
      </w:pPr>
      <w:r w:rsidRPr="008836E5">
        <w:rPr>
          <w:rFonts w:ascii="Arial" w:hAnsi="Arial" w:cs="Arial"/>
          <w:sz w:val="18"/>
          <w:szCs w:val="18"/>
          <w:lang w:eastAsia="ru-RU"/>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4A1B6807" w14:textId="77777777" w:rsidR="00FC0E18" w:rsidRDefault="001B0AD1" w:rsidP="001B0AD1">
      <w:pPr>
        <w:spacing w:before="120" w:after="120" w:line="276" w:lineRule="auto"/>
        <w:ind w:left="567"/>
        <w:jc w:val="both"/>
        <w:rPr>
          <w:rFonts w:ascii="Arial" w:hAnsi="Arial" w:cs="Arial"/>
          <w:spacing w:val="-3"/>
          <w:sz w:val="18"/>
          <w:szCs w:val="18"/>
          <w:lang w:eastAsia="ru-RU"/>
        </w:rPr>
      </w:pPr>
      <w:r w:rsidRPr="008836E5">
        <w:rPr>
          <w:rFonts w:ascii="Arial" w:hAnsi="Arial" w:cs="Arial"/>
          <w:spacing w:val="-3"/>
          <w:sz w:val="18"/>
          <w:szCs w:val="18"/>
          <w:lang w:eastAsia="ru-RU"/>
        </w:rPr>
        <w:lastRenderedPageBreak/>
        <w:t xml:space="preserve">Максимальный размер расходов, подлежащих оплате за счет имущества, составляющего Фонд, </w:t>
      </w:r>
      <w:r w:rsidRPr="008836E5">
        <w:rPr>
          <w:rFonts w:ascii="Arial" w:hAnsi="Arial" w:cs="Arial"/>
          <w:sz w:val="18"/>
          <w:szCs w:val="18"/>
        </w:rPr>
        <w:t xml:space="preserve">за исключением налогов и иных обязательных платежей, связанных с доверительным управлением </w:t>
      </w:r>
      <w:r w:rsidRPr="00360BE7">
        <w:rPr>
          <w:rFonts w:ascii="Arial" w:hAnsi="Arial" w:cs="Arial"/>
          <w:sz w:val="18"/>
          <w:szCs w:val="18"/>
        </w:rPr>
        <w:t xml:space="preserve">Фондом, </w:t>
      </w:r>
      <w:r w:rsidRPr="00360BE7">
        <w:rPr>
          <w:rFonts w:ascii="Arial" w:hAnsi="Arial" w:cs="Arial"/>
          <w:spacing w:val="-3"/>
          <w:sz w:val="18"/>
          <w:szCs w:val="18"/>
          <w:lang w:eastAsia="ru-RU"/>
        </w:rPr>
        <w:t>составляет</w:t>
      </w:r>
      <w:r w:rsidR="00FC0E18">
        <w:rPr>
          <w:rFonts w:ascii="Arial" w:hAnsi="Arial" w:cs="Arial"/>
          <w:spacing w:val="-3"/>
          <w:sz w:val="18"/>
          <w:szCs w:val="18"/>
          <w:lang w:eastAsia="ru-RU"/>
        </w:rPr>
        <w:t>:</w:t>
      </w:r>
    </w:p>
    <w:p w14:paraId="1769BD88" w14:textId="2D1D67F8" w:rsidR="001B0AD1" w:rsidRDefault="001B0AD1" w:rsidP="00403E0A">
      <w:pPr>
        <w:pStyle w:val="a0"/>
        <w:numPr>
          <w:ilvl w:val="4"/>
          <w:numId w:val="1"/>
        </w:numPr>
        <w:spacing w:before="120" w:after="120" w:line="276" w:lineRule="auto"/>
        <w:ind w:left="1134" w:hanging="142"/>
        <w:contextualSpacing w:val="0"/>
        <w:jc w:val="both"/>
        <w:rPr>
          <w:rFonts w:ascii="Arial" w:hAnsi="Arial" w:cs="Arial"/>
          <w:spacing w:val="-3"/>
          <w:sz w:val="18"/>
          <w:szCs w:val="18"/>
          <w:lang w:eastAsia="ru-RU"/>
        </w:rPr>
      </w:pPr>
      <w:r w:rsidRPr="00FC0E18">
        <w:rPr>
          <w:rFonts w:ascii="Arial" w:hAnsi="Arial" w:cs="Arial"/>
          <w:spacing w:val="-3"/>
          <w:sz w:val="18"/>
          <w:szCs w:val="18"/>
          <w:lang w:eastAsia="ru-RU"/>
        </w:rPr>
        <w:t>0,</w:t>
      </w:r>
      <w:r w:rsidR="006B049E">
        <w:rPr>
          <w:rFonts w:ascii="Arial" w:hAnsi="Arial" w:cs="Arial"/>
          <w:spacing w:val="-3"/>
          <w:sz w:val="18"/>
          <w:szCs w:val="18"/>
          <w:lang w:eastAsia="ru-RU"/>
        </w:rPr>
        <w:t>4</w:t>
      </w:r>
      <w:r w:rsidRPr="00FC0E18">
        <w:rPr>
          <w:rFonts w:ascii="Arial" w:hAnsi="Arial" w:cs="Arial"/>
          <w:spacing w:val="-3"/>
          <w:sz w:val="18"/>
          <w:szCs w:val="18"/>
          <w:lang w:eastAsia="ru-RU"/>
        </w:rPr>
        <w:t xml:space="preserve"> (ноль целых </w:t>
      </w:r>
      <w:r w:rsidR="006B049E">
        <w:rPr>
          <w:rFonts w:ascii="Arial" w:hAnsi="Arial" w:cs="Arial"/>
          <w:spacing w:val="-3"/>
          <w:sz w:val="18"/>
          <w:szCs w:val="18"/>
          <w:lang w:eastAsia="ru-RU"/>
        </w:rPr>
        <w:t xml:space="preserve">четыре </w:t>
      </w:r>
      <w:r w:rsidRPr="00FC0E18">
        <w:rPr>
          <w:rFonts w:ascii="Arial" w:hAnsi="Arial" w:cs="Arial"/>
          <w:spacing w:val="-3"/>
          <w:sz w:val="18"/>
          <w:szCs w:val="18"/>
          <w:lang w:eastAsia="ru-RU"/>
        </w:rPr>
        <w:t>десят</w:t>
      </w:r>
      <w:r w:rsidR="006D1715" w:rsidRPr="00FC0E18">
        <w:rPr>
          <w:rFonts w:ascii="Arial" w:hAnsi="Arial" w:cs="Arial"/>
          <w:spacing w:val="-3"/>
          <w:sz w:val="18"/>
          <w:szCs w:val="18"/>
          <w:lang w:eastAsia="ru-RU"/>
        </w:rPr>
        <w:t>ых</w:t>
      </w:r>
      <w:r w:rsidRPr="00FC0E18">
        <w:rPr>
          <w:rFonts w:ascii="Arial" w:hAnsi="Arial" w:cs="Arial"/>
          <w:spacing w:val="-3"/>
          <w:sz w:val="18"/>
          <w:szCs w:val="18"/>
          <w:lang w:eastAsia="ru-RU"/>
        </w:rPr>
        <w:t>) процента среднегодовой стоимости чистых активов Фонда</w:t>
      </w:r>
      <w:r w:rsidR="006B049E">
        <w:rPr>
          <w:rFonts w:ascii="Arial" w:hAnsi="Arial" w:cs="Arial"/>
          <w:spacing w:val="-3"/>
          <w:sz w:val="18"/>
          <w:szCs w:val="18"/>
          <w:lang w:eastAsia="ru-RU"/>
        </w:rPr>
        <w:t>, если стоимость чистых активов Фонда составляет менее 500 000 000 (пятьсот миллионов) рублей;</w:t>
      </w:r>
    </w:p>
    <w:p w14:paraId="52EC0FEC" w14:textId="30C31AE2" w:rsidR="006B049E" w:rsidRPr="00FC0E18" w:rsidRDefault="006B049E" w:rsidP="00403E0A">
      <w:pPr>
        <w:pStyle w:val="a0"/>
        <w:numPr>
          <w:ilvl w:val="4"/>
          <w:numId w:val="1"/>
        </w:numPr>
        <w:spacing w:before="120" w:after="120" w:line="276" w:lineRule="auto"/>
        <w:ind w:left="1134" w:hanging="142"/>
        <w:contextualSpacing w:val="0"/>
        <w:jc w:val="both"/>
        <w:rPr>
          <w:rFonts w:ascii="Arial" w:hAnsi="Arial" w:cs="Arial"/>
          <w:spacing w:val="-3"/>
          <w:sz w:val="18"/>
          <w:szCs w:val="18"/>
          <w:lang w:eastAsia="ru-RU"/>
        </w:rPr>
      </w:pPr>
      <w:r>
        <w:rPr>
          <w:rFonts w:ascii="Arial" w:hAnsi="Arial" w:cs="Arial"/>
          <w:spacing w:val="-3"/>
          <w:sz w:val="18"/>
          <w:szCs w:val="18"/>
          <w:lang w:eastAsia="ru-RU"/>
        </w:rPr>
        <w:t xml:space="preserve">0,34 (ноль целых тридцать четыре сотых) процента среднегодовой стоимости чистых активов Фонда, если стоимость чистых активов Фонда равна или превышает 500 000 000 (пятьсот миллионов) рублей. </w:t>
      </w:r>
    </w:p>
    <w:p w14:paraId="3A1550C0" w14:textId="63AA8232" w:rsidR="001B0AD1" w:rsidRDefault="001B0AD1" w:rsidP="001B0AD1">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 xml:space="preserve">Расходы, не предусмотренные Правилами, а также расходы и вознаграждения в части, превышающей размеры, указанные в Правилах, выплачиваются </w:t>
      </w:r>
      <w:r w:rsidR="00B61F1D">
        <w:rPr>
          <w:rFonts w:ascii="Arial" w:hAnsi="Arial" w:cs="Arial"/>
          <w:sz w:val="18"/>
          <w:szCs w:val="18"/>
        </w:rPr>
        <w:t>У</w:t>
      </w:r>
      <w:r w:rsidRPr="008836E5">
        <w:rPr>
          <w:rFonts w:ascii="Arial" w:hAnsi="Arial" w:cs="Arial"/>
          <w:sz w:val="18"/>
          <w:szCs w:val="18"/>
        </w:rPr>
        <w:t>правляющей компанией за счет собственных средств.</w:t>
      </w:r>
    </w:p>
    <w:p w14:paraId="1F51A3C3" w14:textId="1D4F1DAE" w:rsidR="00B61F1D" w:rsidRPr="001B0AD1" w:rsidRDefault="00B61F1D" w:rsidP="001B0AD1">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4772CCC2" w14:textId="01881897" w:rsidR="00B61F1D" w:rsidRDefault="00C71156" w:rsidP="002976AF">
      <w:pPr>
        <w:pStyle w:val="1"/>
        <w:shd w:val="clear" w:color="auto" w:fill="BDD6EE" w:themeFill="accent1" w:themeFillTint="66"/>
        <w:ind w:left="540" w:hanging="720"/>
      </w:pPr>
      <w:r>
        <w:t>Определение расчетной стоимости одного инвестиционного пая</w:t>
      </w:r>
    </w:p>
    <w:p w14:paraId="5D24086F" w14:textId="6E37A1CC" w:rsidR="00B61F1D" w:rsidRPr="00C1779A" w:rsidRDefault="00C1779A" w:rsidP="00C1779A">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Стоимость чистых активов Фонда определяется в порядке и сроки, предусмотренные законодательством Российской Федерации об инвестиционных фондах.</w:t>
      </w:r>
    </w:p>
    <w:p w14:paraId="67470EA3" w14:textId="19A30566" w:rsidR="00C1779A" w:rsidRPr="00C1779A" w:rsidRDefault="00C1779A" w:rsidP="00C1779A">
      <w:pPr>
        <w:pStyle w:val="a0"/>
        <w:spacing w:before="120" w:after="120" w:line="276" w:lineRule="auto"/>
        <w:ind w:left="567"/>
        <w:contextualSpacing w:val="0"/>
        <w:jc w:val="both"/>
        <w:rPr>
          <w:rFonts w:ascii="Arial" w:hAnsi="Arial" w:cs="Arial"/>
        </w:rPr>
      </w:pPr>
      <w:r w:rsidRPr="008836E5">
        <w:rPr>
          <w:rFonts w:ascii="Arial" w:hAnsi="Arial" w:cs="Arial"/>
          <w:sz w:val="18"/>
          <w:szCs w:val="18"/>
        </w:rPr>
        <w:t>Расчетная стоимость Инвестиционного пая определяется путем деления стоимости чистых активов Фонда на количество Инвестиционных паев по данным реестра владельцев Инвестиционных паев на дату определения расчетной стоимости</w:t>
      </w:r>
      <w:r>
        <w:rPr>
          <w:rFonts w:ascii="Arial" w:hAnsi="Arial" w:cs="Arial"/>
          <w:sz w:val="18"/>
          <w:szCs w:val="18"/>
        </w:rPr>
        <w:t xml:space="preserve">. </w:t>
      </w:r>
    </w:p>
    <w:p w14:paraId="721466C5" w14:textId="1E12DADF" w:rsidR="00C71156" w:rsidRDefault="00C71156" w:rsidP="00C1779A">
      <w:pPr>
        <w:pStyle w:val="1"/>
        <w:shd w:val="clear" w:color="auto" w:fill="BDD6EE" w:themeFill="accent1" w:themeFillTint="66"/>
        <w:ind w:left="540" w:hanging="720"/>
      </w:pPr>
      <w:r>
        <w:t>Информация о Фонде</w:t>
      </w:r>
    </w:p>
    <w:p w14:paraId="5463550F" w14:textId="66235388" w:rsidR="00C1779A" w:rsidRPr="00533B48" w:rsidRDefault="00C1779A"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 xml:space="preserve">Информация о Фонде раскрывается в порядке, предусмотренном законодательством Российской Федерации об инвестиционных фондах, на официальном сайте Управляющей компании в сети Интернет </w:t>
      </w:r>
      <w:hyperlink r:id="rId11" w:history="1">
        <w:r w:rsidRPr="008836E5">
          <w:rPr>
            <w:rStyle w:val="ab"/>
            <w:rFonts w:ascii="Arial" w:hAnsi="Arial" w:cs="Arial"/>
            <w:sz w:val="18"/>
            <w:szCs w:val="18"/>
          </w:rPr>
          <w:t>www.first-am.ru</w:t>
        </w:r>
      </w:hyperlink>
      <w:r w:rsidRPr="008836E5">
        <w:rPr>
          <w:rFonts w:ascii="Arial" w:hAnsi="Arial" w:cs="Arial"/>
          <w:sz w:val="18"/>
          <w:szCs w:val="18"/>
        </w:rPr>
        <w:t>.</w:t>
      </w:r>
    </w:p>
    <w:p w14:paraId="74487A25" w14:textId="0EF8163D" w:rsidR="00533B48" w:rsidRPr="00533B48" w:rsidRDefault="00533B48"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Управляющая компания в местах приема заявок на приобретение</w:t>
      </w:r>
      <w:r w:rsidR="0018506C">
        <w:rPr>
          <w:rFonts w:ascii="Arial" w:hAnsi="Arial" w:cs="Arial"/>
          <w:sz w:val="18"/>
          <w:szCs w:val="18"/>
        </w:rPr>
        <w:t xml:space="preserve"> и</w:t>
      </w:r>
      <w:r w:rsidRPr="008836E5">
        <w:rPr>
          <w:rFonts w:ascii="Arial" w:hAnsi="Arial" w:cs="Arial"/>
          <w:sz w:val="18"/>
          <w:szCs w:val="18"/>
        </w:rPr>
        <w:t xml:space="preserve"> погашение</w:t>
      </w:r>
      <w:r w:rsidR="00A04DD8">
        <w:rPr>
          <w:rFonts w:ascii="Arial" w:hAnsi="Arial" w:cs="Arial"/>
          <w:sz w:val="18"/>
          <w:szCs w:val="18"/>
        </w:rPr>
        <w:t xml:space="preserve"> Инвестиционных паев должна</w:t>
      </w:r>
      <w:r w:rsidRPr="008836E5">
        <w:rPr>
          <w:rFonts w:ascii="Arial" w:hAnsi="Arial" w:cs="Arial"/>
          <w:sz w:val="18"/>
          <w:szCs w:val="18"/>
        </w:rPr>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p>
    <w:p w14:paraId="41A06AF3" w14:textId="3D283983" w:rsidR="00533B48" w:rsidRPr="00C1779A" w:rsidRDefault="00533B48"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Управляющая компания должн</w:t>
      </w:r>
      <w:r w:rsidR="00A04DD8">
        <w:rPr>
          <w:rFonts w:ascii="Arial" w:hAnsi="Arial" w:cs="Arial"/>
          <w:sz w:val="18"/>
          <w:szCs w:val="18"/>
        </w:rPr>
        <w:t>а</w:t>
      </w:r>
      <w:r w:rsidRPr="008836E5">
        <w:rPr>
          <w:rFonts w:ascii="Arial" w:hAnsi="Arial" w:cs="Arial"/>
          <w:sz w:val="18"/>
          <w:szCs w:val="18"/>
        </w:rPr>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p>
    <w:p w14:paraId="13B78682" w14:textId="6CD9A423" w:rsidR="00C71156" w:rsidRDefault="00C71156" w:rsidP="00533B48">
      <w:pPr>
        <w:pStyle w:val="1"/>
        <w:shd w:val="clear" w:color="auto" w:fill="BDD6EE" w:themeFill="accent1" w:themeFillTint="66"/>
        <w:ind w:left="540" w:hanging="720"/>
      </w:pPr>
      <w:r>
        <w:t>Ответственность Управляющей компании и иных лиц</w:t>
      </w:r>
    </w:p>
    <w:p w14:paraId="747ACE6B" w14:textId="146A95AE" w:rsidR="00533B48" w:rsidRPr="00737581" w:rsidRDefault="00533B48"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7FCF3D3" w14:textId="36CD8F2A" w:rsidR="00737581" w:rsidRPr="00737581" w:rsidRDefault="00737581"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Долги по обязательствам, возникшим в связи с доверительным управлением имуществом, составляющим Фонд, погашаются за счет этого 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6FA09DD" w14:textId="6E7431FF" w:rsidR="00737581" w:rsidRPr="00737581" w:rsidRDefault="00737581"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 xml:space="preserve">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w:t>
      </w:r>
      <w:r w:rsidRPr="008836E5">
        <w:rPr>
          <w:rFonts w:ascii="Arial" w:hAnsi="Arial" w:cs="Arial"/>
          <w:spacing w:val="-3"/>
          <w:sz w:val="18"/>
          <w:szCs w:val="18"/>
          <w:lang w:eastAsia="ru-RU"/>
        </w:rPr>
        <w:t>статьей 43 Федерального закона «Об инвестиционных фондах»</w:t>
      </w:r>
      <w:r w:rsidRPr="008836E5">
        <w:rPr>
          <w:rFonts w:ascii="Arial" w:hAnsi="Arial" w:cs="Arial"/>
          <w:sz w:val="18"/>
          <w:szCs w:val="18"/>
        </w:rPr>
        <w:t>, Специализированный депозитарий несет солидарную ответственность с Управляющей компанией перед владельцами Инвестиционных паев.</w:t>
      </w:r>
    </w:p>
    <w:p w14:paraId="7AAEF7FF" w14:textId="1C6FC005" w:rsidR="00737581" w:rsidRPr="00737581" w:rsidRDefault="00737581" w:rsidP="00533B48">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pacing w:val="-3"/>
          <w:sz w:val="18"/>
          <w:szCs w:val="18"/>
          <w:lang w:eastAsia="ru-RU"/>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r w:rsidRPr="008836E5">
        <w:rPr>
          <w:rFonts w:ascii="Arial" w:hAnsi="Arial" w:cs="Arial"/>
          <w:sz w:val="18"/>
          <w:szCs w:val="18"/>
        </w:rPr>
        <w:t>:</w:t>
      </w:r>
    </w:p>
    <w:p w14:paraId="06264368" w14:textId="1CA2A4CD" w:rsidR="00737581" w:rsidRPr="00737581" w:rsidRDefault="00737581" w:rsidP="00737581">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990B7D" w14:textId="6ED997E8" w:rsidR="00737581" w:rsidRPr="00737581" w:rsidRDefault="00737581" w:rsidP="00737581">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с невозможностью осуществить права, закрепленные Инвестиционными паями;</w:t>
      </w:r>
    </w:p>
    <w:p w14:paraId="01B6B219" w14:textId="45482B83" w:rsidR="00737581" w:rsidRPr="00737581" w:rsidRDefault="00737581" w:rsidP="00737581">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с необоснованным отказом в открытии лицевого счета в указанном реестре.</w:t>
      </w:r>
    </w:p>
    <w:p w14:paraId="7CBA07EB" w14:textId="6424EBAA" w:rsidR="00737581" w:rsidRDefault="00737581" w:rsidP="00737581">
      <w:pPr>
        <w:spacing w:before="120" w:after="120" w:line="276" w:lineRule="auto"/>
        <w:ind w:left="567"/>
        <w:jc w:val="both"/>
        <w:rPr>
          <w:rFonts w:ascii="Arial" w:hAnsi="Arial" w:cs="Arial"/>
          <w:sz w:val="18"/>
          <w:szCs w:val="18"/>
        </w:rPr>
      </w:pPr>
      <w:r w:rsidRPr="008836E5">
        <w:rPr>
          <w:rFonts w:ascii="Arial" w:hAnsi="Arial" w:cs="Arial"/>
          <w:spacing w:val="-3"/>
          <w:sz w:val="18"/>
          <w:szCs w:val="18"/>
          <w:lang w:eastAsia="ru-RU"/>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w:t>
      </w:r>
      <w:r w:rsidRPr="008836E5">
        <w:rPr>
          <w:rFonts w:ascii="Arial" w:hAnsi="Arial" w:cs="Arial"/>
          <w:spacing w:val="-3"/>
          <w:sz w:val="18"/>
          <w:szCs w:val="18"/>
          <w:lang w:eastAsia="ru-RU"/>
        </w:rPr>
        <w:lastRenderedPageBreak/>
        <w:t>обстоятельств непреодолимой силы либо умысла владельца Инвестиционных паев или иных лиц, предусмотренных абзацем первым настоящего пункта Правил</w:t>
      </w:r>
      <w:r w:rsidRPr="008836E5">
        <w:rPr>
          <w:rFonts w:ascii="Arial" w:hAnsi="Arial" w:cs="Arial"/>
          <w:sz w:val="18"/>
          <w:szCs w:val="18"/>
        </w:rPr>
        <w:t>.</w:t>
      </w:r>
    </w:p>
    <w:p w14:paraId="7771B30B" w14:textId="0267B8D3" w:rsidR="007E1AB6" w:rsidRDefault="007E1AB6" w:rsidP="00737581">
      <w:pPr>
        <w:spacing w:before="120" w:after="120" w:line="276" w:lineRule="auto"/>
        <w:ind w:left="567"/>
        <w:jc w:val="both"/>
        <w:rPr>
          <w:rFonts w:ascii="Arial" w:hAnsi="Arial" w:cs="Arial"/>
          <w:sz w:val="18"/>
          <w:szCs w:val="18"/>
        </w:rPr>
      </w:pPr>
      <w:r w:rsidRPr="008836E5">
        <w:rPr>
          <w:rFonts w:ascii="Arial" w:hAnsi="Arial" w:cs="Arial"/>
          <w:spacing w:val="-3"/>
          <w:sz w:val="18"/>
          <w:szCs w:val="18"/>
          <w:lang w:eastAsia="ru-RU"/>
        </w:rPr>
        <w:t>Управляющая компания несет субсидиарную с Регистратором ответственность, предусмотренную настоящим пунктом Правил. 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 Правил</w:t>
      </w:r>
      <w:r w:rsidRPr="008836E5">
        <w:rPr>
          <w:rFonts w:ascii="Arial" w:hAnsi="Arial" w:cs="Arial"/>
          <w:sz w:val="18"/>
          <w:szCs w:val="18"/>
        </w:rPr>
        <w:t>.</w:t>
      </w:r>
    </w:p>
    <w:p w14:paraId="602A3A29" w14:textId="60633AA3" w:rsidR="007E1AB6" w:rsidRPr="007E1AB6" w:rsidRDefault="007E1AB6" w:rsidP="007E1AB6">
      <w:pPr>
        <w:pStyle w:val="a0"/>
        <w:numPr>
          <w:ilvl w:val="1"/>
          <w:numId w:val="1"/>
        </w:numPr>
        <w:spacing w:before="120" w:after="120" w:line="276" w:lineRule="auto"/>
        <w:ind w:left="567" w:hanging="709"/>
        <w:contextualSpacing w:val="0"/>
        <w:jc w:val="both"/>
        <w:rPr>
          <w:rFonts w:ascii="Arial" w:hAnsi="Arial" w:cs="Arial"/>
          <w:spacing w:val="-3"/>
          <w:sz w:val="18"/>
          <w:szCs w:val="18"/>
          <w:lang w:eastAsia="ru-RU"/>
        </w:rPr>
      </w:pPr>
      <w:r w:rsidRPr="008836E5">
        <w:rPr>
          <w:rFonts w:ascii="Arial" w:hAnsi="Arial" w:cs="Arial"/>
          <w:spacing w:val="-3"/>
          <w:sz w:val="18"/>
          <w:szCs w:val="18"/>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02AFF548" w14:textId="59CD5801" w:rsidR="00C71156" w:rsidRDefault="00C71156" w:rsidP="007E1AB6">
      <w:pPr>
        <w:pStyle w:val="1"/>
        <w:shd w:val="clear" w:color="auto" w:fill="BDD6EE" w:themeFill="accent1" w:themeFillTint="66"/>
        <w:ind w:left="540" w:hanging="720"/>
      </w:pPr>
      <w:r>
        <w:t>Прекращение Фонда</w:t>
      </w:r>
    </w:p>
    <w:p w14:paraId="35B60192" w14:textId="7ACCAB52" w:rsidR="007E1AB6" w:rsidRPr="007E1AB6" w:rsidRDefault="007E1AB6" w:rsidP="007E1AB6">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Основания прекращения Фонда:</w:t>
      </w:r>
    </w:p>
    <w:p w14:paraId="18D55450" w14:textId="2FD7CBFC" w:rsidR="007E1AB6" w:rsidRPr="0002075E" w:rsidRDefault="0018506C" w:rsidP="007E1AB6">
      <w:pPr>
        <w:pStyle w:val="a0"/>
        <w:numPr>
          <w:ilvl w:val="3"/>
          <w:numId w:val="1"/>
        </w:numPr>
        <w:spacing w:before="120" w:after="120" w:line="276" w:lineRule="auto"/>
        <w:ind w:left="851" w:hanging="284"/>
        <w:contextualSpacing w:val="0"/>
        <w:jc w:val="both"/>
        <w:rPr>
          <w:rFonts w:ascii="Arial" w:hAnsi="Arial" w:cs="Arial"/>
        </w:rPr>
      </w:pPr>
      <w:r>
        <w:rPr>
          <w:rFonts w:ascii="Arial" w:hAnsi="Arial" w:cs="Arial"/>
          <w:sz w:val="18"/>
          <w:szCs w:val="18"/>
        </w:rPr>
        <w:t>п</w:t>
      </w:r>
      <w:r w:rsidRPr="00DB2B5F">
        <w:rPr>
          <w:rFonts w:ascii="Arial" w:hAnsi="Arial" w:cs="Arial"/>
          <w:sz w:val="18"/>
          <w:szCs w:val="18"/>
        </w:rPr>
        <w:t xml:space="preserve">рием в течение срока, установленного </w:t>
      </w:r>
      <w:r>
        <w:rPr>
          <w:rFonts w:ascii="Arial" w:hAnsi="Arial" w:cs="Arial"/>
          <w:sz w:val="18"/>
          <w:szCs w:val="18"/>
        </w:rPr>
        <w:t>Правилами</w:t>
      </w:r>
      <w:r w:rsidRPr="00DB2B5F">
        <w:rPr>
          <w:rFonts w:ascii="Arial" w:hAnsi="Arial" w:cs="Arial"/>
          <w:sz w:val="18"/>
          <w:szCs w:val="18"/>
        </w:rPr>
        <w:t xml:space="preserve"> для приема заявок на погашение </w:t>
      </w:r>
      <w:r>
        <w:rPr>
          <w:rFonts w:ascii="Arial" w:hAnsi="Arial" w:cs="Arial"/>
          <w:sz w:val="18"/>
          <w:szCs w:val="18"/>
        </w:rPr>
        <w:t>И</w:t>
      </w:r>
      <w:r w:rsidRPr="00DB2B5F">
        <w:rPr>
          <w:rFonts w:ascii="Arial" w:hAnsi="Arial" w:cs="Arial"/>
          <w:sz w:val="18"/>
          <w:szCs w:val="18"/>
        </w:rPr>
        <w:t xml:space="preserve">нвестиционных паев, заявки (заявок) на погашение 75 и более процентов </w:t>
      </w:r>
      <w:r>
        <w:rPr>
          <w:rFonts w:ascii="Arial" w:hAnsi="Arial" w:cs="Arial"/>
          <w:sz w:val="18"/>
          <w:szCs w:val="18"/>
        </w:rPr>
        <w:t>И</w:t>
      </w:r>
      <w:r w:rsidRPr="00DB2B5F">
        <w:rPr>
          <w:rFonts w:ascii="Arial" w:hAnsi="Arial" w:cs="Arial"/>
          <w:sz w:val="18"/>
          <w:szCs w:val="18"/>
        </w:rPr>
        <w:t>нвестиционных паев</w:t>
      </w:r>
      <w:r>
        <w:rPr>
          <w:rFonts w:ascii="Arial" w:hAnsi="Arial" w:cs="Arial"/>
          <w:sz w:val="18"/>
          <w:szCs w:val="18"/>
        </w:rPr>
        <w:t>;</w:t>
      </w:r>
    </w:p>
    <w:p w14:paraId="1A0BB052" w14:textId="0E39E8F5" w:rsidR="0002075E" w:rsidRPr="0002075E" w:rsidRDefault="0002075E" w:rsidP="007E1AB6">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принята (приняты) заявка (заявки) на погашение всех Инвестиционных паев;</w:t>
      </w:r>
    </w:p>
    <w:p w14:paraId="5EAAA5E4" w14:textId="52D22C20" w:rsidR="0002075E" w:rsidRPr="0002075E" w:rsidRDefault="0002075E" w:rsidP="007E1AB6">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аннулирована (прекратила действие) лицензия управляющей компании у Управляющей компании;</w:t>
      </w:r>
    </w:p>
    <w:p w14:paraId="63F39C98" w14:textId="23BB52F1" w:rsidR="0002075E" w:rsidRPr="0002075E" w:rsidRDefault="0002075E" w:rsidP="007E1AB6">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аннулирована (прекратила действие) лицензия специализированного депозитария у Специализированного депозитария и в течение трех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469B733" w14:textId="3DA6020C" w:rsidR="0002075E" w:rsidRPr="003A5B8B" w:rsidRDefault="0002075E" w:rsidP="007E1AB6">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pacing w:val="-3"/>
          <w:sz w:val="18"/>
          <w:szCs w:val="18"/>
          <w:lang w:eastAsia="ru-RU"/>
        </w:rPr>
        <w:t>Управляющей компанией принято соответствующее решение;</w:t>
      </w:r>
    </w:p>
    <w:p w14:paraId="24A967B1" w14:textId="5376FC39" w:rsidR="003A5B8B" w:rsidRPr="003A5B8B" w:rsidRDefault="003A5B8B" w:rsidP="007E1AB6">
      <w:pPr>
        <w:pStyle w:val="a0"/>
        <w:numPr>
          <w:ilvl w:val="3"/>
          <w:numId w:val="1"/>
        </w:numPr>
        <w:spacing w:before="120" w:after="120" w:line="276" w:lineRule="auto"/>
        <w:ind w:left="851" w:hanging="284"/>
        <w:contextualSpacing w:val="0"/>
        <w:jc w:val="both"/>
        <w:rPr>
          <w:rFonts w:ascii="Arial" w:hAnsi="Arial" w:cs="Arial"/>
        </w:rPr>
      </w:pPr>
      <w:r>
        <w:rPr>
          <w:rFonts w:ascii="Arial" w:hAnsi="Arial" w:cs="Arial"/>
          <w:sz w:val="18"/>
          <w:szCs w:val="18"/>
        </w:rPr>
        <w:t>У</w:t>
      </w:r>
      <w:r w:rsidRPr="00DB2B5F">
        <w:rPr>
          <w:rFonts w:ascii="Arial" w:hAnsi="Arial" w:cs="Arial"/>
          <w:sz w:val="18"/>
          <w:szCs w:val="18"/>
        </w:rPr>
        <w:t>правляющей компанией не исполнена в течение 15 рабочих дней обязанность, пред</w:t>
      </w:r>
      <w:r>
        <w:rPr>
          <w:rFonts w:ascii="Arial" w:hAnsi="Arial" w:cs="Arial"/>
          <w:sz w:val="18"/>
          <w:szCs w:val="18"/>
        </w:rPr>
        <w:t xml:space="preserve">усмотренная пунктом 6 статьи 39 </w:t>
      </w:r>
      <w:r w:rsidRPr="00DB2B5F">
        <w:rPr>
          <w:rFonts w:ascii="Arial" w:hAnsi="Arial" w:cs="Arial"/>
          <w:sz w:val="18"/>
          <w:szCs w:val="18"/>
        </w:rPr>
        <w:t>Федерального закона</w:t>
      </w:r>
      <w:r>
        <w:rPr>
          <w:rFonts w:ascii="Arial" w:hAnsi="Arial" w:cs="Arial"/>
          <w:sz w:val="18"/>
          <w:szCs w:val="18"/>
        </w:rPr>
        <w:t xml:space="preserve"> </w:t>
      </w:r>
      <w:r w:rsidRPr="00DB2B5F">
        <w:rPr>
          <w:rFonts w:ascii="Arial" w:hAnsi="Arial" w:cs="Arial"/>
          <w:sz w:val="18"/>
          <w:szCs w:val="18"/>
        </w:rPr>
        <w:t>"Об инвестиционных фондах";</w:t>
      </w:r>
    </w:p>
    <w:p w14:paraId="16B7006F" w14:textId="4784379B" w:rsidR="003A5B8B" w:rsidRPr="0002075E" w:rsidRDefault="003A5B8B" w:rsidP="007E1AB6">
      <w:pPr>
        <w:pStyle w:val="a0"/>
        <w:numPr>
          <w:ilvl w:val="3"/>
          <w:numId w:val="1"/>
        </w:numPr>
        <w:spacing w:before="120" w:after="120" w:line="276" w:lineRule="auto"/>
        <w:ind w:left="851" w:hanging="284"/>
        <w:contextualSpacing w:val="0"/>
        <w:jc w:val="both"/>
        <w:rPr>
          <w:rFonts w:ascii="Arial" w:hAnsi="Arial" w:cs="Arial"/>
        </w:rPr>
      </w:pPr>
      <w:r>
        <w:rPr>
          <w:rFonts w:ascii="Arial" w:hAnsi="Arial" w:cs="Arial"/>
          <w:sz w:val="18"/>
          <w:szCs w:val="18"/>
        </w:rPr>
        <w:t>И</w:t>
      </w:r>
      <w:r w:rsidRPr="00DB2B5F">
        <w:rPr>
          <w:rFonts w:ascii="Arial" w:hAnsi="Arial" w:cs="Arial"/>
          <w:sz w:val="18"/>
          <w:szCs w:val="18"/>
        </w:rPr>
        <w:t xml:space="preserve">нвестиционные паи исключены из списка ценных бумаг, допущенных к организованным торгам, проводимым </w:t>
      </w:r>
      <w:r>
        <w:rPr>
          <w:rFonts w:ascii="Arial" w:hAnsi="Arial" w:cs="Arial"/>
          <w:sz w:val="18"/>
          <w:szCs w:val="18"/>
        </w:rPr>
        <w:t>российской</w:t>
      </w:r>
      <w:r w:rsidRPr="00DB2B5F">
        <w:rPr>
          <w:rFonts w:ascii="Arial" w:hAnsi="Arial" w:cs="Arial"/>
          <w:sz w:val="18"/>
          <w:szCs w:val="18"/>
        </w:rPr>
        <w:t xml:space="preserve"> бирж</w:t>
      </w:r>
      <w:r>
        <w:rPr>
          <w:rFonts w:ascii="Arial" w:hAnsi="Arial" w:cs="Arial"/>
          <w:sz w:val="18"/>
          <w:szCs w:val="18"/>
        </w:rPr>
        <w:t>ей</w:t>
      </w:r>
      <w:r w:rsidRPr="00DB2B5F">
        <w:rPr>
          <w:rFonts w:ascii="Arial" w:hAnsi="Arial" w:cs="Arial"/>
          <w:sz w:val="18"/>
          <w:szCs w:val="18"/>
        </w:rPr>
        <w:t>, указанн</w:t>
      </w:r>
      <w:r>
        <w:rPr>
          <w:rFonts w:ascii="Arial" w:hAnsi="Arial" w:cs="Arial"/>
          <w:sz w:val="18"/>
          <w:szCs w:val="18"/>
        </w:rPr>
        <w:t>ой</w:t>
      </w:r>
      <w:r w:rsidRPr="00DB2B5F">
        <w:rPr>
          <w:rFonts w:ascii="Arial" w:hAnsi="Arial" w:cs="Arial"/>
          <w:sz w:val="18"/>
          <w:szCs w:val="18"/>
        </w:rPr>
        <w:t xml:space="preserve"> в </w:t>
      </w:r>
      <w:r>
        <w:rPr>
          <w:rFonts w:ascii="Arial" w:hAnsi="Arial" w:cs="Arial"/>
          <w:sz w:val="18"/>
          <w:szCs w:val="18"/>
        </w:rPr>
        <w:t>Правилах</w:t>
      </w:r>
      <w:r w:rsidRPr="00DB2B5F">
        <w:rPr>
          <w:rFonts w:ascii="Arial" w:hAnsi="Arial" w:cs="Arial"/>
          <w:sz w:val="18"/>
          <w:szCs w:val="18"/>
        </w:rPr>
        <w:t>;</w:t>
      </w:r>
    </w:p>
    <w:p w14:paraId="5CEDE34E" w14:textId="121C81DA" w:rsidR="0002075E" w:rsidRPr="0002075E" w:rsidRDefault="0002075E" w:rsidP="007E1AB6">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наступили иные основания, предусмотренные Федеральным законом "Об инвестиционных фондах".</w:t>
      </w:r>
    </w:p>
    <w:p w14:paraId="6AAE4004" w14:textId="7289AC10" w:rsidR="0002075E" w:rsidRPr="0002075E" w:rsidRDefault="0002075E" w:rsidP="0002075E">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Прекращение Фонда осуществляется в порядке, предусмотренном главой 5 Федерального закона "Об инвестиционных фондах".</w:t>
      </w:r>
    </w:p>
    <w:p w14:paraId="269AE6D0" w14:textId="7240A76D" w:rsidR="0002075E" w:rsidRPr="0002075E" w:rsidRDefault="0002075E" w:rsidP="0002075E">
      <w:pPr>
        <w:pStyle w:val="a0"/>
        <w:numPr>
          <w:ilvl w:val="1"/>
          <w:numId w:val="1"/>
        </w:numPr>
        <w:spacing w:before="120" w:after="120" w:line="276" w:lineRule="auto"/>
        <w:ind w:left="567" w:hanging="709"/>
        <w:contextualSpacing w:val="0"/>
        <w:jc w:val="both"/>
        <w:rPr>
          <w:rFonts w:ascii="Arial" w:hAnsi="Arial" w:cs="Arial"/>
        </w:rPr>
      </w:pPr>
      <w:r w:rsidRPr="008836E5">
        <w:rPr>
          <w:rFonts w:ascii="Arial" w:hAnsi="Arial" w:cs="Arial"/>
          <w:sz w:val="18"/>
          <w:szCs w:val="18"/>
        </w:rPr>
        <w:t xml:space="preserve">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w:t>
      </w:r>
      <w:r w:rsidRPr="00360BE7">
        <w:rPr>
          <w:rFonts w:ascii="Arial" w:hAnsi="Arial" w:cs="Arial"/>
          <w:sz w:val="18"/>
          <w:szCs w:val="18"/>
        </w:rPr>
        <w:t>0,001 (ноль целых одна тысячная)</w:t>
      </w:r>
      <w:r w:rsidRPr="008836E5">
        <w:rPr>
          <w:rFonts w:ascii="Arial" w:hAnsi="Arial" w:cs="Arial"/>
          <w:sz w:val="18"/>
          <w:szCs w:val="18"/>
        </w:rPr>
        <w:t xml:space="preserve"> процентов суммы денежных средств, составляющих Фонд и поступивших в него после реализации составляющего его имущества, за вычетом:</w:t>
      </w:r>
    </w:p>
    <w:p w14:paraId="3563EEF8" w14:textId="47F85057" w:rsidR="0002075E" w:rsidRPr="0002075E" w:rsidRDefault="0002075E" w:rsidP="0002075E">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задолженности перед кредиторами, требования которых должны удовлетворяться за счет имущества, составляющего Фонд;</w:t>
      </w:r>
    </w:p>
    <w:p w14:paraId="1C2EEE5A" w14:textId="121B1DC3" w:rsidR="0002075E" w:rsidRPr="0002075E" w:rsidRDefault="0002075E" w:rsidP="0002075E">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сумм вознаграждений Управляющей компании, Специализированного депозитария, Регистратора</w:t>
      </w:r>
      <w:r w:rsidR="00865ECD">
        <w:rPr>
          <w:rFonts w:ascii="Arial" w:hAnsi="Arial" w:cs="Arial"/>
          <w:sz w:val="18"/>
          <w:szCs w:val="18"/>
        </w:rPr>
        <w:t xml:space="preserve"> и биржи</w:t>
      </w:r>
      <w:r w:rsidRPr="008836E5">
        <w:rPr>
          <w:rFonts w:ascii="Arial" w:hAnsi="Arial" w:cs="Arial"/>
          <w:sz w:val="18"/>
          <w:szCs w:val="18"/>
        </w:rPr>
        <w:t xml:space="preserve"> начисленного им на день возникновения основания прекращения Фонда;</w:t>
      </w:r>
    </w:p>
    <w:p w14:paraId="1DED47E8" w14:textId="10CB3313" w:rsidR="0002075E" w:rsidRPr="00C07BFB" w:rsidRDefault="0002075E" w:rsidP="0002075E">
      <w:pPr>
        <w:pStyle w:val="a0"/>
        <w:numPr>
          <w:ilvl w:val="3"/>
          <w:numId w:val="1"/>
        </w:numPr>
        <w:spacing w:before="120" w:after="120" w:line="276" w:lineRule="auto"/>
        <w:ind w:left="851" w:hanging="284"/>
        <w:contextualSpacing w:val="0"/>
        <w:jc w:val="both"/>
        <w:rPr>
          <w:rFonts w:ascii="Arial" w:hAnsi="Arial" w:cs="Arial"/>
        </w:rPr>
      </w:pPr>
      <w:r w:rsidRPr="008836E5">
        <w:rPr>
          <w:rFonts w:ascii="Arial" w:hAnsi="Arial" w:cs="Arial"/>
          <w:sz w:val="18"/>
          <w:szCs w:val="18"/>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E73279B" w14:textId="3B566486" w:rsidR="00C07BFB" w:rsidRDefault="00C07BFB" w:rsidP="00C07BFB">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Денежная компенсация в связи с погашением Инвестиционных паев при прекращении Фонда, перечисляется на один из следующих счетов:</w:t>
      </w:r>
    </w:p>
    <w:p w14:paraId="7C5B2AD7" w14:textId="68A21935" w:rsidR="00C07BFB" w:rsidRDefault="00C07BFB" w:rsidP="00C07BFB">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на банковский счет лица, которому были погашены Инвестиционные паи;</w:t>
      </w:r>
    </w:p>
    <w:p w14:paraId="2DAE04E2" w14:textId="57824FFE" w:rsidR="00C07BFB" w:rsidRDefault="00CB1684" w:rsidP="00C07BFB">
      <w:pPr>
        <w:pStyle w:val="a0"/>
        <w:numPr>
          <w:ilvl w:val="3"/>
          <w:numId w:val="1"/>
        </w:numPr>
        <w:spacing w:before="120" w:after="120" w:line="276" w:lineRule="auto"/>
        <w:ind w:left="851" w:hanging="284"/>
        <w:contextualSpacing w:val="0"/>
        <w:jc w:val="both"/>
        <w:rPr>
          <w:rFonts w:ascii="Arial" w:hAnsi="Arial" w:cs="Arial"/>
          <w:sz w:val="18"/>
          <w:szCs w:val="18"/>
        </w:rPr>
      </w:pPr>
      <w:r w:rsidRPr="00663735">
        <w:rPr>
          <w:rFonts w:ascii="Arial" w:hAnsi="Arial" w:cs="Arial"/>
          <w:color w:val="000000"/>
          <w:sz w:val="18"/>
          <w:szCs w:val="18"/>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1C585E4A" w14:textId="7345BE19" w:rsidR="00C07BFB" w:rsidRDefault="00C07BFB" w:rsidP="00C07BFB">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2853A7">
        <w:rPr>
          <w:rFonts w:ascii="Arial" w:hAnsi="Arial" w:cs="Arial"/>
          <w:sz w:val="18"/>
          <w:szCs w:val="18"/>
        </w:rPr>
        <w:t>.</w:t>
      </w:r>
    </w:p>
    <w:p w14:paraId="7F485C26" w14:textId="236C1820" w:rsidR="0072120D" w:rsidRDefault="0072120D" w:rsidP="0072120D">
      <w:pPr>
        <w:spacing w:before="120" w:after="120" w:line="276" w:lineRule="auto"/>
        <w:ind w:left="567"/>
        <w:jc w:val="both"/>
        <w:rPr>
          <w:rFonts w:ascii="Arial" w:hAnsi="Arial" w:cs="Arial"/>
          <w:sz w:val="18"/>
          <w:szCs w:val="18"/>
        </w:rPr>
      </w:pPr>
      <w:r w:rsidRPr="008836E5">
        <w:rPr>
          <w:rFonts w:ascii="Arial" w:hAnsi="Arial" w:cs="Arial"/>
          <w:sz w:val="18"/>
          <w:szCs w:val="18"/>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04E63C80" w14:textId="0FABA8CF" w:rsidR="0072120D" w:rsidRPr="0072120D" w:rsidRDefault="0072120D" w:rsidP="0072120D">
      <w:pPr>
        <w:spacing w:before="120" w:after="120" w:line="276" w:lineRule="auto"/>
        <w:ind w:left="567"/>
        <w:jc w:val="both"/>
        <w:rPr>
          <w:rFonts w:ascii="Arial" w:hAnsi="Arial" w:cs="Arial"/>
          <w:sz w:val="18"/>
          <w:szCs w:val="18"/>
        </w:rPr>
      </w:pPr>
      <w:r w:rsidRPr="008836E5">
        <w:rPr>
          <w:rFonts w:ascii="Arial" w:hAnsi="Arial" w:cs="Arial"/>
          <w:sz w:val="18"/>
          <w:szCs w:val="18"/>
        </w:rPr>
        <w:lastRenderedPageBreak/>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33618CA5" w14:textId="20CB04C5" w:rsidR="00C71156" w:rsidRDefault="00C71156" w:rsidP="0072120D">
      <w:pPr>
        <w:pStyle w:val="1"/>
        <w:shd w:val="clear" w:color="auto" w:fill="BDD6EE" w:themeFill="accent1" w:themeFillTint="66"/>
        <w:ind w:left="540" w:hanging="720"/>
      </w:pPr>
      <w:r>
        <w:t>Внесение изменений и дополнений в Правила</w:t>
      </w:r>
    </w:p>
    <w:p w14:paraId="599D2DB5" w14:textId="7CCD2A38" w:rsidR="0072120D" w:rsidRPr="0072120D" w:rsidRDefault="0072120D" w:rsidP="0072120D">
      <w:pPr>
        <w:pStyle w:val="a0"/>
        <w:numPr>
          <w:ilvl w:val="1"/>
          <w:numId w:val="1"/>
        </w:numPr>
        <w:spacing w:before="120" w:after="120" w:line="276" w:lineRule="auto"/>
        <w:ind w:left="567" w:hanging="709"/>
        <w:contextualSpacing w:val="0"/>
        <w:jc w:val="both"/>
        <w:rPr>
          <w:rFonts w:ascii="Arial" w:hAnsi="Arial" w:cs="Arial"/>
          <w:sz w:val="18"/>
        </w:rPr>
      </w:pPr>
      <w:r w:rsidRPr="008836E5">
        <w:rPr>
          <w:rFonts w:ascii="Arial" w:hAnsi="Arial" w:cs="Arial"/>
          <w:sz w:val="18"/>
          <w:szCs w:val="18"/>
        </w:rPr>
        <w:t>Изменения и дополнения, вносимые в Правила, вступают в силу при условии их регистрации Банком России.</w:t>
      </w:r>
    </w:p>
    <w:p w14:paraId="65D9AA24" w14:textId="465381C7" w:rsidR="0072120D" w:rsidRPr="0072120D" w:rsidRDefault="0072120D" w:rsidP="0072120D">
      <w:pPr>
        <w:pStyle w:val="a0"/>
        <w:numPr>
          <w:ilvl w:val="1"/>
          <w:numId w:val="1"/>
        </w:numPr>
        <w:spacing w:before="120" w:after="120" w:line="276" w:lineRule="auto"/>
        <w:ind w:left="567" w:hanging="709"/>
        <w:contextualSpacing w:val="0"/>
        <w:jc w:val="both"/>
        <w:rPr>
          <w:rFonts w:ascii="Arial" w:hAnsi="Arial" w:cs="Arial"/>
          <w:sz w:val="18"/>
        </w:rPr>
      </w:pPr>
      <w:r w:rsidRPr="008836E5">
        <w:rPr>
          <w:rFonts w:ascii="Arial" w:hAnsi="Arial" w:cs="Arial"/>
          <w:sz w:val="18"/>
          <w:szCs w:val="18"/>
        </w:rPr>
        <w:t>Сообщение о регистрации изменений и дополнений, вносимых в Правила, раскрывается в соответствии с законодательством Российской Федерации об инвестиционных фондах.</w:t>
      </w:r>
    </w:p>
    <w:p w14:paraId="0CA68367" w14:textId="252019BA" w:rsidR="0072120D" w:rsidRPr="008E04D7" w:rsidRDefault="0072120D" w:rsidP="0072120D">
      <w:pPr>
        <w:pStyle w:val="a0"/>
        <w:numPr>
          <w:ilvl w:val="1"/>
          <w:numId w:val="1"/>
        </w:numPr>
        <w:spacing w:before="120" w:after="120" w:line="276" w:lineRule="auto"/>
        <w:ind w:left="567" w:hanging="709"/>
        <w:contextualSpacing w:val="0"/>
        <w:jc w:val="both"/>
        <w:rPr>
          <w:rFonts w:ascii="Arial" w:hAnsi="Arial" w:cs="Arial"/>
          <w:sz w:val="18"/>
        </w:rPr>
      </w:pPr>
      <w:r w:rsidRPr="008836E5">
        <w:rPr>
          <w:rFonts w:ascii="Arial" w:hAnsi="Arial" w:cs="Arial"/>
          <w:sz w:val="18"/>
          <w:szCs w:val="18"/>
        </w:rPr>
        <w:t xml:space="preserve">Изменения, которые вносятся в Правила, вступают в силу со дня раскрытия сообщения об их регистрации, за исключением изменений, </w:t>
      </w:r>
      <w:r w:rsidRPr="00A51CC7">
        <w:rPr>
          <w:rFonts w:ascii="Arial" w:hAnsi="Arial" w:cs="Arial"/>
          <w:sz w:val="18"/>
          <w:szCs w:val="18"/>
        </w:rPr>
        <w:t xml:space="preserve">предусмотренных пунктами </w:t>
      </w:r>
      <w:r w:rsidR="00D60516" w:rsidRPr="0068320E">
        <w:rPr>
          <w:rFonts w:ascii="Arial" w:hAnsi="Arial" w:cs="Arial"/>
          <w:sz w:val="18"/>
          <w:szCs w:val="18"/>
          <w:u w:val="single"/>
        </w:rPr>
        <w:fldChar w:fldCharType="begin"/>
      </w:r>
      <w:r w:rsidR="00D60516" w:rsidRPr="0068320E">
        <w:rPr>
          <w:rFonts w:ascii="Arial" w:hAnsi="Arial" w:cs="Arial"/>
          <w:sz w:val="18"/>
          <w:szCs w:val="18"/>
          <w:u w:val="single"/>
        </w:rPr>
        <w:instrText xml:space="preserve"> REF _Ref191974087 \r \h </w:instrText>
      </w:r>
      <w:r w:rsidR="0068320E">
        <w:rPr>
          <w:rFonts w:ascii="Arial" w:hAnsi="Arial" w:cs="Arial"/>
          <w:sz w:val="18"/>
          <w:szCs w:val="18"/>
          <w:u w:val="single"/>
        </w:rPr>
        <w:instrText xml:space="preserve"> \* MERGEFORMAT </w:instrText>
      </w:r>
      <w:r w:rsidR="00D60516" w:rsidRPr="0068320E">
        <w:rPr>
          <w:rFonts w:ascii="Arial" w:hAnsi="Arial" w:cs="Arial"/>
          <w:sz w:val="18"/>
          <w:szCs w:val="18"/>
          <w:u w:val="single"/>
        </w:rPr>
      </w:r>
      <w:r w:rsidR="00D60516" w:rsidRPr="0068320E">
        <w:rPr>
          <w:rFonts w:ascii="Arial" w:hAnsi="Arial" w:cs="Arial"/>
          <w:sz w:val="18"/>
          <w:szCs w:val="18"/>
          <w:u w:val="single"/>
        </w:rPr>
        <w:fldChar w:fldCharType="separate"/>
      </w:r>
      <w:r w:rsidR="008F5C3F">
        <w:rPr>
          <w:rFonts w:ascii="Arial" w:hAnsi="Arial" w:cs="Arial"/>
          <w:sz w:val="18"/>
          <w:szCs w:val="18"/>
          <w:u w:val="single"/>
        </w:rPr>
        <w:t>14.4</w:t>
      </w:r>
      <w:r w:rsidR="00D60516" w:rsidRPr="0068320E">
        <w:rPr>
          <w:rFonts w:ascii="Arial" w:hAnsi="Arial" w:cs="Arial"/>
          <w:sz w:val="18"/>
          <w:szCs w:val="18"/>
          <w:u w:val="single"/>
        </w:rPr>
        <w:fldChar w:fldCharType="end"/>
      </w:r>
      <w:r w:rsidRPr="00A51CC7">
        <w:rPr>
          <w:rFonts w:ascii="Arial" w:hAnsi="Arial" w:cs="Arial"/>
          <w:sz w:val="18"/>
          <w:szCs w:val="18"/>
        </w:rPr>
        <w:t xml:space="preserve"> и </w:t>
      </w:r>
      <w:r w:rsidR="00D60516" w:rsidRPr="0068320E">
        <w:rPr>
          <w:rFonts w:ascii="Arial" w:hAnsi="Arial" w:cs="Arial"/>
          <w:sz w:val="18"/>
          <w:szCs w:val="18"/>
          <w:u w:val="single"/>
        </w:rPr>
        <w:fldChar w:fldCharType="begin"/>
      </w:r>
      <w:r w:rsidR="00D60516" w:rsidRPr="0068320E">
        <w:rPr>
          <w:rFonts w:ascii="Arial" w:hAnsi="Arial" w:cs="Arial"/>
          <w:sz w:val="18"/>
          <w:szCs w:val="18"/>
          <w:u w:val="single"/>
        </w:rPr>
        <w:instrText xml:space="preserve"> REF _Ref191974096 \r \h </w:instrText>
      </w:r>
      <w:r w:rsidR="0068320E">
        <w:rPr>
          <w:rFonts w:ascii="Arial" w:hAnsi="Arial" w:cs="Arial"/>
          <w:sz w:val="18"/>
          <w:szCs w:val="18"/>
          <w:u w:val="single"/>
        </w:rPr>
        <w:instrText xml:space="preserve"> \* MERGEFORMAT </w:instrText>
      </w:r>
      <w:r w:rsidR="00D60516" w:rsidRPr="0068320E">
        <w:rPr>
          <w:rFonts w:ascii="Arial" w:hAnsi="Arial" w:cs="Arial"/>
          <w:sz w:val="18"/>
          <w:szCs w:val="18"/>
          <w:u w:val="single"/>
        </w:rPr>
      </w:r>
      <w:r w:rsidR="00D60516" w:rsidRPr="0068320E">
        <w:rPr>
          <w:rFonts w:ascii="Arial" w:hAnsi="Arial" w:cs="Arial"/>
          <w:sz w:val="18"/>
          <w:szCs w:val="18"/>
          <w:u w:val="single"/>
        </w:rPr>
        <w:fldChar w:fldCharType="separate"/>
      </w:r>
      <w:r w:rsidR="008F5C3F">
        <w:rPr>
          <w:rFonts w:ascii="Arial" w:hAnsi="Arial" w:cs="Arial"/>
          <w:sz w:val="18"/>
          <w:szCs w:val="18"/>
          <w:u w:val="single"/>
        </w:rPr>
        <w:t>14.5</w:t>
      </w:r>
      <w:r w:rsidR="00D60516" w:rsidRPr="0068320E">
        <w:rPr>
          <w:rFonts w:ascii="Arial" w:hAnsi="Arial" w:cs="Arial"/>
          <w:sz w:val="18"/>
          <w:szCs w:val="18"/>
          <w:u w:val="single"/>
        </w:rPr>
        <w:fldChar w:fldCharType="end"/>
      </w:r>
      <w:r w:rsidRPr="0068320E">
        <w:rPr>
          <w:rFonts w:ascii="Arial" w:hAnsi="Arial" w:cs="Arial"/>
          <w:sz w:val="18"/>
          <w:szCs w:val="18"/>
          <w:u w:val="single"/>
        </w:rPr>
        <w:t xml:space="preserve"> </w:t>
      </w:r>
      <w:r w:rsidRPr="00A51CC7">
        <w:rPr>
          <w:rFonts w:ascii="Arial" w:hAnsi="Arial" w:cs="Arial"/>
          <w:sz w:val="18"/>
          <w:szCs w:val="18"/>
        </w:rPr>
        <w:t>Правил</w:t>
      </w:r>
      <w:r w:rsidRPr="008836E5">
        <w:rPr>
          <w:rFonts w:ascii="Arial" w:hAnsi="Arial" w:cs="Arial"/>
          <w:sz w:val="18"/>
          <w:szCs w:val="18"/>
        </w:rPr>
        <w:t>.</w:t>
      </w:r>
    </w:p>
    <w:p w14:paraId="259A3FFD" w14:textId="21AB1FB5" w:rsidR="008E04D7" w:rsidRPr="008E04D7" w:rsidRDefault="008E04D7" w:rsidP="0072120D">
      <w:pPr>
        <w:pStyle w:val="a0"/>
        <w:numPr>
          <w:ilvl w:val="1"/>
          <w:numId w:val="1"/>
        </w:numPr>
        <w:spacing w:before="120" w:after="120" w:line="276" w:lineRule="auto"/>
        <w:ind w:left="567" w:hanging="709"/>
        <w:contextualSpacing w:val="0"/>
        <w:jc w:val="both"/>
        <w:rPr>
          <w:rFonts w:ascii="Arial" w:hAnsi="Arial" w:cs="Arial"/>
          <w:sz w:val="18"/>
        </w:rPr>
      </w:pPr>
      <w:bookmarkStart w:id="21" w:name="_Ref191974087"/>
      <w:r w:rsidRPr="008836E5">
        <w:rPr>
          <w:rFonts w:ascii="Arial" w:hAnsi="Arial" w:cs="Arial"/>
          <w:sz w:val="18"/>
          <w:szCs w:val="18"/>
        </w:rPr>
        <w:t>Изменения, которые вносятся в Правила, вступают в силу по истечении одного месяца со дня раскрытия сообщения о регистрации таких изменений Банком России, если они связаны:</w:t>
      </w:r>
      <w:bookmarkEnd w:id="21"/>
    </w:p>
    <w:p w14:paraId="3CEC3147" w14:textId="5C63CDE5" w:rsidR="008E04D7" w:rsidRP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изменением инвестиционной декларации;</w:t>
      </w:r>
    </w:p>
    <w:p w14:paraId="7BDEA3CD" w14:textId="05E73D21" w:rsidR="008E04D7" w:rsidRPr="002853A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увеличением размера вознаграждения Управляющей компании, Специализированного депозитария, Регистратора;</w:t>
      </w:r>
    </w:p>
    <w:p w14:paraId="3A7937E5" w14:textId="150D7428" w:rsidR="008E04D7" w:rsidRP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увеличением расходов и (или) расширением перечня расходов, подлежащих оплате за счет имущества, составляющего Фонд;</w:t>
      </w:r>
    </w:p>
    <w:p w14:paraId="402DE4C5" w14:textId="1F538B2F" w:rsidR="008E04D7" w:rsidRPr="002853A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введением скидок в связи с погашением Инвестиционных паев или увеличением их размеров;</w:t>
      </w:r>
    </w:p>
    <w:p w14:paraId="630F4138" w14:textId="4CDC69F8" w:rsidR="002853A7" w:rsidRPr="002853A7" w:rsidRDefault="002853A7" w:rsidP="008E04D7">
      <w:pPr>
        <w:pStyle w:val="a0"/>
        <w:numPr>
          <w:ilvl w:val="3"/>
          <w:numId w:val="1"/>
        </w:numPr>
        <w:spacing w:before="120" w:after="120" w:line="276" w:lineRule="auto"/>
        <w:ind w:left="851" w:hanging="284"/>
        <w:contextualSpacing w:val="0"/>
        <w:jc w:val="both"/>
        <w:rPr>
          <w:rFonts w:ascii="Arial" w:hAnsi="Arial" w:cs="Arial"/>
          <w:sz w:val="18"/>
        </w:rPr>
      </w:pPr>
      <w:r>
        <w:rPr>
          <w:rFonts w:ascii="Arial" w:hAnsi="Arial" w:cs="Arial"/>
          <w:sz w:val="18"/>
          <w:szCs w:val="18"/>
        </w:rPr>
        <w:t>с увеличением величины максимального отклонения цены покупки (продажи) Инвестиционных паев, публично объявляемой Маркет-мейкером Фонда на организованных торгах, проводимых биржей, от расчетной цены одного инвестиционного пая;</w:t>
      </w:r>
    </w:p>
    <w:p w14:paraId="42144AF5" w14:textId="64D554AB" w:rsidR="002853A7" w:rsidRPr="008E04D7" w:rsidRDefault="009E3DD9" w:rsidP="008E04D7">
      <w:pPr>
        <w:pStyle w:val="a0"/>
        <w:numPr>
          <w:ilvl w:val="3"/>
          <w:numId w:val="1"/>
        </w:numPr>
        <w:spacing w:before="120" w:after="120" w:line="276" w:lineRule="auto"/>
        <w:ind w:left="851" w:hanging="284"/>
        <w:contextualSpacing w:val="0"/>
        <w:jc w:val="both"/>
        <w:rPr>
          <w:rFonts w:ascii="Arial" w:hAnsi="Arial" w:cs="Arial"/>
          <w:sz w:val="18"/>
        </w:rPr>
      </w:pPr>
      <w:r>
        <w:rPr>
          <w:rFonts w:ascii="Arial" w:hAnsi="Arial" w:cs="Arial"/>
          <w:sz w:val="18"/>
          <w:szCs w:val="18"/>
        </w:rPr>
        <w:t>с уменьшением объема сделок с Инвестиционными паями на проводимых биржей организованных торгах, совершаемых маркет-мейкером в течение торгового дня, по достижении которого его обязанность маркет-мейкера в этот день прекращается;</w:t>
      </w:r>
    </w:p>
    <w:p w14:paraId="1F02096D" w14:textId="37BC59BE" w:rsidR="008E04D7" w:rsidRP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FCBA41E" w14:textId="0CD834AD" w:rsidR="008E04D7" w:rsidRP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rPr>
      </w:pPr>
      <w:r w:rsidRPr="008836E5">
        <w:rPr>
          <w:rFonts w:ascii="Arial" w:hAnsi="Arial" w:cs="Arial"/>
          <w:sz w:val="18"/>
          <w:szCs w:val="18"/>
        </w:rPr>
        <w:t>с иными изменениями и дополнениями, предусмотренными нормативными актами Банка России.</w:t>
      </w:r>
    </w:p>
    <w:p w14:paraId="5D699747" w14:textId="63408B6A" w:rsidR="008E04D7" w:rsidRDefault="008E04D7" w:rsidP="008E04D7">
      <w:pPr>
        <w:pStyle w:val="a0"/>
        <w:numPr>
          <w:ilvl w:val="1"/>
          <w:numId w:val="1"/>
        </w:numPr>
        <w:spacing w:before="120" w:after="120" w:line="276" w:lineRule="auto"/>
        <w:ind w:left="567" w:hanging="709"/>
        <w:contextualSpacing w:val="0"/>
        <w:jc w:val="both"/>
        <w:rPr>
          <w:rFonts w:ascii="Arial" w:hAnsi="Arial" w:cs="Arial"/>
          <w:sz w:val="18"/>
          <w:szCs w:val="18"/>
        </w:rPr>
      </w:pPr>
      <w:bookmarkStart w:id="22" w:name="_Ref191974096"/>
      <w:r w:rsidRPr="008836E5">
        <w:rPr>
          <w:rFonts w:ascii="Arial" w:hAnsi="Arial" w:cs="Arial"/>
          <w:sz w:val="18"/>
          <w:szCs w:val="18"/>
        </w:rPr>
        <w:t>Изменения, которые вносятся в Правила, вступают в силу со дня их регистрации Банком России, если они касаются:</w:t>
      </w:r>
      <w:bookmarkEnd w:id="22"/>
    </w:p>
    <w:p w14:paraId="3E3158A5" w14:textId="2586185B" w:rsid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изменения наименования Управляющей компании, Специализированного депозитария, Регистратора либо иных сведений об указанных лицах;</w:t>
      </w:r>
    </w:p>
    <w:p w14:paraId="246133B3" w14:textId="25AB9292" w:rsid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4222A76E" w14:textId="32B6781C" w:rsid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отмены скидок (надбавок) или уменьшения их размеров;</w:t>
      </w:r>
    </w:p>
    <w:p w14:paraId="1D2AA091" w14:textId="4907F859" w:rsidR="009E3DD9" w:rsidRDefault="009E3DD9"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70573D">
        <w:rPr>
          <w:rFonts w:ascii="Arial" w:hAnsi="Arial" w:cs="Arial"/>
          <w:sz w:val="18"/>
          <w:szCs w:val="18"/>
        </w:rPr>
        <w:t xml:space="preserve">изменения наименования </w:t>
      </w:r>
      <w:r>
        <w:rPr>
          <w:rFonts w:ascii="Arial" w:hAnsi="Arial" w:cs="Arial"/>
          <w:sz w:val="18"/>
          <w:szCs w:val="18"/>
        </w:rPr>
        <w:t>У</w:t>
      </w:r>
      <w:r w:rsidRPr="0070573D">
        <w:rPr>
          <w:rFonts w:ascii="Arial" w:hAnsi="Arial" w:cs="Arial"/>
          <w:sz w:val="18"/>
          <w:szCs w:val="18"/>
        </w:rPr>
        <w:t xml:space="preserve">полномоченного лица или биржи, предусмотренных </w:t>
      </w:r>
      <w:r>
        <w:rPr>
          <w:rFonts w:ascii="Arial" w:hAnsi="Arial" w:cs="Arial"/>
          <w:sz w:val="18"/>
          <w:szCs w:val="18"/>
        </w:rPr>
        <w:t>Правилами, либо иных сведений об У</w:t>
      </w:r>
      <w:r w:rsidRPr="0070573D">
        <w:rPr>
          <w:rFonts w:ascii="Arial" w:hAnsi="Arial" w:cs="Arial"/>
          <w:sz w:val="18"/>
          <w:szCs w:val="18"/>
        </w:rPr>
        <w:t>полномоченном лице или о бирже;</w:t>
      </w:r>
    </w:p>
    <w:p w14:paraId="51CF555C" w14:textId="44648444" w:rsidR="009E3DD9" w:rsidRDefault="009E3DD9"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70573D">
        <w:rPr>
          <w:rFonts w:ascii="Arial" w:hAnsi="Arial" w:cs="Arial"/>
          <w:sz w:val="18"/>
          <w:szCs w:val="18"/>
        </w:rPr>
        <w:t xml:space="preserve">включения в </w:t>
      </w:r>
      <w:r>
        <w:rPr>
          <w:rFonts w:ascii="Arial" w:hAnsi="Arial" w:cs="Arial"/>
          <w:sz w:val="18"/>
          <w:szCs w:val="18"/>
        </w:rPr>
        <w:t>Правила</w:t>
      </w:r>
      <w:r w:rsidRPr="0070573D">
        <w:rPr>
          <w:rFonts w:ascii="Arial" w:hAnsi="Arial" w:cs="Arial"/>
          <w:sz w:val="18"/>
          <w:szCs w:val="18"/>
        </w:rPr>
        <w:t xml:space="preserve"> сведений о новом уполномоченном лице или новой бирже;</w:t>
      </w:r>
    </w:p>
    <w:p w14:paraId="6D159EF1" w14:textId="2D465EB3" w:rsidR="008E04D7" w:rsidRPr="008E04D7" w:rsidRDefault="008E04D7" w:rsidP="008E04D7">
      <w:pPr>
        <w:pStyle w:val="a0"/>
        <w:numPr>
          <w:ilvl w:val="3"/>
          <w:numId w:val="1"/>
        </w:numPr>
        <w:spacing w:before="120" w:after="120" w:line="276" w:lineRule="auto"/>
        <w:ind w:left="851" w:hanging="284"/>
        <w:contextualSpacing w:val="0"/>
        <w:jc w:val="both"/>
        <w:rPr>
          <w:rFonts w:ascii="Arial" w:hAnsi="Arial" w:cs="Arial"/>
          <w:sz w:val="18"/>
          <w:szCs w:val="18"/>
        </w:rPr>
      </w:pPr>
      <w:r w:rsidRPr="008836E5">
        <w:rPr>
          <w:rFonts w:ascii="Arial" w:hAnsi="Arial" w:cs="Arial"/>
          <w:sz w:val="18"/>
          <w:szCs w:val="18"/>
        </w:rPr>
        <w:t>иных положений, предусмотренных нормативными актами Банка России.</w:t>
      </w:r>
    </w:p>
    <w:p w14:paraId="405D6658" w14:textId="7FABB45E" w:rsidR="00C71156" w:rsidRDefault="00C71156" w:rsidP="008E04D7">
      <w:pPr>
        <w:pStyle w:val="1"/>
        <w:shd w:val="clear" w:color="auto" w:fill="BDD6EE" w:themeFill="accent1" w:themeFillTint="66"/>
        <w:ind w:left="540" w:hanging="720"/>
      </w:pPr>
      <w:r>
        <w:t>Иные сведения и положения</w:t>
      </w:r>
    </w:p>
    <w:p w14:paraId="793374F4" w14:textId="08AD1140" w:rsidR="008E04D7" w:rsidRDefault="008E04D7" w:rsidP="008E04D7">
      <w:pPr>
        <w:pStyle w:val="a0"/>
        <w:numPr>
          <w:ilvl w:val="1"/>
          <w:numId w:val="1"/>
        </w:numPr>
        <w:spacing w:before="120" w:after="120" w:line="276" w:lineRule="auto"/>
        <w:ind w:left="567" w:hanging="709"/>
        <w:contextualSpacing w:val="0"/>
        <w:jc w:val="both"/>
        <w:rPr>
          <w:rFonts w:ascii="Arial" w:hAnsi="Arial" w:cs="Arial"/>
          <w:sz w:val="18"/>
          <w:szCs w:val="18"/>
        </w:rPr>
      </w:pPr>
      <w:r w:rsidRPr="008836E5">
        <w:rPr>
          <w:rFonts w:ascii="Arial" w:hAnsi="Arial" w:cs="Arial"/>
          <w:sz w:val="18"/>
          <w:szCs w:val="18"/>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7D4C2038" w14:textId="618C39A0" w:rsidR="00E31C67" w:rsidRDefault="008E04D7" w:rsidP="00E31C67">
      <w:pPr>
        <w:spacing w:before="120" w:after="120" w:line="276" w:lineRule="auto"/>
        <w:ind w:left="567"/>
        <w:jc w:val="both"/>
        <w:rPr>
          <w:rFonts w:ascii="Arial" w:hAnsi="Arial" w:cs="Arial"/>
          <w:sz w:val="18"/>
          <w:szCs w:val="18"/>
        </w:rPr>
      </w:pPr>
      <w:r w:rsidRPr="008E04D7">
        <w:rPr>
          <w:rFonts w:ascii="Arial" w:hAnsi="Arial" w:cs="Arial"/>
          <w:sz w:val="18"/>
          <w:szCs w:val="18"/>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tbl>
      <w:tblPr>
        <w:tblStyle w:val="ae"/>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228"/>
      </w:tblGrid>
      <w:tr w:rsidR="00E31C67" w14:paraId="7C23A291" w14:textId="77777777" w:rsidTr="00E31C67">
        <w:trPr>
          <w:trHeight w:val="1153"/>
        </w:trPr>
        <w:tc>
          <w:tcPr>
            <w:tcW w:w="5512" w:type="dxa"/>
            <w:vAlign w:val="center"/>
          </w:tcPr>
          <w:p w14:paraId="14E6C853" w14:textId="53A71075" w:rsidR="00E31C67" w:rsidRDefault="00E31C67" w:rsidP="00EC062E">
            <w:pPr>
              <w:spacing w:after="120"/>
              <w:jc w:val="both"/>
              <w:rPr>
                <w:rFonts w:ascii="Arial" w:hAnsi="Arial" w:cs="Arial"/>
                <w:b/>
                <w:color w:val="000000"/>
                <w:sz w:val="18"/>
                <w:szCs w:val="18"/>
              </w:rPr>
            </w:pPr>
            <w:r w:rsidRPr="008836E5">
              <w:rPr>
                <w:rFonts w:ascii="Arial" w:hAnsi="Arial" w:cs="Arial"/>
                <w:b/>
                <w:color w:val="000000"/>
                <w:sz w:val="18"/>
                <w:szCs w:val="18"/>
              </w:rPr>
              <w:t>Генеральн</w:t>
            </w:r>
            <w:r w:rsidR="00997BEE">
              <w:rPr>
                <w:rFonts w:ascii="Arial" w:hAnsi="Arial" w:cs="Arial"/>
                <w:b/>
                <w:color w:val="000000"/>
                <w:sz w:val="18"/>
                <w:szCs w:val="18"/>
              </w:rPr>
              <w:t>ый</w:t>
            </w:r>
            <w:r w:rsidRPr="008836E5">
              <w:rPr>
                <w:rFonts w:ascii="Arial" w:hAnsi="Arial" w:cs="Arial"/>
                <w:b/>
                <w:color w:val="000000"/>
                <w:sz w:val="18"/>
                <w:szCs w:val="18"/>
              </w:rPr>
              <w:t xml:space="preserve"> директор</w:t>
            </w:r>
          </w:p>
          <w:p w14:paraId="749FDDFC" w14:textId="77777777" w:rsidR="00E31C67" w:rsidRDefault="00E31C67" w:rsidP="00EC062E">
            <w:pPr>
              <w:spacing w:after="120"/>
              <w:jc w:val="both"/>
              <w:rPr>
                <w:rFonts w:ascii="Arial" w:hAnsi="Arial" w:cs="Arial"/>
                <w:b/>
                <w:color w:val="000000"/>
                <w:sz w:val="18"/>
                <w:szCs w:val="18"/>
              </w:rPr>
            </w:pPr>
            <w:r w:rsidRPr="008836E5">
              <w:rPr>
                <w:rFonts w:ascii="Arial" w:hAnsi="Arial" w:cs="Arial"/>
                <w:b/>
                <w:color w:val="000000"/>
                <w:sz w:val="18"/>
                <w:szCs w:val="18"/>
              </w:rPr>
              <w:t>АО УК «Первая»</w:t>
            </w:r>
          </w:p>
        </w:tc>
        <w:tc>
          <w:tcPr>
            <w:tcW w:w="5228" w:type="dxa"/>
            <w:vAlign w:val="center"/>
          </w:tcPr>
          <w:p w14:paraId="3413F17A" w14:textId="4B2F4633" w:rsidR="00E31C67" w:rsidRDefault="006318AB" w:rsidP="00EC062E">
            <w:pPr>
              <w:spacing w:after="120"/>
              <w:jc w:val="right"/>
              <w:rPr>
                <w:rFonts w:ascii="Arial" w:hAnsi="Arial" w:cs="Arial"/>
                <w:b/>
                <w:color w:val="000000"/>
                <w:sz w:val="18"/>
                <w:szCs w:val="18"/>
              </w:rPr>
            </w:pPr>
            <w:r>
              <w:rPr>
                <w:rFonts w:ascii="Arial" w:hAnsi="Arial" w:cs="Arial"/>
                <w:b/>
                <w:color w:val="000000"/>
                <w:sz w:val="18"/>
                <w:szCs w:val="18"/>
              </w:rPr>
              <w:t>А.В. Бершадский</w:t>
            </w:r>
          </w:p>
        </w:tc>
      </w:tr>
    </w:tbl>
    <w:p w14:paraId="4ED46777" w14:textId="77777777" w:rsidR="00E31C67" w:rsidRDefault="00E31C67" w:rsidP="00E31C67">
      <w:pPr>
        <w:spacing w:before="120" w:after="120" w:line="276" w:lineRule="auto"/>
        <w:jc w:val="both"/>
        <w:rPr>
          <w:rFonts w:ascii="Arial" w:hAnsi="Arial" w:cs="Arial"/>
          <w:sz w:val="18"/>
          <w:szCs w:val="18"/>
        </w:rPr>
        <w:sectPr w:rsidR="00E31C67" w:rsidSect="008813F4">
          <w:pgSz w:w="11906" w:h="16838"/>
          <w:pgMar w:top="720" w:right="720" w:bottom="720" w:left="720" w:header="708" w:footer="708" w:gutter="0"/>
          <w:cols w:space="708"/>
          <w:docGrid w:linePitch="360"/>
        </w:sectPr>
      </w:pPr>
    </w:p>
    <w:p w14:paraId="625A37D5" w14:textId="7DD00679" w:rsidR="00E31C67" w:rsidRPr="00320AD9" w:rsidRDefault="00E31C67" w:rsidP="002E4008">
      <w:pPr>
        <w:pStyle w:val="1"/>
        <w:numPr>
          <w:ilvl w:val="0"/>
          <w:numId w:val="0"/>
        </w:numPr>
        <w:ind w:right="-24"/>
        <w:jc w:val="right"/>
        <w:rPr>
          <w:i/>
          <w:iCs/>
        </w:rPr>
      </w:pPr>
      <w:r>
        <w:lastRenderedPageBreak/>
        <w:t>Приложение № 1</w:t>
      </w:r>
      <w:r w:rsidRPr="00320AD9">
        <w:t xml:space="preserve"> к Правилам</w:t>
      </w:r>
      <w:r w:rsidRPr="00320AD9">
        <w:rPr>
          <w:bCs/>
          <w:i/>
          <w:iCs/>
        </w:rPr>
        <w:t xml:space="preserve"> </w:t>
      </w:r>
      <w:r w:rsidRPr="00F353FD">
        <w:t>&lt;штрих-код&gt;</w:t>
      </w:r>
    </w:p>
    <w:p w14:paraId="7CF2AB68" w14:textId="77777777" w:rsidR="00E31C67" w:rsidRPr="00320AD9" w:rsidRDefault="00E31C67" w:rsidP="002E4008">
      <w:pPr>
        <w:spacing w:after="0" w:line="240" w:lineRule="auto"/>
        <w:ind w:left="-142" w:right="-24"/>
        <w:jc w:val="center"/>
        <w:rPr>
          <w:b/>
          <w:bCs/>
          <w:sz w:val="18"/>
          <w:szCs w:val="18"/>
        </w:rPr>
      </w:pPr>
      <w:r w:rsidRPr="00320AD9">
        <w:rPr>
          <w:b/>
          <w:bCs/>
          <w:sz w:val="18"/>
          <w:szCs w:val="18"/>
        </w:rPr>
        <w:t xml:space="preserve">Заявка №______ на </w:t>
      </w:r>
      <w:r>
        <w:rPr>
          <w:b/>
          <w:bCs/>
          <w:sz w:val="18"/>
          <w:szCs w:val="18"/>
        </w:rPr>
        <w:t xml:space="preserve">многократное </w:t>
      </w:r>
      <w:r w:rsidRPr="00320AD9">
        <w:rPr>
          <w:b/>
          <w:bCs/>
          <w:sz w:val="18"/>
          <w:szCs w:val="18"/>
        </w:rPr>
        <w:t>приобретение Инвестиционных паев юридическими лицами</w:t>
      </w:r>
    </w:p>
    <w:p w14:paraId="04A6BBE2" w14:textId="77777777" w:rsidR="00E31C67" w:rsidRPr="00320AD9" w:rsidRDefault="00E31C67" w:rsidP="002E4008">
      <w:pPr>
        <w:spacing w:after="0" w:line="240" w:lineRule="auto"/>
        <w:ind w:left="-720" w:right="-24"/>
        <w:jc w:val="center"/>
        <w:rPr>
          <w:b/>
          <w:bCs/>
          <w:sz w:val="16"/>
          <w:szCs w:val="16"/>
        </w:rPr>
      </w:pPr>
    </w:p>
    <w:tbl>
      <w:tblPr>
        <w:tblW w:w="10490" w:type="dxa"/>
        <w:jc w:val="center"/>
        <w:tblLook w:val="0000" w:firstRow="0" w:lastRow="0" w:firstColumn="0" w:lastColumn="0" w:noHBand="0" w:noVBand="0"/>
      </w:tblPr>
      <w:tblGrid>
        <w:gridCol w:w="4061"/>
        <w:gridCol w:w="6429"/>
      </w:tblGrid>
      <w:tr w:rsidR="00E31C67" w14:paraId="443AE111" w14:textId="77777777" w:rsidTr="00F3483D">
        <w:trPr>
          <w:trHeight w:val="208"/>
          <w:jc w:val="center"/>
        </w:trPr>
        <w:tc>
          <w:tcPr>
            <w:tcW w:w="4061" w:type="dxa"/>
            <w:tcBorders>
              <w:top w:val="nil"/>
              <w:left w:val="nil"/>
              <w:bottom w:val="nil"/>
              <w:right w:val="nil"/>
            </w:tcBorders>
          </w:tcPr>
          <w:p w14:paraId="0B826D66" w14:textId="77777777" w:rsidR="00E31C67" w:rsidRPr="00320AD9" w:rsidRDefault="00E31C67" w:rsidP="002E4008">
            <w:pPr>
              <w:spacing w:after="0" w:line="240" w:lineRule="auto"/>
              <w:ind w:right="-24"/>
              <w:rPr>
                <w:b/>
                <w:bCs/>
                <w:sz w:val="16"/>
                <w:szCs w:val="16"/>
              </w:rPr>
            </w:pPr>
            <w:r w:rsidRPr="00320AD9">
              <w:rPr>
                <w:b/>
                <w:bCs/>
                <w:sz w:val="16"/>
                <w:szCs w:val="16"/>
              </w:rPr>
              <w:t xml:space="preserve">Полное название Фонда (далее </w:t>
            </w:r>
            <w:r w:rsidRPr="0005592C">
              <w:rPr>
                <w:b/>
                <w:bCs/>
                <w:sz w:val="16"/>
                <w:szCs w:val="16"/>
              </w:rPr>
              <w:t>–</w:t>
            </w:r>
            <w:r w:rsidRPr="00320AD9">
              <w:rPr>
                <w:b/>
                <w:bCs/>
                <w:sz w:val="16"/>
                <w:szCs w:val="16"/>
              </w:rPr>
              <w:t xml:space="preserve"> Фонд):</w:t>
            </w:r>
          </w:p>
        </w:tc>
        <w:tc>
          <w:tcPr>
            <w:tcW w:w="6429" w:type="dxa"/>
            <w:tcBorders>
              <w:top w:val="nil"/>
              <w:left w:val="nil"/>
              <w:bottom w:val="single" w:sz="4" w:space="0" w:color="auto"/>
              <w:right w:val="nil"/>
            </w:tcBorders>
          </w:tcPr>
          <w:p w14:paraId="25ABA08C" w14:textId="77777777" w:rsidR="00E31C67" w:rsidRPr="000D2472" w:rsidRDefault="00E31C67" w:rsidP="002E4008">
            <w:pPr>
              <w:pStyle w:val="5"/>
              <w:spacing w:before="0" w:line="240" w:lineRule="auto"/>
              <w:ind w:right="-24"/>
              <w:rPr>
                <w:sz w:val="16"/>
                <w:szCs w:val="16"/>
              </w:rPr>
            </w:pPr>
          </w:p>
        </w:tc>
      </w:tr>
      <w:tr w:rsidR="00E31C67" w14:paraId="6DEEC5F8" w14:textId="77777777" w:rsidTr="00F3483D">
        <w:trPr>
          <w:trHeight w:val="404"/>
          <w:jc w:val="center"/>
        </w:trPr>
        <w:tc>
          <w:tcPr>
            <w:tcW w:w="4061" w:type="dxa"/>
            <w:tcBorders>
              <w:top w:val="nil"/>
              <w:left w:val="nil"/>
              <w:bottom w:val="nil"/>
              <w:right w:val="nil"/>
            </w:tcBorders>
          </w:tcPr>
          <w:p w14:paraId="21D92A96" w14:textId="77777777" w:rsidR="00E31C67" w:rsidRPr="00320AD9" w:rsidRDefault="00E31C67" w:rsidP="002E4008">
            <w:pPr>
              <w:spacing w:after="0" w:line="240" w:lineRule="auto"/>
              <w:ind w:right="-24"/>
              <w:rPr>
                <w:b/>
                <w:bCs/>
                <w:sz w:val="16"/>
                <w:szCs w:val="16"/>
              </w:rPr>
            </w:pPr>
            <w:r w:rsidRPr="00320AD9">
              <w:rPr>
                <w:b/>
                <w:bCs/>
                <w:sz w:val="16"/>
                <w:szCs w:val="16"/>
              </w:rPr>
              <w:t>Полное фирменное наименование Управляющей компании (далее - УК):</w:t>
            </w:r>
          </w:p>
        </w:tc>
        <w:tc>
          <w:tcPr>
            <w:tcW w:w="6429" w:type="dxa"/>
            <w:tcBorders>
              <w:top w:val="single" w:sz="4" w:space="0" w:color="auto"/>
              <w:left w:val="nil"/>
              <w:bottom w:val="single" w:sz="4" w:space="0" w:color="auto"/>
              <w:right w:val="nil"/>
            </w:tcBorders>
            <w:vAlign w:val="bottom"/>
          </w:tcPr>
          <w:p w14:paraId="23437511" w14:textId="77777777" w:rsidR="00E31C67" w:rsidRPr="00320AD9" w:rsidRDefault="00E31C67" w:rsidP="002E4008">
            <w:pPr>
              <w:spacing w:after="0" w:line="240" w:lineRule="auto"/>
              <w:ind w:right="-24"/>
              <w:jc w:val="center"/>
              <w:rPr>
                <w:b/>
                <w:bCs/>
                <w:sz w:val="16"/>
                <w:szCs w:val="16"/>
              </w:rPr>
            </w:pPr>
          </w:p>
        </w:tc>
      </w:tr>
    </w:tbl>
    <w:p w14:paraId="7C2DAF28" w14:textId="77777777" w:rsidR="00E31C67" w:rsidRPr="00320AD9" w:rsidRDefault="00E31C67" w:rsidP="002E4008">
      <w:pPr>
        <w:spacing w:after="0" w:line="240" w:lineRule="auto"/>
        <w:ind w:left="-270" w:right="-24"/>
        <w:rPr>
          <w:b/>
          <w:bCs/>
          <w:sz w:val="16"/>
          <w:szCs w:val="16"/>
        </w:rPr>
      </w:pPr>
    </w:p>
    <w:tbl>
      <w:tblPr>
        <w:tblW w:w="10485" w:type="dxa"/>
        <w:jc w:val="center"/>
        <w:tblBorders>
          <w:top w:val="single" w:sz="24" w:space="0" w:color="auto"/>
          <w:left w:val="single" w:sz="24" w:space="0" w:color="auto"/>
          <w:bottom w:val="single" w:sz="24" w:space="0" w:color="auto"/>
          <w:right w:val="single" w:sz="24" w:space="0" w:color="auto"/>
        </w:tblBorders>
        <w:tblLayout w:type="fixed"/>
        <w:tblCellMar>
          <w:left w:w="56" w:type="dxa"/>
          <w:right w:w="56" w:type="dxa"/>
        </w:tblCellMar>
        <w:tblLook w:val="0000" w:firstRow="0" w:lastRow="0" w:firstColumn="0" w:lastColumn="0" w:noHBand="0" w:noVBand="0"/>
      </w:tblPr>
      <w:tblGrid>
        <w:gridCol w:w="1955"/>
        <w:gridCol w:w="570"/>
        <w:gridCol w:w="113"/>
        <w:gridCol w:w="6"/>
        <w:gridCol w:w="562"/>
        <w:gridCol w:w="66"/>
        <w:gridCol w:w="783"/>
        <w:gridCol w:w="318"/>
        <w:gridCol w:w="419"/>
        <w:gridCol w:w="125"/>
        <w:gridCol w:w="157"/>
        <w:gridCol w:w="171"/>
        <w:gridCol w:w="187"/>
        <w:gridCol w:w="328"/>
        <w:gridCol w:w="23"/>
        <w:gridCol w:w="693"/>
        <w:gridCol w:w="446"/>
        <w:gridCol w:w="263"/>
        <w:gridCol w:w="590"/>
        <w:gridCol w:w="153"/>
        <w:gridCol w:w="818"/>
        <w:gridCol w:w="22"/>
        <w:gridCol w:w="10"/>
        <w:gridCol w:w="774"/>
        <w:gridCol w:w="46"/>
        <w:gridCol w:w="887"/>
      </w:tblGrid>
      <w:tr w:rsidR="00E31C67" w14:paraId="0A2B9535" w14:textId="77777777" w:rsidTr="00F3483D">
        <w:trPr>
          <w:trHeight w:val="226"/>
          <w:jc w:val="center"/>
        </w:trPr>
        <w:tc>
          <w:tcPr>
            <w:tcW w:w="10485" w:type="dxa"/>
            <w:gridSpan w:val="26"/>
            <w:tcBorders>
              <w:top w:val="single" w:sz="4" w:space="0" w:color="auto"/>
              <w:left w:val="single" w:sz="4" w:space="0" w:color="auto"/>
              <w:bottom w:val="single" w:sz="4" w:space="0" w:color="auto"/>
              <w:right w:val="single" w:sz="4" w:space="0" w:color="auto"/>
            </w:tcBorders>
          </w:tcPr>
          <w:p w14:paraId="7FA5794E" w14:textId="77777777" w:rsidR="00E31C67" w:rsidRPr="00320AD9" w:rsidRDefault="00E31C67" w:rsidP="002E4008">
            <w:pPr>
              <w:spacing w:after="0" w:line="240" w:lineRule="auto"/>
              <w:ind w:right="-24"/>
              <w:rPr>
                <w:noProof/>
                <w:sz w:val="16"/>
                <w:szCs w:val="16"/>
              </w:rPr>
            </w:pPr>
            <w:r w:rsidRPr="00320AD9">
              <w:rPr>
                <w:noProof/>
                <w:sz w:val="16"/>
                <w:szCs w:val="16"/>
              </w:rPr>
              <w:t>Дата, время и место принятия  заявки: _____________</w:t>
            </w:r>
          </w:p>
        </w:tc>
      </w:tr>
      <w:tr w:rsidR="00E31C67" w14:paraId="57531BEE" w14:textId="77777777" w:rsidTr="00F3483D">
        <w:tblPrEx>
          <w:tblCellMar>
            <w:left w:w="70" w:type="dxa"/>
            <w:right w:w="70" w:type="dxa"/>
          </w:tblCellMar>
        </w:tblPrEx>
        <w:trPr>
          <w:jc w:val="center"/>
        </w:trPr>
        <w:tc>
          <w:tcPr>
            <w:tcW w:w="10485" w:type="dxa"/>
            <w:gridSpan w:val="26"/>
            <w:tcBorders>
              <w:top w:val="single" w:sz="4" w:space="0" w:color="auto"/>
              <w:left w:val="single" w:sz="4" w:space="0" w:color="auto"/>
              <w:bottom w:val="single" w:sz="4" w:space="0" w:color="auto"/>
              <w:right w:val="single" w:sz="4" w:space="0" w:color="auto"/>
            </w:tcBorders>
            <w:shd w:val="clear" w:color="auto" w:fill="E0E0E0"/>
          </w:tcPr>
          <w:p w14:paraId="4507CD13" w14:textId="77777777" w:rsidR="00E31C67" w:rsidRPr="000D2472" w:rsidRDefault="00E31C67" w:rsidP="002E4008">
            <w:pPr>
              <w:spacing w:after="0" w:line="240" w:lineRule="auto"/>
              <w:ind w:left="115" w:right="-24"/>
              <w:jc w:val="center"/>
              <w:rPr>
                <w:b/>
                <w:bCs/>
                <w:noProof/>
                <w:sz w:val="16"/>
                <w:szCs w:val="16"/>
              </w:rPr>
            </w:pPr>
            <w:r w:rsidRPr="000D2472">
              <w:rPr>
                <w:b/>
                <w:bCs/>
                <w:noProof/>
                <w:sz w:val="16"/>
                <w:szCs w:val="16"/>
              </w:rPr>
              <w:t>Данные о Заявителе</w:t>
            </w:r>
          </w:p>
        </w:tc>
      </w:tr>
      <w:tr w:rsidR="00E31C67" w14:paraId="42AD6B87" w14:textId="77777777" w:rsidTr="00F3483D">
        <w:trPr>
          <w:jc w:val="center"/>
        </w:trPr>
        <w:tc>
          <w:tcPr>
            <w:tcW w:w="5432" w:type="dxa"/>
            <w:gridSpan w:val="13"/>
            <w:tcBorders>
              <w:top w:val="single" w:sz="4" w:space="0" w:color="auto"/>
              <w:left w:val="single" w:sz="4" w:space="0" w:color="auto"/>
              <w:bottom w:val="single" w:sz="4" w:space="0" w:color="auto"/>
              <w:right w:val="single" w:sz="4" w:space="0" w:color="auto"/>
            </w:tcBorders>
          </w:tcPr>
          <w:p w14:paraId="2A6364FC" w14:textId="77777777" w:rsidR="00E31C67" w:rsidRPr="00320AD9" w:rsidRDefault="00E31C67" w:rsidP="002E4008">
            <w:pPr>
              <w:spacing w:after="0" w:line="240" w:lineRule="auto"/>
              <w:ind w:right="-24"/>
              <w:jc w:val="both"/>
              <w:rPr>
                <w:noProof/>
                <w:sz w:val="16"/>
                <w:szCs w:val="16"/>
              </w:rPr>
            </w:pPr>
            <w:r w:rsidRPr="00320AD9">
              <w:rPr>
                <w:sz w:val="16"/>
                <w:szCs w:val="16"/>
              </w:rPr>
              <w:t>Номер</w:t>
            </w:r>
            <w:r w:rsidRPr="00320AD9">
              <w:rPr>
                <w:noProof/>
                <w:sz w:val="16"/>
                <w:szCs w:val="16"/>
              </w:rPr>
              <w:t xml:space="preserve"> лицевого счета  (если известен)</w:t>
            </w:r>
          </w:p>
        </w:tc>
        <w:tc>
          <w:tcPr>
            <w:tcW w:w="5053" w:type="dxa"/>
            <w:gridSpan w:val="13"/>
            <w:tcBorders>
              <w:top w:val="single" w:sz="4" w:space="0" w:color="auto"/>
              <w:left w:val="single" w:sz="4" w:space="0" w:color="auto"/>
              <w:bottom w:val="single" w:sz="4" w:space="0" w:color="auto"/>
              <w:right w:val="single" w:sz="4" w:space="0" w:color="auto"/>
            </w:tcBorders>
          </w:tcPr>
          <w:p w14:paraId="4225E420" w14:textId="77777777" w:rsidR="00E31C67" w:rsidRPr="000D2472" w:rsidRDefault="00E31C67" w:rsidP="002E4008">
            <w:pPr>
              <w:spacing w:after="0" w:line="240" w:lineRule="auto"/>
              <w:ind w:left="86"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76184D35" w14:textId="77777777" w:rsidTr="00F3483D">
        <w:trPr>
          <w:jc w:val="center"/>
        </w:trPr>
        <w:tc>
          <w:tcPr>
            <w:tcW w:w="2525" w:type="dxa"/>
            <w:gridSpan w:val="2"/>
            <w:tcBorders>
              <w:top w:val="single" w:sz="4" w:space="0" w:color="auto"/>
              <w:left w:val="single" w:sz="4" w:space="0" w:color="auto"/>
              <w:bottom w:val="single" w:sz="4" w:space="0" w:color="auto"/>
              <w:right w:val="single" w:sz="4" w:space="0" w:color="auto"/>
            </w:tcBorders>
          </w:tcPr>
          <w:p w14:paraId="1202F3F6" w14:textId="77777777" w:rsidR="00E31C67" w:rsidRPr="000D2472" w:rsidRDefault="00E31C67" w:rsidP="002E4008">
            <w:pPr>
              <w:spacing w:after="0" w:line="240" w:lineRule="auto"/>
              <w:ind w:right="-24"/>
              <w:jc w:val="both"/>
              <w:rPr>
                <w:noProof/>
                <w:sz w:val="16"/>
                <w:szCs w:val="16"/>
              </w:rPr>
            </w:pPr>
            <w:r w:rsidRPr="000D2472">
              <w:rPr>
                <w:sz w:val="16"/>
                <w:szCs w:val="16"/>
              </w:rPr>
              <w:t>Полное</w:t>
            </w:r>
            <w:r w:rsidRPr="000D2472">
              <w:rPr>
                <w:noProof/>
                <w:sz w:val="16"/>
                <w:szCs w:val="16"/>
              </w:rPr>
              <w:t xml:space="preserve"> наименование</w:t>
            </w:r>
          </w:p>
        </w:tc>
        <w:tc>
          <w:tcPr>
            <w:tcW w:w="7960" w:type="dxa"/>
            <w:gridSpan w:val="24"/>
            <w:tcBorders>
              <w:top w:val="single" w:sz="4" w:space="0" w:color="auto"/>
              <w:left w:val="single" w:sz="4" w:space="0" w:color="auto"/>
              <w:bottom w:val="single" w:sz="4" w:space="0" w:color="auto"/>
              <w:right w:val="single" w:sz="4" w:space="0" w:color="auto"/>
            </w:tcBorders>
          </w:tcPr>
          <w:p w14:paraId="1655D6A6" w14:textId="77777777" w:rsidR="00E31C67" w:rsidRPr="000D2472" w:rsidRDefault="00E31C67" w:rsidP="002E4008">
            <w:pPr>
              <w:spacing w:after="0" w:line="240" w:lineRule="auto"/>
              <w:ind w:left="86"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28BE2FA7" w14:textId="77777777" w:rsidTr="00F3483D">
        <w:trPr>
          <w:jc w:val="center"/>
        </w:trPr>
        <w:tc>
          <w:tcPr>
            <w:tcW w:w="10485" w:type="dxa"/>
            <w:gridSpan w:val="26"/>
            <w:tcBorders>
              <w:top w:val="single" w:sz="4" w:space="0" w:color="auto"/>
              <w:left w:val="single" w:sz="4" w:space="0" w:color="auto"/>
              <w:bottom w:val="single" w:sz="4" w:space="0" w:color="auto"/>
              <w:right w:val="single" w:sz="4" w:space="0" w:color="auto"/>
            </w:tcBorders>
          </w:tcPr>
          <w:p w14:paraId="1D56DF38" w14:textId="77777777" w:rsidR="00E31C67" w:rsidRPr="00320AD9" w:rsidRDefault="00E31C67" w:rsidP="002E4008">
            <w:pPr>
              <w:spacing w:after="0" w:line="240" w:lineRule="auto"/>
              <w:ind w:right="-24"/>
              <w:jc w:val="both"/>
              <w:rPr>
                <w:noProof/>
                <w:sz w:val="16"/>
                <w:szCs w:val="16"/>
              </w:rPr>
            </w:pPr>
            <w:r w:rsidRPr="00320AD9">
              <w:rPr>
                <w:sz w:val="16"/>
                <w:szCs w:val="16"/>
              </w:rPr>
              <w:t>Документ</w:t>
            </w:r>
            <w:r w:rsidRPr="00320AD9">
              <w:rPr>
                <w:noProof/>
                <w:sz w:val="16"/>
                <w:szCs w:val="16"/>
              </w:rPr>
              <w:t>, удостоверяющий государственную регистрацию Заявителя в качестве юридического лица</w:t>
            </w:r>
          </w:p>
        </w:tc>
      </w:tr>
      <w:tr w:rsidR="00E31C67" w14:paraId="69D4F741" w14:textId="77777777" w:rsidTr="00F3483D">
        <w:trPr>
          <w:jc w:val="center"/>
        </w:trPr>
        <w:tc>
          <w:tcPr>
            <w:tcW w:w="1955" w:type="dxa"/>
            <w:tcBorders>
              <w:top w:val="single" w:sz="4" w:space="0" w:color="auto"/>
              <w:left w:val="single" w:sz="4" w:space="0" w:color="auto"/>
              <w:bottom w:val="single" w:sz="4" w:space="0" w:color="auto"/>
              <w:right w:val="single" w:sz="4" w:space="0" w:color="auto"/>
            </w:tcBorders>
          </w:tcPr>
          <w:p w14:paraId="2336D803" w14:textId="77777777" w:rsidR="00E31C67" w:rsidRPr="000D2472" w:rsidRDefault="00E31C67" w:rsidP="002E4008">
            <w:pPr>
              <w:spacing w:after="0" w:line="240" w:lineRule="auto"/>
              <w:ind w:left="113" w:right="-24"/>
              <w:jc w:val="right"/>
              <w:rPr>
                <w:noProof/>
                <w:sz w:val="16"/>
                <w:szCs w:val="16"/>
              </w:rPr>
            </w:pPr>
            <w:r w:rsidRPr="000D2472">
              <w:rPr>
                <w:noProof/>
                <w:sz w:val="16"/>
                <w:szCs w:val="16"/>
              </w:rPr>
              <w:t>наименование</w:t>
            </w:r>
          </w:p>
        </w:tc>
        <w:tc>
          <w:tcPr>
            <w:tcW w:w="3119" w:type="dxa"/>
            <w:gridSpan w:val="10"/>
            <w:tcBorders>
              <w:top w:val="single" w:sz="4" w:space="0" w:color="auto"/>
              <w:left w:val="single" w:sz="4" w:space="0" w:color="auto"/>
              <w:bottom w:val="single" w:sz="4" w:space="0" w:color="auto"/>
              <w:right w:val="single" w:sz="4" w:space="0" w:color="auto"/>
            </w:tcBorders>
          </w:tcPr>
          <w:p w14:paraId="0A09A35D"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709" w:type="dxa"/>
            <w:gridSpan w:val="4"/>
            <w:tcBorders>
              <w:top w:val="single" w:sz="4" w:space="0" w:color="auto"/>
              <w:left w:val="single" w:sz="4" w:space="0" w:color="auto"/>
              <w:bottom w:val="single" w:sz="4" w:space="0" w:color="auto"/>
              <w:right w:val="single" w:sz="4" w:space="0" w:color="auto"/>
            </w:tcBorders>
          </w:tcPr>
          <w:p w14:paraId="2ECCEA12" w14:textId="77777777" w:rsidR="00E31C67" w:rsidRPr="000D2472" w:rsidRDefault="00E31C67" w:rsidP="002E4008">
            <w:pPr>
              <w:spacing w:after="0" w:line="240" w:lineRule="auto"/>
              <w:ind w:right="-24"/>
              <w:jc w:val="right"/>
              <w:rPr>
                <w:noProof/>
                <w:sz w:val="16"/>
                <w:szCs w:val="16"/>
              </w:rPr>
            </w:pPr>
            <w:r w:rsidRPr="000D2472">
              <w:rPr>
                <w:noProof/>
                <w:sz w:val="16"/>
                <w:szCs w:val="16"/>
              </w:rPr>
              <w:t>серия</w:t>
            </w:r>
          </w:p>
        </w:tc>
        <w:tc>
          <w:tcPr>
            <w:tcW w:w="2145" w:type="dxa"/>
            <w:gridSpan w:val="5"/>
            <w:tcBorders>
              <w:top w:val="single" w:sz="4" w:space="0" w:color="auto"/>
              <w:left w:val="single" w:sz="4" w:space="0" w:color="auto"/>
              <w:bottom w:val="single" w:sz="4" w:space="0" w:color="auto"/>
              <w:right w:val="single" w:sz="4" w:space="0" w:color="auto"/>
            </w:tcBorders>
          </w:tcPr>
          <w:p w14:paraId="063C92BA"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850" w:type="dxa"/>
            <w:gridSpan w:val="3"/>
            <w:tcBorders>
              <w:top w:val="single" w:sz="4" w:space="0" w:color="auto"/>
              <w:left w:val="single" w:sz="4" w:space="0" w:color="auto"/>
              <w:bottom w:val="single" w:sz="4" w:space="0" w:color="auto"/>
              <w:right w:val="single" w:sz="4" w:space="0" w:color="auto"/>
            </w:tcBorders>
          </w:tcPr>
          <w:p w14:paraId="5CD5A968" w14:textId="77777777" w:rsidR="00E31C67" w:rsidRPr="000D2472" w:rsidRDefault="00E31C67" w:rsidP="002E4008">
            <w:pPr>
              <w:spacing w:after="0" w:line="240" w:lineRule="auto"/>
              <w:ind w:right="-24"/>
              <w:jc w:val="right"/>
              <w:rPr>
                <w:noProof/>
                <w:sz w:val="16"/>
                <w:szCs w:val="16"/>
              </w:rPr>
            </w:pPr>
            <w:r w:rsidRPr="000D2472">
              <w:rPr>
                <w:noProof/>
                <w:sz w:val="16"/>
                <w:szCs w:val="16"/>
              </w:rPr>
              <w:t>номер</w:t>
            </w:r>
          </w:p>
        </w:tc>
        <w:tc>
          <w:tcPr>
            <w:tcW w:w="1707" w:type="dxa"/>
            <w:gridSpan w:val="3"/>
            <w:tcBorders>
              <w:top w:val="single" w:sz="4" w:space="0" w:color="auto"/>
              <w:left w:val="single" w:sz="4" w:space="0" w:color="auto"/>
              <w:bottom w:val="single" w:sz="4" w:space="0" w:color="auto"/>
              <w:right w:val="single" w:sz="4" w:space="0" w:color="auto"/>
            </w:tcBorders>
          </w:tcPr>
          <w:p w14:paraId="0BD0F1B2"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47E4F7E7" w14:textId="77777777" w:rsidTr="00F3483D">
        <w:trPr>
          <w:jc w:val="center"/>
        </w:trPr>
        <w:tc>
          <w:tcPr>
            <w:tcW w:w="1955" w:type="dxa"/>
            <w:tcBorders>
              <w:top w:val="single" w:sz="4" w:space="0" w:color="auto"/>
              <w:left w:val="single" w:sz="4" w:space="0" w:color="auto"/>
              <w:bottom w:val="single" w:sz="4" w:space="0" w:color="auto"/>
              <w:right w:val="single" w:sz="4" w:space="0" w:color="auto"/>
            </w:tcBorders>
          </w:tcPr>
          <w:p w14:paraId="2A1E5E4B" w14:textId="77777777" w:rsidR="00E31C67" w:rsidRPr="000D2472" w:rsidRDefault="00E31C67" w:rsidP="002E4008">
            <w:pPr>
              <w:spacing w:after="0" w:line="240" w:lineRule="auto"/>
              <w:ind w:right="-24"/>
              <w:jc w:val="right"/>
              <w:rPr>
                <w:noProof/>
                <w:sz w:val="16"/>
                <w:szCs w:val="16"/>
              </w:rPr>
            </w:pPr>
            <w:r w:rsidRPr="000D2472">
              <w:rPr>
                <w:noProof/>
                <w:sz w:val="16"/>
                <w:szCs w:val="16"/>
              </w:rPr>
              <w:t>дата выдачи</w:t>
            </w:r>
          </w:p>
        </w:tc>
        <w:tc>
          <w:tcPr>
            <w:tcW w:w="1317" w:type="dxa"/>
            <w:gridSpan w:val="5"/>
            <w:tcBorders>
              <w:top w:val="single" w:sz="4" w:space="0" w:color="auto"/>
              <w:left w:val="single" w:sz="4" w:space="0" w:color="auto"/>
              <w:bottom w:val="single" w:sz="4" w:space="0" w:color="auto"/>
              <w:right w:val="single" w:sz="4" w:space="0" w:color="auto"/>
            </w:tcBorders>
          </w:tcPr>
          <w:p w14:paraId="6A142960" w14:textId="77777777" w:rsidR="00E31C67" w:rsidRPr="000D2472" w:rsidRDefault="00E31C67" w:rsidP="002E4008">
            <w:pPr>
              <w:spacing w:after="0" w:line="240" w:lineRule="auto"/>
              <w:ind w:right="-24"/>
              <w:rPr>
                <w:noProof/>
                <w:sz w:val="16"/>
                <w:szCs w:val="16"/>
              </w:rPr>
            </w:pPr>
            <w:r w:rsidRPr="000D2472">
              <w:rPr>
                <w:noProof/>
                <w:sz w:val="16"/>
                <w:szCs w:val="16"/>
              </w:rPr>
              <w:t>___/____/________</w:t>
            </w:r>
          </w:p>
        </w:tc>
        <w:tc>
          <w:tcPr>
            <w:tcW w:w="7213" w:type="dxa"/>
            <w:gridSpan w:val="20"/>
            <w:tcBorders>
              <w:top w:val="single" w:sz="4" w:space="0" w:color="auto"/>
              <w:left w:val="single" w:sz="4" w:space="0" w:color="auto"/>
              <w:bottom w:val="single" w:sz="4" w:space="0" w:color="auto"/>
              <w:right w:val="single" w:sz="4" w:space="0" w:color="auto"/>
            </w:tcBorders>
          </w:tcPr>
          <w:p w14:paraId="228448AE" w14:textId="77777777" w:rsidR="00E31C67" w:rsidRPr="000D2472" w:rsidRDefault="00E31C67" w:rsidP="002E4008">
            <w:pPr>
              <w:spacing w:after="0" w:line="240" w:lineRule="auto"/>
              <w:ind w:right="-24"/>
              <w:rPr>
                <w:noProof/>
                <w:sz w:val="16"/>
                <w:szCs w:val="16"/>
              </w:rPr>
            </w:pPr>
          </w:p>
        </w:tc>
      </w:tr>
      <w:tr w:rsidR="00E31C67" w14:paraId="28D9EDFB" w14:textId="77777777" w:rsidTr="00F3483D">
        <w:trPr>
          <w:jc w:val="center"/>
        </w:trPr>
        <w:tc>
          <w:tcPr>
            <w:tcW w:w="1955" w:type="dxa"/>
            <w:tcBorders>
              <w:top w:val="single" w:sz="4" w:space="0" w:color="auto"/>
              <w:left w:val="single" w:sz="4" w:space="0" w:color="auto"/>
              <w:bottom w:val="single" w:sz="4" w:space="0" w:color="auto"/>
              <w:right w:val="single" w:sz="4" w:space="0" w:color="auto"/>
            </w:tcBorders>
          </w:tcPr>
          <w:p w14:paraId="360737B4" w14:textId="77777777" w:rsidR="00E31C67" w:rsidRPr="000D2472" w:rsidRDefault="00E31C67" w:rsidP="002E4008">
            <w:pPr>
              <w:spacing w:after="0" w:line="240" w:lineRule="auto"/>
              <w:ind w:left="113" w:right="-24"/>
              <w:jc w:val="right"/>
              <w:rPr>
                <w:noProof/>
                <w:sz w:val="16"/>
                <w:szCs w:val="16"/>
              </w:rPr>
            </w:pPr>
            <w:r w:rsidRPr="000D2472">
              <w:rPr>
                <w:noProof/>
                <w:sz w:val="16"/>
                <w:szCs w:val="16"/>
              </w:rPr>
              <w:t xml:space="preserve">кем выдан </w:t>
            </w:r>
          </w:p>
        </w:tc>
        <w:tc>
          <w:tcPr>
            <w:tcW w:w="8530" w:type="dxa"/>
            <w:gridSpan w:val="25"/>
            <w:tcBorders>
              <w:top w:val="single" w:sz="4" w:space="0" w:color="auto"/>
              <w:left w:val="single" w:sz="4" w:space="0" w:color="auto"/>
              <w:bottom w:val="single" w:sz="4" w:space="0" w:color="auto"/>
              <w:right w:val="single" w:sz="4" w:space="0" w:color="auto"/>
            </w:tcBorders>
          </w:tcPr>
          <w:p w14:paraId="4DF0C59D"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1785AA6F" w14:textId="77777777" w:rsidTr="00F3483D">
        <w:trPr>
          <w:jc w:val="center"/>
        </w:trPr>
        <w:tc>
          <w:tcPr>
            <w:tcW w:w="5245" w:type="dxa"/>
            <w:gridSpan w:val="12"/>
            <w:tcBorders>
              <w:top w:val="single" w:sz="4" w:space="0" w:color="auto"/>
              <w:left w:val="single" w:sz="4" w:space="0" w:color="auto"/>
              <w:bottom w:val="single" w:sz="4" w:space="0" w:color="auto"/>
              <w:right w:val="single" w:sz="4" w:space="0" w:color="auto"/>
            </w:tcBorders>
          </w:tcPr>
          <w:p w14:paraId="4B8B76C5" w14:textId="77777777" w:rsidR="00E31C67" w:rsidRPr="00320AD9" w:rsidRDefault="00E31C67" w:rsidP="002E4008">
            <w:pPr>
              <w:spacing w:after="0" w:line="240" w:lineRule="auto"/>
              <w:ind w:right="-24"/>
              <w:jc w:val="both"/>
              <w:rPr>
                <w:noProof/>
                <w:sz w:val="16"/>
                <w:szCs w:val="16"/>
              </w:rPr>
            </w:pPr>
            <w:r w:rsidRPr="00320AD9">
              <w:rPr>
                <w:noProof/>
                <w:sz w:val="16"/>
                <w:szCs w:val="16"/>
              </w:rPr>
              <w:t>Реквизиты банковского счета лица, передавшего денежные средства в оплату инвестиционных паев</w:t>
            </w:r>
          </w:p>
        </w:tc>
        <w:tc>
          <w:tcPr>
            <w:tcW w:w="5240" w:type="dxa"/>
            <w:gridSpan w:val="14"/>
            <w:tcBorders>
              <w:top w:val="single" w:sz="4" w:space="0" w:color="auto"/>
              <w:left w:val="single" w:sz="4" w:space="0" w:color="auto"/>
              <w:bottom w:val="single" w:sz="4" w:space="0" w:color="auto"/>
              <w:right w:val="single" w:sz="4" w:space="0" w:color="auto"/>
            </w:tcBorders>
          </w:tcPr>
          <w:p w14:paraId="4058536F" w14:textId="77777777" w:rsidR="00E31C67" w:rsidRPr="00320AD9" w:rsidRDefault="00E31C67" w:rsidP="002E4008">
            <w:pPr>
              <w:spacing w:after="0" w:line="240" w:lineRule="auto"/>
              <w:ind w:right="-24"/>
              <w:rPr>
                <w:noProof/>
                <w:sz w:val="16"/>
                <w:szCs w:val="16"/>
              </w:rPr>
            </w:pPr>
            <w:r w:rsidRPr="00320AD9">
              <w:rPr>
                <w:sz w:val="16"/>
                <w:szCs w:val="16"/>
              </w:rPr>
              <w:fldChar w:fldCharType="begin"/>
            </w:r>
            <w:r w:rsidRPr="00320AD9">
              <w:rPr>
                <w:sz w:val="16"/>
                <w:szCs w:val="16"/>
              </w:rPr>
              <w:instrText xml:space="preserve"> </w:instrText>
            </w:r>
            <w:r w:rsidRPr="000D2472">
              <w:rPr>
                <w:sz w:val="16"/>
                <w:szCs w:val="16"/>
              </w:rPr>
              <w:instrText>FORMTEXT</w:instrText>
            </w:r>
            <w:r w:rsidRPr="00320AD9">
              <w:rPr>
                <w:sz w:val="16"/>
                <w:szCs w:val="16"/>
              </w:rPr>
              <w:instrText xml:space="preserve"> _</w:instrText>
            </w:r>
            <w:r w:rsidR="00DC2D8C">
              <w:rPr>
                <w:sz w:val="16"/>
                <w:szCs w:val="16"/>
              </w:rPr>
              <w:fldChar w:fldCharType="separate"/>
            </w:r>
            <w:r w:rsidRPr="00320AD9">
              <w:rPr>
                <w:sz w:val="16"/>
                <w:szCs w:val="16"/>
              </w:rPr>
              <w:fldChar w:fldCharType="end"/>
            </w:r>
          </w:p>
        </w:tc>
      </w:tr>
      <w:tr w:rsidR="00E31C67" w14:paraId="23BF0898" w14:textId="77777777" w:rsidTr="00F3483D">
        <w:tblPrEx>
          <w:tblCellMar>
            <w:left w:w="70" w:type="dxa"/>
            <w:right w:w="70" w:type="dxa"/>
          </w:tblCellMar>
        </w:tblPrEx>
        <w:trPr>
          <w:jc w:val="center"/>
        </w:trPr>
        <w:tc>
          <w:tcPr>
            <w:tcW w:w="10485" w:type="dxa"/>
            <w:gridSpan w:val="26"/>
            <w:tcBorders>
              <w:top w:val="single" w:sz="4" w:space="0" w:color="auto"/>
              <w:left w:val="single" w:sz="4" w:space="0" w:color="auto"/>
              <w:bottom w:val="single" w:sz="6" w:space="0" w:color="auto"/>
              <w:right w:val="single" w:sz="4" w:space="0" w:color="auto"/>
            </w:tcBorders>
            <w:shd w:val="clear" w:color="auto" w:fill="E0E0E0"/>
          </w:tcPr>
          <w:p w14:paraId="064BC486" w14:textId="77777777" w:rsidR="00E31C67" w:rsidRPr="000D2472" w:rsidRDefault="00E31C67" w:rsidP="002E4008">
            <w:pPr>
              <w:spacing w:after="0" w:line="240" w:lineRule="auto"/>
              <w:ind w:left="115" w:right="-24"/>
              <w:jc w:val="center"/>
              <w:rPr>
                <w:b/>
                <w:bCs/>
                <w:noProof/>
                <w:sz w:val="16"/>
                <w:szCs w:val="16"/>
              </w:rPr>
            </w:pPr>
            <w:r w:rsidRPr="000D2472">
              <w:rPr>
                <w:b/>
                <w:bCs/>
                <w:noProof/>
                <w:sz w:val="16"/>
                <w:szCs w:val="16"/>
              </w:rPr>
              <w:t>Данные об Уполномоченном представителе</w:t>
            </w:r>
          </w:p>
        </w:tc>
      </w:tr>
      <w:tr w:rsidR="00E31C67" w14:paraId="165B6A1E" w14:textId="77777777" w:rsidTr="00F3483D">
        <w:tblPrEx>
          <w:tblBorders>
            <w:top w:val="nil"/>
            <w:left w:val="nil"/>
            <w:bottom w:val="nil"/>
            <w:right w:val="nil"/>
          </w:tblBorders>
          <w:tblCellMar>
            <w:left w:w="70" w:type="dxa"/>
            <w:right w:w="70" w:type="dxa"/>
          </w:tblCellMar>
        </w:tblPrEx>
        <w:trPr>
          <w:jc w:val="center"/>
        </w:trPr>
        <w:tc>
          <w:tcPr>
            <w:tcW w:w="3206" w:type="dxa"/>
            <w:gridSpan w:val="5"/>
            <w:tcBorders>
              <w:top w:val="single" w:sz="4" w:space="0" w:color="auto"/>
              <w:left w:val="single" w:sz="4" w:space="0" w:color="auto"/>
              <w:bottom w:val="single" w:sz="4" w:space="0" w:color="auto"/>
              <w:right w:val="single" w:sz="4" w:space="0" w:color="auto"/>
            </w:tcBorders>
          </w:tcPr>
          <w:p w14:paraId="72B986BB" w14:textId="77777777" w:rsidR="00E31C67" w:rsidRPr="000D2472" w:rsidRDefault="00E31C67" w:rsidP="002E4008">
            <w:pPr>
              <w:spacing w:after="0" w:line="240" w:lineRule="auto"/>
              <w:ind w:right="-24"/>
              <w:rPr>
                <w:snapToGrid w:val="0"/>
                <w:sz w:val="14"/>
                <w:szCs w:val="14"/>
              </w:rPr>
            </w:pPr>
            <w:r w:rsidRPr="000D2472">
              <w:rPr>
                <w:noProof/>
                <w:sz w:val="16"/>
                <w:szCs w:val="16"/>
              </w:rPr>
              <w:t>Фамилия, Имя, Отчество</w:t>
            </w:r>
          </w:p>
        </w:tc>
        <w:tc>
          <w:tcPr>
            <w:tcW w:w="7279" w:type="dxa"/>
            <w:gridSpan w:val="21"/>
            <w:tcBorders>
              <w:top w:val="single" w:sz="4" w:space="0" w:color="auto"/>
              <w:left w:val="single" w:sz="4" w:space="0" w:color="auto"/>
              <w:bottom w:val="single" w:sz="4" w:space="0" w:color="auto"/>
              <w:right w:val="single" w:sz="4" w:space="0" w:color="auto"/>
            </w:tcBorders>
          </w:tcPr>
          <w:p w14:paraId="5272BA21"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556E132F" w14:textId="77777777" w:rsidTr="00F3483D">
        <w:tblPrEx>
          <w:tblBorders>
            <w:top w:val="nil"/>
            <w:left w:val="nil"/>
            <w:bottom w:val="nil"/>
            <w:right w:val="nil"/>
          </w:tblBorders>
          <w:tblCellMar>
            <w:left w:w="70" w:type="dxa"/>
            <w:right w:w="70" w:type="dxa"/>
          </w:tblCellMar>
        </w:tblPrEx>
        <w:trPr>
          <w:jc w:val="center"/>
        </w:trPr>
        <w:tc>
          <w:tcPr>
            <w:tcW w:w="4917" w:type="dxa"/>
            <w:gridSpan w:val="10"/>
            <w:tcBorders>
              <w:top w:val="single" w:sz="4" w:space="0" w:color="auto"/>
              <w:left w:val="single" w:sz="4" w:space="0" w:color="auto"/>
              <w:bottom w:val="single" w:sz="4" w:space="0" w:color="auto"/>
              <w:right w:val="single" w:sz="4" w:space="0" w:color="auto"/>
            </w:tcBorders>
          </w:tcPr>
          <w:p w14:paraId="4C02CA7A" w14:textId="77777777" w:rsidR="00E31C67" w:rsidRPr="000D2472" w:rsidRDefault="00E31C67" w:rsidP="002E4008">
            <w:pPr>
              <w:spacing w:after="0" w:line="240" w:lineRule="auto"/>
              <w:ind w:right="-24"/>
              <w:rPr>
                <w:noProof/>
                <w:sz w:val="16"/>
                <w:szCs w:val="16"/>
              </w:rPr>
            </w:pPr>
            <w:r w:rsidRPr="000D2472">
              <w:rPr>
                <w:noProof/>
                <w:sz w:val="16"/>
                <w:szCs w:val="16"/>
              </w:rPr>
              <w:t>Наименование документа, удостоверяющего личность</w:t>
            </w:r>
          </w:p>
        </w:tc>
        <w:tc>
          <w:tcPr>
            <w:tcW w:w="1559" w:type="dxa"/>
            <w:gridSpan w:val="6"/>
            <w:tcBorders>
              <w:top w:val="single" w:sz="4" w:space="0" w:color="auto"/>
              <w:left w:val="single" w:sz="4" w:space="0" w:color="auto"/>
              <w:bottom w:val="single" w:sz="4" w:space="0" w:color="auto"/>
              <w:right w:val="single" w:sz="4" w:space="0" w:color="auto"/>
            </w:tcBorders>
          </w:tcPr>
          <w:p w14:paraId="221E9266"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709" w:type="dxa"/>
            <w:gridSpan w:val="2"/>
            <w:tcBorders>
              <w:top w:val="single" w:sz="4" w:space="0" w:color="auto"/>
              <w:left w:val="single" w:sz="4" w:space="0" w:color="auto"/>
              <w:bottom w:val="single" w:sz="4" w:space="0" w:color="auto"/>
              <w:right w:val="single" w:sz="4" w:space="0" w:color="auto"/>
            </w:tcBorders>
          </w:tcPr>
          <w:p w14:paraId="09E31200" w14:textId="77777777" w:rsidR="00E31C67" w:rsidRPr="000D2472" w:rsidRDefault="00E31C67" w:rsidP="002E4008">
            <w:pPr>
              <w:spacing w:after="0" w:line="240" w:lineRule="auto"/>
              <w:ind w:right="-24"/>
              <w:rPr>
                <w:noProof/>
                <w:sz w:val="16"/>
                <w:szCs w:val="16"/>
              </w:rPr>
            </w:pPr>
            <w:r w:rsidRPr="000D2472">
              <w:rPr>
                <w:noProof/>
                <w:sz w:val="16"/>
                <w:szCs w:val="16"/>
              </w:rPr>
              <w:t>Серия</w:t>
            </w:r>
          </w:p>
        </w:tc>
        <w:tc>
          <w:tcPr>
            <w:tcW w:w="1561" w:type="dxa"/>
            <w:gridSpan w:val="3"/>
            <w:tcBorders>
              <w:top w:val="single" w:sz="4" w:space="0" w:color="auto"/>
              <w:left w:val="single" w:sz="4" w:space="0" w:color="auto"/>
              <w:bottom w:val="single" w:sz="4" w:space="0" w:color="auto"/>
              <w:right w:val="single" w:sz="4" w:space="0" w:color="auto"/>
            </w:tcBorders>
          </w:tcPr>
          <w:p w14:paraId="67362D4A"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852" w:type="dxa"/>
            <w:gridSpan w:val="4"/>
            <w:tcBorders>
              <w:top w:val="single" w:sz="4" w:space="0" w:color="auto"/>
              <w:left w:val="single" w:sz="4" w:space="0" w:color="auto"/>
              <w:bottom w:val="single" w:sz="4" w:space="0" w:color="auto"/>
              <w:right w:val="single" w:sz="4" w:space="0" w:color="auto"/>
            </w:tcBorders>
          </w:tcPr>
          <w:p w14:paraId="24745EEE" w14:textId="77777777" w:rsidR="00E31C67" w:rsidRPr="000D2472" w:rsidRDefault="00E31C67" w:rsidP="002E4008">
            <w:pPr>
              <w:spacing w:after="0" w:line="240" w:lineRule="auto"/>
              <w:ind w:right="-24"/>
              <w:rPr>
                <w:noProof/>
                <w:sz w:val="16"/>
                <w:szCs w:val="16"/>
              </w:rPr>
            </w:pPr>
            <w:r w:rsidRPr="000D2472">
              <w:rPr>
                <w:noProof/>
                <w:sz w:val="16"/>
                <w:szCs w:val="16"/>
              </w:rPr>
              <w:t>номер</w:t>
            </w:r>
          </w:p>
        </w:tc>
        <w:tc>
          <w:tcPr>
            <w:tcW w:w="887" w:type="dxa"/>
            <w:tcBorders>
              <w:top w:val="single" w:sz="4" w:space="0" w:color="auto"/>
              <w:left w:val="single" w:sz="4" w:space="0" w:color="auto"/>
              <w:bottom w:val="single" w:sz="4" w:space="0" w:color="auto"/>
              <w:right w:val="single" w:sz="4" w:space="0" w:color="auto"/>
            </w:tcBorders>
          </w:tcPr>
          <w:p w14:paraId="1F6A8B48" w14:textId="77777777" w:rsidR="00E31C67" w:rsidRPr="000D2472" w:rsidRDefault="00E31C67" w:rsidP="002E4008">
            <w:pPr>
              <w:spacing w:after="0" w:line="240" w:lineRule="auto"/>
              <w:ind w:right="-24"/>
              <w:rPr>
                <w:noProof/>
                <w:sz w:val="16"/>
                <w:szCs w:val="16"/>
              </w:rPr>
            </w:pPr>
            <w:r w:rsidRPr="000D2472">
              <w:rPr>
                <w:sz w:val="16"/>
                <w:szCs w:val="16"/>
              </w:rPr>
              <w:fldChar w:fldCharType="begin"/>
            </w:r>
            <w:r w:rsidRPr="000D2472">
              <w:rPr>
                <w:sz w:val="16"/>
                <w:szCs w:val="16"/>
              </w:rPr>
              <w:instrText xml:space="preserve"> FORMTEXT </w:instrText>
            </w:r>
            <w:r w:rsidRPr="003F7FB6">
              <w:rPr>
                <w:sz w:val="16"/>
                <w:szCs w:val="16"/>
              </w:rPr>
              <w:instrText>_</w:instrText>
            </w:r>
            <w:r w:rsidR="00DC2D8C">
              <w:rPr>
                <w:sz w:val="16"/>
                <w:szCs w:val="16"/>
              </w:rPr>
              <w:fldChar w:fldCharType="separate"/>
            </w:r>
            <w:r w:rsidRPr="000D2472">
              <w:rPr>
                <w:sz w:val="16"/>
                <w:szCs w:val="16"/>
              </w:rPr>
              <w:fldChar w:fldCharType="end"/>
            </w:r>
          </w:p>
        </w:tc>
      </w:tr>
      <w:tr w:rsidR="00E31C67" w14:paraId="0E9E2D7A" w14:textId="77777777" w:rsidTr="00F3483D">
        <w:tblPrEx>
          <w:tblCellMar>
            <w:left w:w="70" w:type="dxa"/>
            <w:right w:w="70" w:type="dxa"/>
          </w:tblCellMar>
        </w:tblPrEx>
        <w:trPr>
          <w:jc w:val="center"/>
        </w:trPr>
        <w:tc>
          <w:tcPr>
            <w:tcW w:w="2644" w:type="dxa"/>
            <w:gridSpan w:val="4"/>
            <w:tcBorders>
              <w:top w:val="single" w:sz="4" w:space="0" w:color="auto"/>
              <w:left w:val="single" w:sz="4" w:space="0" w:color="auto"/>
              <w:bottom w:val="single" w:sz="4" w:space="0" w:color="auto"/>
              <w:right w:val="single" w:sz="4" w:space="0" w:color="auto"/>
            </w:tcBorders>
          </w:tcPr>
          <w:p w14:paraId="7AE2DD98" w14:textId="77777777" w:rsidR="00E31C67" w:rsidRPr="000D2472" w:rsidRDefault="00E31C67" w:rsidP="002E4008">
            <w:pPr>
              <w:spacing w:after="0" w:line="240" w:lineRule="auto"/>
              <w:ind w:right="-24"/>
              <w:rPr>
                <w:noProof/>
                <w:sz w:val="16"/>
                <w:szCs w:val="16"/>
              </w:rPr>
            </w:pPr>
            <w:r w:rsidRPr="000D2472">
              <w:rPr>
                <w:noProof/>
                <w:sz w:val="16"/>
                <w:szCs w:val="16"/>
              </w:rPr>
              <w:t>Дата выдачи</w:t>
            </w:r>
          </w:p>
        </w:tc>
        <w:tc>
          <w:tcPr>
            <w:tcW w:w="1411" w:type="dxa"/>
            <w:gridSpan w:val="3"/>
            <w:tcBorders>
              <w:top w:val="single" w:sz="4" w:space="0" w:color="auto"/>
              <w:left w:val="single" w:sz="4" w:space="0" w:color="auto"/>
              <w:bottom w:val="single" w:sz="4" w:space="0" w:color="auto"/>
              <w:right w:val="single" w:sz="4" w:space="0" w:color="auto"/>
            </w:tcBorders>
          </w:tcPr>
          <w:p w14:paraId="6C5C0328" w14:textId="77777777" w:rsidR="00E31C67" w:rsidRPr="000D2472" w:rsidRDefault="00E31C67" w:rsidP="002E4008">
            <w:pPr>
              <w:spacing w:after="0" w:line="240" w:lineRule="auto"/>
              <w:ind w:right="-24"/>
              <w:rPr>
                <w:noProof/>
                <w:sz w:val="16"/>
                <w:szCs w:val="16"/>
              </w:rPr>
            </w:pPr>
            <w:r w:rsidRPr="000D2472">
              <w:rPr>
                <w:noProof/>
                <w:sz w:val="16"/>
                <w:szCs w:val="16"/>
              </w:rPr>
              <w:t>___/____/______</w:t>
            </w:r>
          </w:p>
        </w:tc>
        <w:tc>
          <w:tcPr>
            <w:tcW w:w="1705" w:type="dxa"/>
            <w:gridSpan w:val="7"/>
            <w:tcBorders>
              <w:top w:val="single" w:sz="4" w:space="0" w:color="auto"/>
              <w:left w:val="single" w:sz="4" w:space="0" w:color="auto"/>
              <w:bottom w:val="single" w:sz="4" w:space="0" w:color="auto"/>
              <w:right w:val="single" w:sz="4" w:space="0" w:color="auto"/>
            </w:tcBorders>
          </w:tcPr>
          <w:p w14:paraId="20F207F3" w14:textId="77777777" w:rsidR="00E31C67" w:rsidRPr="000D2472" w:rsidRDefault="00E31C67" w:rsidP="002E4008">
            <w:pPr>
              <w:spacing w:after="0" w:line="240" w:lineRule="auto"/>
              <w:ind w:right="-24"/>
              <w:rPr>
                <w:noProof/>
                <w:sz w:val="16"/>
                <w:szCs w:val="16"/>
              </w:rPr>
            </w:pPr>
            <w:r w:rsidRPr="000D2472">
              <w:rPr>
                <w:noProof/>
                <w:sz w:val="16"/>
                <w:szCs w:val="16"/>
              </w:rPr>
              <w:t>кем выдан</w:t>
            </w:r>
          </w:p>
        </w:tc>
        <w:tc>
          <w:tcPr>
            <w:tcW w:w="4725" w:type="dxa"/>
            <w:gridSpan w:val="12"/>
            <w:tcBorders>
              <w:top w:val="single" w:sz="4" w:space="0" w:color="auto"/>
              <w:left w:val="single" w:sz="4" w:space="0" w:color="auto"/>
              <w:bottom w:val="single" w:sz="4" w:space="0" w:color="auto"/>
              <w:right w:val="single" w:sz="4" w:space="0" w:color="auto"/>
            </w:tcBorders>
          </w:tcPr>
          <w:p w14:paraId="0027B6D8"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384C1D7C" w14:textId="77777777" w:rsidTr="00F3483D">
        <w:tblPrEx>
          <w:tblCellMar>
            <w:left w:w="70" w:type="dxa"/>
            <w:right w:w="70" w:type="dxa"/>
          </w:tblCellMar>
        </w:tblPrEx>
        <w:trPr>
          <w:jc w:val="center"/>
        </w:trPr>
        <w:tc>
          <w:tcPr>
            <w:tcW w:w="2644" w:type="dxa"/>
            <w:gridSpan w:val="4"/>
            <w:tcBorders>
              <w:top w:val="single" w:sz="4" w:space="0" w:color="auto"/>
              <w:left w:val="single" w:sz="4" w:space="0" w:color="auto"/>
              <w:bottom w:val="single" w:sz="4" w:space="0" w:color="auto"/>
              <w:right w:val="single" w:sz="4" w:space="0" w:color="auto"/>
            </w:tcBorders>
          </w:tcPr>
          <w:p w14:paraId="65434CDA" w14:textId="77777777" w:rsidR="00E31C67" w:rsidRPr="000D2472" w:rsidRDefault="00E31C67" w:rsidP="002E4008">
            <w:pPr>
              <w:spacing w:after="0" w:line="240" w:lineRule="auto"/>
              <w:ind w:right="-24"/>
              <w:jc w:val="both"/>
              <w:rPr>
                <w:noProof/>
                <w:sz w:val="16"/>
                <w:szCs w:val="16"/>
              </w:rPr>
            </w:pPr>
            <w:r w:rsidRPr="000D2472">
              <w:rPr>
                <w:noProof/>
                <w:sz w:val="16"/>
                <w:szCs w:val="16"/>
              </w:rPr>
              <w:t>Дата и место рождения</w:t>
            </w:r>
          </w:p>
        </w:tc>
        <w:tc>
          <w:tcPr>
            <w:tcW w:w="4278" w:type="dxa"/>
            <w:gridSpan w:val="13"/>
            <w:tcBorders>
              <w:top w:val="single" w:sz="4" w:space="0" w:color="auto"/>
              <w:left w:val="single" w:sz="4" w:space="0" w:color="auto"/>
              <w:bottom w:val="single" w:sz="4" w:space="0" w:color="auto"/>
              <w:right w:val="single" w:sz="4" w:space="0" w:color="auto"/>
            </w:tcBorders>
          </w:tcPr>
          <w:p w14:paraId="61E843DB"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853" w:type="dxa"/>
            <w:gridSpan w:val="2"/>
            <w:tcBorders>
              <w:top w:val="single" w:sz="4" w:space="0" w:color="auto"/>
              <w:left w:val="single" w:sz="4" w:space="0" w:color="auto"/>
              <w:bottom w:val="single" w:sz="4" w:space="0" w:color="auto"/>
              <w:right w:val="single" w:sz="4" w:space="0" w:color="auto"/>
            </w:tcBorders>
          </w:tcPr>
          <w:p w14:paraId="268013DC" w14:textId="77777777" w:rsidR="00E31C67" w:rsidRPr="000D2472" w:rsidRDefault="00E31C67" w:rsidP="002E4008">
            <w:pPr>
              <w:spacing w:after="0" w:line="240" w:lineRule="auto"/>
              <w:ind w:right="-24"/>
              <w:rPr>
                <w:noProof/>
                <w:sz w:val="16"/>
                <w:szCs w:val="16"/>
              </w:rPr>
            </w:pPr>
            <w:r w:rsidRPr="000D2472">
              <w:rPr>
                <w:noProof/>
                <w:sz w:val="16"/>
                <w:szCs w:val="16"/>
              </w:rPr>
              <w:t>ИНН</w:t>
            </w:r>
          </w:p>
        </w:tc>
        <w:tc>
          <w:tcPr>
            <w:tcW w:w="2710" w:type="dxa"/>
            <w:gridSpan w:val="7"/>
            <w:tcBorders>
              <w:top w:val="single" w:sz="4" w:space="0" w:color="auto"/>
              <w:left w:val="single" w:sz="4" w:space="0" w:color="auto"/>
              <w:bottom w:val="single" w:sz="4" w:space="0" w:color="auto"/>
              <w:right w:val="single" w:sz="4" w:space="0" w:color="auto"/>
            </w:tcBorders>
          </w:tcPr>
          <w:p w14:paraId="1A869699"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5D723D01" w14:textId="77777777" w:rsidTr="00F3483D">
        <w:tblPrEx>
          <w:tblCellMar>
            <w:left w:w="70" w:type="dxa"/>
            <w:right w:w="70" w:type="dxa"/>
          </w:tblCellMar>
        </w:tblPrEx>
        <w:trPr>
          <w:trHeight w:val="215"/>
          <w:jc w:val="center"/>
        </w:trPr>
        <w:tc>
          <w:tcPr>
            <w:tcW w:w="2638" w:type="dxa"/>
            <w:gridSpan w:val="3"/>
            <w:tcBorders>
              <w:top w:val="single" w:sz="4" w:space="0" w:color="auto"/>
              <w:left w:val="single" w:sz="4" w:space="0" w:color="auto"/>
              <w:bottom w:val="single" w:sz="4" w:space="0" w:color="auto"/>
              <w:right w:val="single" w:sz="4" w:space="0" w:color="auto"/>
            </w:tcBorders>
          </w:tcPr>
          <w:p w14:paraId="5B13F6D6" w14:textId="77777777" w:rsidR="00E31C67" w:rsidRPr="000D2472" w:rsidRDefault="00E31C67" w:rsidP="002E4008">
            <w:pPr>
              <w:spacing w:after="0" w:line="240" w:lineRule="auto"/>
              <w:ind w:right="-24"/>
              <w:jc w:val="both"/>
              <w:rPr>
                <w:noProof/>
                <w:sz w:val="16"/>
                <w:szCs w:val="16"/>
              </w:rPr>
            </w:pPr>
            <w:r w:rsidRPr="000D2472">
              <w:rPr>
                <w:noProof/>
                <w:sz w:val="16"/>
                <w:szCs w:val="16"/>
              </w:rPr>
              <w:t>Адрес места регистрации</w:t>
            </w:r>
          </w:p>
        </w:tc>
        <w:tc>
          <w:tcPr>
            <w:tcW w:w="4284" w:type="dxa"/>
            <w:gridSpan w:val="14"/>
            <w:tcBorders>
              <w:top w:val="single" w:sz="4" w:space="0" w:color="auto"/>
              <w:left w:val="single" w:sz="4" w:space="0" w:color="auto"/>
              <w:bottom w:val="single" w:sz="4" w:space="0" w:color="auto"/>
              <w:right w:val="single" w:sz="4" w:space="0" w:color="auto"/>
            </w:tcBorders>
          </w:tcPr>
          <w:p w14:paraId="27F152F3" w14:textId="77777777" w:rsidR="00E31C67" w:rsidRPr="000D2472" w:rsidRDefault="00E31C67" w:rsidP="002E4008">
            <w:pPr>
              <w:spacing w:after="0" w:line="240" w:lineRule="auto"/>
              <w:ind w:right="-24"/>
              <w:rPr>
                <w:sz w:val="16"/>
                <w:szCs w:val="16"/>
              </w:rPr>
            </w:pPr>
            <w:r w:rsidRPr="000D2472">
              <w:rPr>
                <w:noProof/>
                <w:sz w:val="16"/>
                <w:szCs w:val="16"/>
              </w:rPr>
              <w:fldChar w:fldCharType="begin"/>
            </w:r>
            <w:r w:rsidRPr="000D2472">
              <w:rPr>
                <w:noProof/>
                <w:sz w:val="16"/>
                <w:szCs w:val="16"/>
              </w:rPr>
              <w:instrText xml:space="preserve"> FORMTEXT _</w:instrText>
            </w:r>
            <w:r w:rsidR="00DC2D8C">
              <w:rPr>
                <w:noProof/>
                <w:sz w:val="16"/>
                <w:szCs w:val="16"/>
              </w:rPr>
              <w:fldChar w:fldCharType="separate"/>
            </w:r>
            <w:r w:rsidRPr="000D2472">
              <w:rPr>
                <w:noProof/>
                <w:sz w:val="16"/>
                <w:szCs w:val="16"/>
              </w:rPr>
              <w:fldChar w:fldCharType="end"/>
            </w:r>
          </w:p>
        </w:tc>
        <w:tc>
          <w:tcPr>
            <w:tcW w:w="853" w:type="dxa"/>
            <w:gridSpan w:val="2"/>
            <w:vMerge w:val="restart"/>
            <w:tcBorders>
              <w:top w:val="single" w:sz="4" w:space="0" w:color="auto"/>
              <w:left w:val="single" w:sz="4" w:space="0" w:color="auto"/>
              <w:right w:val="single" w:sz="4" w:space="0" w:color="auto"/>
            </w:tcBorders>
          </w:tcPr>
          <w:p w14:paraId="7007FAA2" w14:textId="77777777" w:rsidR="00E31C67" w:rsidRPr="000D2472" w:rsidRDefault="00E31C67" w:rsidP="002E4008">
            <w:pPr>
              <w:spacing w:after="0" w:line="240" w:lineRule="auto"/>
              <w:ind w:right="-24"/>
              <w:rPr>
                <w:noProof/>
                <w:sz w:val="16"/>
                <w:szCs w:val="16"/>
              </w:rPr>
            </w:pPr>
            <w:r w:rsidRPr="000D2472">
              <w:rPr>
                <w:noProof/>
                <w:sz w:val="16"/>
                <w:szCs w:val="16"/>
              </w:rPr>
              <w:t>телефон</w:t>
            </w:r>
          </w:p>
        </w:tc>
        <w:tc>
          <w:tcPr>
            <w:tcW w:w="2710" w:type="dxa"/>
            <w:gridSpan w:val="7"/>
            <w:vMerge w:val="restart"/>
            <w:tcBorders>
              <w:top w:val="single" w:sz="4" w:space="0" w:color="auto"/>
              <w:left w:val="single" w:sz="4" w:space="0" w:color="auto"/>
              <w:right w:val="single" w:sz="4" w:space="0" w:color="auto"/>
            </w:tcBorders>
          </w:tcPr>
          <w:p w14:paraId="7D270831"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E31C67" w14:paraId="42E8CD57" w14:textId="77777777" w:rsidTr="00F3483D">
        <w:tblPrEx>
          <w:tblCellMar>
            <w:left w:w="70" w:type="dxa"/>
            <w:right w:w="70" w:type="dxa"/>
          </w:tblCellMar>
        </w:tblPrEx>
        <w:trPr>
          <w:trHeight w:val="150"/>
          <w:jc w:val="center"/>
        </w:trPr>
        <w:tc>
          <w:tcPr>
            <w:tcW w:w="2638" w:type="dxa"/>
            <w:gridSpan w:val="3"/>
            <w:tcBorders>
              <w:top w:val="single" w:sz="4" w:space="0" w:color="auto"/>
              <w:left w:val="single" w:sz="4" w:space="0" w:color="auto"/>
              <w:bottom w:val="single" w:sz="4" w:space="0" w:color="auto"/>
              <w:right w:val="single" w:sz="4" w:space="0" w:color="auto"/>
            </w:tcBorders>
          </w:tcPr>
          <w:p w14:paraId="029B3D4A" w14:textId="77777777" w:rsidR="00E31C67" w:rsidRPr="000D2472" w:rsidRDefault="00E31C67" w:rsidP="002E4008">
            <w:pPr>
              <w:spacing w:after="0" w:line="240" w:lineRule="auto"/>
              <w:ind w:right="-24"/>
              <w:jc w:val="both"/>
              <w:rPr>
                <w:noProof/>
                <w:sz w:val="16"/>
                <w:szCs w:val="16"/>
              </w:rPr>
            </w:pPr>
            <w:r w:rsidRPr="000D2472">
              <w:rPr>
                <w:noProof/>
                <w:sz w:val="16"/>
                <w:szCs w:val="16"/>
              </w:rPr>
              <w:t>Фактический адрес</w:t>
            </w:r>
          </w:p>
        </w:tc>
        <w:tc>
          <w:tcPr>
            <w:tcW w:w="4284" w:type="dxa"/>
            <w:gridSpan w:val="14"/>
            <w:tcBorders>
              <w:top w:val="single" w:sz="4" w:space="0" w:color="auto"/>
              <w:left w:val="single" w:sz="4" w:space="0" w:color="auto"/>
              <w:bottom w:val="single" w:sz="4" w:space="0" w:color="auto"/>
              <w:right w:val="single" w:sz="4" w:space="0" w:color="auto"/>
            </w:tcBorders>
          </w:tcPr>
          <w:p w14:paraId="188ADEE8" w14:textId="77777777" w:rsidR="00E31C67" w:rsidRPr="000D2472" w:rsidRDefault="00E31C67" w:rsidP="002E4008">
            <w:pPr>
              <w:spacing w:after="0" w:line="240" w:lineRule="auto"/>
              <w:ind w:right="-24"/>
              <w:rPr>
                <w:noProof/>
                <w:sz w:val="16"/>
                <w:szCs w:val="16"/>
              </w:rPr>
            </w:pPr>
            <w:r w:rsidRPr="000D2472">
              <w:rPr>
                <w:sz w:val="16"/>
                <w:szCs w:val="16"/>
              </w:rPr>
              <w:fldChar w:fldCharType="begin"/>
            </w:r>
            <w:r w:rsidRPr="000D2472">
              <w:rPr>
                <w:sz w:val="16"/>
                <w:szCs w:val="16"/>
              </w:rPr>
              <w:instrText xml:space="preserve"> FORMTEXT _</w:instrText>
            </w:r>
            <w:r w:rsidR="00DC2D8C">
              <w:rPr>
                <w:sz w:val="16"/>
                <w:szCs w:val="16"/>
              </w:rPr>
              <w:fldChar w:fldCharType="separate"/>
            </w:r>
            <w:r w:rsidRPr="000D2472">
              <w:rPr>
                <w:sz w:val="16"/>
                <w:szCs w:val="16"/>
              </w:rPr>
              <w:fldChar w:fldCharType="end"/>
            </w:r>
          </w:p>
        </w:tc>
        <w:tc>
          <w:tcPr>
            <w:tcW w:w="853" w:type="dxa"/>
            <w:gridSpan w:val="2"/>
            <w:vMerge/>
            <w:tcBorders>
              <w:left w:val="single" w:sz="4" w:space="0" w:color="auto"/>
              <w:bottom w:val="single" w:sz="4" w:space="0" w:color="auto"/>
              <w:right w:val="single" w:sz="4" w:space="0" w:color="auto"/>
            </w:tcBorders>
          </w:tcPr>
          <w:p w14:paraId="22962567" w14:textId="77777777" w:rsidR="00E31C67" w:rsidRPr="000D2472" w:rsidRDefault="00E31C67" w:rsidP="002E4008">
            <w:pPr>
              <w:spacing w:after="0" w:line="240" w:lineRule="auto"/>
              <w:ind w:right="-24"/>
              <w:rPr>
                <w:noProof/>
                <w:sz w:val="16"/>
                <w:szCs w:val="16"/>
              </w:rPr>
            </w:pPr>
          </w:p>
        </w:tc>
        <w:tc>
          <w:tcPr>
            <w:tcW w:w="2710" w:type="dxa"/>
            <w:gridSpan w:val="7"/>
            <w:vMerge/>
            <w:tcBorders>
              <w:left w:val="single" w:sz="4" w:space="0" w:color="auto"/>
              <w:bottom w:val="single" w:sz="4" w:space="0" w:color="auto"/>
              <w:right w:val="single" w:sz="4" w:space="0" w:color="auto"/>
            </w:tcBorders>
          </w:tcPr>
          <w:p w14:paraId="7525B6F5" w14:textId="77777777" w:rsidR="00E31C67" w:rsidRPr="000D2472" w:rsidRDefault="00E31C67" w:rsidP="002E4008">
            <w:pPr>
              <w:spacing w:after="0" w:line="240" w:lineRule="auto"/>
              <w:ind w:right="-24"/>
              <w:rPr>
                <w:noProof/>
                <w:sz w:val="16"/>
                <w:szCs w:val="16"/>
              </w:rPr>
            </w:pPr>
          </w:p>
        </w:tc>
      </w:tr>
      <w:tr w:rsidR="00E31C67" w14:paraId="025527C0" w14:textId="77777777" w:rsidTr="00F3483D">
        <w:tblPrEx>
          <w:tblCellMar>
            <w:left w:w="70" w:type="dxa"/>
            <w:right w:w="70" w:type="dxa"/>
          </w:tblCellMar>
        </w:tblPrEx>
        <w:trPr>
          <w:trHeight w:val="103"/>
          <w:jc w:val="center"/>
        </w:trPr>
        <w:tc>
          <w:tcPr>
            <w:tcW w:w="4373" w:type="dxa"/>
            <w:gridSpan w:val="8"/>
            <w:tcBorders>
              <w:top w:val="single" w:sz="4" w:space="0" w:color="auto"/>
              <w:left w:val="single" w:sz="4" w:space="0" w:color="auto"/>
              <w:bottom w:val="single" w:sz="4" w:space="0" w:color="auto"/>
              <w:right w:val="single" w:sz="4" w:space="0" w:color="auto"/>
            </w:tcBorders>
          </w:tcPr>
          <w:p w14:paraId="781A51A7" w14:textId="77777777" w:rsidR="00E31C67" w:rsidRPr="000D2472" w:rsidRDefault="00E31C67" w:rsidP="002E4008">
            <w:pPr>
              <w:spacing w:after="0" w:line="240" w:lineRule="auto"/>
              <w:ind w:right="-24"/>
              <w:rPr>
                <w:noProof/>
                <w:sz w:val="16"/>
                <w:szCs w:val="16"/>
              </w:rPr>
            </w:pPr>
            <w:r w:rsidRPr="000D2472">
              <w:rPr>
                <w:noProof/>
                <w:sz w:val="16"/>
                <w:szCs w:val="16"/>
              </w:rPr>
              <w:t>Наименование документа, подтверждающего полномочия</w:t>
            </w:r>
          </w:p>
        </w:tc>
        <w:tc>
          <w:tcPr>
            <w:tcW w:w="2549" w:type="dxa"/>
            <w:gridSpan w:val="9"/>
            <w:tcBorders>
              <w:top w:val="single" w:sz="4" w:space="0" w:color="auto"/>
              <w:left w:val="single" w:sz="4" w:space="0" w:color="auto"/>
              <w:bottom w:val="single" w:sz="4" w:space="0" w:color="auto"/>
              <w:right w:val="single" w:sz="4" w:space="0" w:color="auto"/>
            </w:tcBorders>
          </w:tcPr>
          <w:p w14:paraId="24BB65B6"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_</w:instrText>
            </w:r>
            <w:r w:rsidR="00DC2D8C">
              <w:rPr>
                <w:noProof/>
                <w:sz w:val="16"/>
                <w:szCs w:val="16"/>
              </w:rPr>
              <w:fldChar w:fldCharType="separate"/>
            </w:r>
            <w:r w:rsidRPr="000D2472">
              <w:rPr>
                <w:noProof/>
                <w:sz w:val="16"/>
                <w:szCs w:val="16"/>
              </w:rPr>
              <w:fldChar w:fldCharType="end"/>
            </w:r>
          </w:p>
        </w:tc>
        <w:tc>
          <w:tcPr>
            <w:tcW w:w="853" w:type="dxa"/>
            <w:gridSpan w:val="2"/>
            <w:tcBorders>
              <w:top w:val="single" w:sz="4" w:space="0" w:color="auto"/>
              <w:left w:val="single" w:sz="4" w:space="0" w:color="auto"/>
              <w:bottom w:val="single" w:sz="4" w:space="0" w:color="auto"/>
              <w:right w:val="single" w:sz="4" w:space="0" w:color="auto"/>
            </w:tcBorders>
          </w:tcPr>
          <w:p w14:paraId="4439BC47" w14:textId="77777777" w:rsidR="00E31C67" w:rsidRPr="000D2472" w:rsidRDefault="00E31C67" w:rsidP="002E4008">
            <w:pPr>
              <w:spacing w:after="0" w:line="240" w:lineRule="auto"/>
              <w:ind w:right="-24"/>
              <w:rPr>
                <w:noProof/>
                <w:sz w:val="16"/>
                <w:szCs w:val="16"/>
              </w:rPr>
            </w:pPr>
            <w:r w:rsidRPr="000D2472">
              <w:rPr>
                <w:noProof/>
                <w:sz w:val="16"/>
                <w:szCs w:val="16"/>
              </w:rPr>
              <w:t>Номер</w:t>
            </w:r>
          </w:p>
        </w:tc>
        <w:tc>
          <w:tcPr>
            <w:tcW w:w="993" w:type="dxa"/>
            <w:gridSpan w:val="3"/>
            <w:tcBorders>
              <w:top w:val="single" w:sz="4" w:space="0" w:color="auto"/>
              <w:left w:val="single" w:sz="4" w:space="0" w:color="auto"/>
              <w:bottom w:val="single" w:sz="4" w:space="0" w:color="auto"/>
              <w:right w:val="single" w:sz="4" w:space="0" w:color="auto"/>
            </w:tcBorders>
          </w:tcPr>
          <w:p w14:paraId="75F8BC5E" w14:textId="77777777" w:rsidR="00E31C67" w:rsidRPr="000D2472" w:rsidRDefault="00E31C67" w:rsidP="002E4008">
            <w:pPr>
              <w:spacing w:after="0" w:line="240" w:lineRule="auto"/>
              <w:ind w:right="-24"/>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784" w:type="dxa"/>
            <w:gridSpan w:val="2"/>
            <w:tcBorders>
              <w:right w:val="single" w:sz="4" w:space="0" w:color="auto"/>
            </w:tcBorders>
          </w:tcPr>
          <w:p w14:paraId="625F546A" w14:textId="77777777" w:rsidR="00E31C67" w:rsidRPr="000D2472" w:rsidRDefault="00E31C67" w:rsidP="002E4008">
            <w:pPr>
              <w:spacing w:after="0" w:line="240" w:lineRule="auto"/>
              <w:ind w:right="-24"/>
              <w:rPr>
                <w:noProof/>
                <w:sz w:val="16"/>
                <w:szCs w:val="16"/>
              </w:rPr>
            </w:pPr>
            <w:r w:rsidRPr="000D2472">
              <w:rPr>
                <w:noProof/>
                <w:sz w:val="16"/>
                <w:szCs w:val="16"/>
              </w:rPr>
              <w:t>Дата</w:t>
            </w:r>
          </w:p>
        </w:tc>
        <w:tc>
          <w:tcPr>
            <w:tcW w:w="933" w:type="dxa"/>
            <w:gridSpan w:val="2"/>
            <w:tcBorders>
              <w:right w:val="single" w:sz="4" w:space="0" w:color="auto"/>
            </w:tcBorders>
          </w:tcPr>
          <w:p w14:paraId="7E36407E" w14:textId="77777777" w:rsidR="00E31C67" w:rsidRPr="000D2472" w:rsidRDefault="00E31C67" w:rsidP="002E4008">
            <w:pPr>
              <w:spacing w:after="0" w:line="240" w:lineRule="auto"/>
              <w:ind w:right="-24"/>
              <w:rPr>
                <w:noProof/>
                <w:sz w:val="16"/>
                <w:szCs w:val="16"/>
              </w:rPr>
            </w:pPr>
            <w:r w:rsidRPr="000D2472">
              <w:rPr>
                <w:sz w:val="16"/>
                <w:szCs w:val="16"/>
              </w:rPr>
              <w:fldChar w:fldCharType="begin"/>
            </w:r>
            <w:r w:rsidRPr="000D2472">
              <w:rPr>
                <w:sz w:val="16"/>
                <w:szCs w:val="16"/>
              </w:rPr>
              <w:instrText xml:space="preserve"> FORMTEXT </w:instrText>
            </w:r>
            <w:r w:rsidRPr="003F7FB6">
              <w:rPr>
                <w:sz w:val="16"/>
                <w:szCs w:val="16"/>
              </w:rPr>
              <w:instrText>_</w:instrText>
            </w:r>
            <w:r w:rsidR="00DC2D8C">
              <w:rPr>
                <w:sz w:val="16"/>
                <w:szCs w:val="16"/>
              </w:rPr>
              <w:fldChar w:fldCharType="separate"/>
            </w:r>
            <w:r w:rsidRPr="000D2472">
              <w:rPr>
                <w:sz w:val="16"/>
                <w:szCs w:val="16"/>
              </w:rPr>
              <w:fldChar w:fldCharType="end"/>
            </w:r>
          </w:p>
        </w:tc>
      </w:tr>
      <w:tr w:rsidR="00E31C67" w14:paraId="6A6273F3" w14:textId="77777777" w:rsidTr="00F3483D">
        <w:tblPrEx>
          <w:tblBorders>
            <w:top w:val="nil"/>
            <w:left w:val="nil"/>
            <w:bottom w:val="nil"/>
            <w:right w:val="nil"/>
          </w:tblBorders>
        </w:tblPrEx>
        <w:trPr>
          <w:cantSplit/>
          <w:trHeight w:val="366"/>
          <w:jc w:val="center"/>
        </w:trPr>
        <w:tc>
          <w:tcPr>
            <w:tcW w:w="10485" w:type="dxa"/>
            <w:gridSpan w:val="26"/>
            <w:tcBorders>
              <w:top w:val="single" w:sz="4" w:space="0" w:color="auto"/>
              <w:left w:val="single" w:sz="4" w:space="0" w:color="auto"/>
              <w:bottom w:val="single" w:sz="4" w:space="0" w:color="auto"/>
              <w:right w:val="single" w:sz="4" w:space="0" w:color="auto"/>
            </w:tcBorders>
            <w:vAlign w:val="center"/>
          </w:tcPr>
          <w:p w14:paraId="223F1DAE" w14:textId="77777777" w:rsidR="00E31C67" w:rsidRPr="000D2472" w:rsidRDefault="00E31C67" w:rsidP="002E4008">
            <w:pPr>
              <w:spacing w:after="0" w:line="240" w:lineRule="auto"/>
              <w:ind w:right="-24"/>
              <w:jc w:val="center"/>
              <w:rPr>
                <w:noProof/>
                <w:spacing w:val="-10"/>
                <w:sz w:val="16"/>
                <w:szCs w:val="16"/>
              </w:rPr>
            </w:pPr>
            <w:r w:rsidRPr="0079356C">
              <w:rPr>
                <w:b/>
                <w:bCs/>
                <w:sz w:val="16"/>
                <w:szCs w:val="16"/>
              </w:rPr>
              <w:t>Прошу осуществить выдачу Инвестиционных паев при каждом поступлении денежных средств на счет Фонда.</w:t>
            </w:r>
          </w:p>
        </w:tc>
      </w:tr>
      <w:tr w:rsidR="00E31C67" w14:paraId="62B1EC2D" w14:textId="77777777" w:rsidTr="00F3483D">
        <w:tblPrEx>
          <w:tblBorders>
            <w:top w:val="nil"/>
            <w:left w:val="nil"/>
            <w:bottom w:val="nil"/>
            <w:right w:val="nil"/>
          </w:tblBorders>
        </w:tblPrEx>
        <w:trPr>
          <w:cantSplit/>
          <w:trHeight w:val="415"/>
          <w:jc w:val="center"/>
        </w:trPr>
        <w:tc>
          <w:tcPr>
            <w:tcW w:w="10485" w:type="dxa"/>
            <w:gridSpan w:val="26"/>
            <w:tcBorders>
              <w:top w:val="single" w:sz="4" w:space="0" w:color="auto"/>
              <w:left w:val="single" w:sz="4" w:space="0" w:color="auto"/>
              <w:bottom w:val="single" w:sz="4" w:space="0" w:color="auto"/>
              <w:right w:val="single" w:sz="4" w:space="0" w:color="auto"/>
            </w:tcBorders>
          </w:tcPr>
          <w:p w14:paraId="5E072604" w14:textId="77777777" w:rsidR="00E31C67" w:rsidRPr="00320AD9" w:rsidRDefault="00E31C67" w:rsidP="002E4008">
            <w:pPr>
              <w:spacing w:after="0" w:line="240" w:lineRule="auto"/>
              <w:ind w:right="-24"/>
              <w:jc w:val="center"/>
              <w:rPr>
                <w:noProof/>
                <w:spacing w:val="-10"/>
                <w:sz w:val="16"/>
                <w:szCs w:val="16"/>
              </w:rPr>
            </w:pPr>
          </w:p>
          <w:p w14:paraId="534A4124" w14:textId="77777777" w:rsidR="00E31C67" w:rsidRDefault="00E31C67" w:rsidP="002E4008">
            <w:pPr>
              <w:spacing w:after="0" w:line="240" w:lineRule="auto"/>
              <w:ind w:right="-24"/>
              <w:rPr>
                <w:b/>
                <w:bCs/>
                <w:sz w:val="16"/>
                <w:szCs w:val="16"/>
              </w:rPr>
            </w:pPr>
            <w:r w:rsidRPr="000D2472">
              <w:rPr>
                <w:noProof/>
                <w:sz w:val="16"/>
                <w:szCs w:val="16"/>
              </w:rPr>
              <w:t>Уведомление об операции направить:</w:t>
            </w:r>
            <w:r w:rsidRPr="000D2472">
              <w:rPr>
                <w:noProof/>
                <w:spacing w:val="-10"/>
                <w:sz w:val="16"/>
                <w:szCs w:val="16"/>
              </w:rPr>
              <w:t xml:space="preserve">  ________________________________________________________</w:t>
            </w:r>
          </w:p>
        </w:tc>
      </w:tr>
      <w:tr w:rsidR="00E31C67" w14:paraId="47DB79A9" w14:textId="77777777" w:rsidTr="00F3483D">
        <w:tblPrEx>
          <w:tblBorders>
            <w:top w:val="nil"/>
            <w:left w:val="nil"/>
            <w:bottom w:val="nil"/>
            <w:right w:val="nil"/>
          </w:tblBorders>
        </w:tblPrEx>
        <w:trPr>
          <w:trHeight w:val="405"/>
          <w:jc w:val="center"/>
        </w:trPr>
        <w:tc>
          <w:tcPr>
            <w:tcW w:w="10485" w:type="dxa"/>
            <w:gridSpan w:val="26"/>
            <w:tcBorders>
              <w:top w:val="nil"/>
              <w:left w:val="single" w:sz="4" w:space="0" w:color="auto"/>
              <w:bottom w:val="single" w:sz="4" w:space="0" w:color="auto"/>
              <w:right w:val="single" w:sz="4" w:space="0" w:color="auto"/>
            </w:tcBorders>
          </w:tcPr>
          <w:p w14:paraId="5EBE5BFA" w14:textId="77777777" w:rsidR="00E31C67" w:rsidRPr="00320AD9" w:rsidRDefault="00E31C67" w:rsidP="002E4008">
            <w:pPr>
              <w:spacing w:after="0" w:line="240" w:lineRule="auto"/>
              <w:ind w:right="-24"/>
              <w:jc w:val="both"/>
              <w:rPr>
                <w:i/>
                <w:iCs/>
                <w:spacing w:val="-10"/>
                <w:sz w:val="16"/>
                <w:szCs w:val="16"/>
              </w:rPr>
            </w:pPr>
            <w:r w:rsidRPr="00320AD9">
              <w:rPr>
                <w:b/>
                <w:bCs/>
                <w:sz w:val="18"/>
                <w:szCs w:val="18"/>
              </w:rPr>
              <w:t xml:space="preserve">Заявитель подтверждает факт своего ознакомления и согласия с Правилами доверительного управления Фондом, размещенными по адресу </w:t>
            </w:r>
            <w:r w:rsidRPr="000D2472">
              <w:rPr>
                <w:b/>
                <w:bCs/>
                <w:sz w:val="18"/>
                <w:szCs w:val="18"/>
              </w:rPr>
              <w:t>www</w:t>
            </w:r>
            <w:r w:rsidRPr="00320AD9">
              <w:rPr>
                <w:b/>
                <w:bCs/>
                <w:sz w:val="18"/>
                <w:szCs w:val="18"/>
              </w:rPr>
              <w:t>.</w:t>
            </w:r>
            <w:r>
              <w:rPr>
                <w:b/>
                <w:bCs/>
                <w:sz w:val="18"/>
                <w:szCs w:val="18"/>
              </w:rPr>
              <w:t>first-am</w:t>
            </w:r>
            <w:r w:rsidRPr="00320AD9">
              <w:rPr>
                <w:b/>
                <w:bCs/>
                <w:sz w:val="18"/>
                <w:szCs w:val="18"/>
              </w:rPr>
              <w:t>.</w:t>
            </w:r>
            <w:r w:rsidRPr="000D2472">
              <w:rPr>
                <w:b/>
                <w:bCs/>
                <w:sz w:val="18"/>
                <w:szCs w:val="18"/>
              </w:rPr>
              <w:t>ru</w:t>
            </w:r>
            <w:r w:rsidRPr="00320AD9">
              <w:rPr>
                <w:b/>
                <w:sz w:val="16"/>
              </w:rPr>
              <w:t>.</w:t>
            </w:r>
          </w:p>
        </w:tc>
      </w:tr>
      <w:tr w:rsidR="00E31C67" w14:paraId="2B8E53B7" w14:textId="77777777" w:rsidTr="00F3483D">
        <w:tblPrEx>
          <w:tblBorders>
            <w:top w:val="nil"/>
            <w:left w:val="nil"/>
            <w:bottom w:val="nil"/>
            <w:right w:val="nil"/>
          </w:tblBorders>
        </w:tblPrEx>
        <w:trPr>
          <w:trHeight w:val="401"/>
          <w:jc w:val="center"/>
        </w:trPr>
        <w:tc>
          <w:tcPr>
            <w:tcW w:w="10485" w:type="dxa"/>
            <w:gridSpan w:val="26"/>
            <w:tcBorders>
              <w:top w:val="single" w:sz="4" w:space="0" w:color="auto"/>
              <w:left w:val="single" w:sz="4" w:space="0" w:color="auto"/>
              <w:right w:val="single" w:sz="4" w:space="0" w:color="auto"/>
            </w:tcBorders>
          </w:tcPr>
          <w:p w14:paraId="49D71B31" w14:textId="77777777" w:rsidR="00E31C67" w:rsidRPr="00320AD9" w:rsidRDefault="00E31C67" w:rsidP="002E4008">
            <w:pPr>
              <w:spacing w:after="0" w:line="240" w:lineRule="auto"/>
              <w:ind w:right="-24"/>
              <w:rPr>
                <w:noProof/>
                <w:sz w:val="16"/>
                <w:szCs w:val="16"/>
              </w:rPr>
            </w:pPr>
          </w:p>
          <w:p w14:paraId="5C3AF5A0" w14:textId="77777777" w:rsidR="00E31C67" w:rsidRPr="00320AD9" w:rsidRDefault="00E31C67" w:rsidP="002E4008">
            <w:pPr>
              <w:spacing w:after="0" w:line="240" w:lineRule="auto"/>
              <w:ind w:right="-24"/>
              <w:rPr>
                <w:noProof/>
                <w:sz w:val="16"/>
                <w:szCs w:val="16"/>
              </w:rPr>
            </w:pPr>
            <w:r w:rsidRPr="00320AD9">
              <w:rPr>
                <w:noProof/>
                <w:sz w:val="16"/>
                <w:szCs w:val="16"/>
              </w:rPr>
              <w:t>Настоящая заявка носит безотзывный характер.</w:t>
            </w:r>
          </w:p>
          <w:p w14:paraId="5CEDD842" w14:textId="77777777" w:rsidR="00E31C67" w:rsidRPr="00320AD9" w:rsidRDefault="00E31C67" w:rsidP="002E4008">
            <w:pPr>
              <w:spacing w:after="0" w:line="240" w:lineRule="auto"/>
              <w:ind w:right="-24"/>
              <w:rPr>
                <w:noProof/>
                <w:sz w:val="16"/>
                <w:szCs w:val="16"/>
              </w:rPr>
            </w:pPr>
          </w:p>
        </w:tc>
      </w:tr>
      <w:tr w:rsidR="00E31C67" w14:paraId="2E277ABE" w14:textId="77777777" w:rsidTr="00F3483D">
        <w:tblPrEx>
          <w:tblBorders>
            <w:top w:val="nil"/>
            <w:left w:val="nil"/>
            <w:bottom w:val="nil"/>
            <w:right w:val="nil"/>
          </w:tblBorders>
        </w:tblPrEx>
        <w:trPr>
          <w:trHeight w:val="539"/>
          <w:jc w:val="center"/>
        </w:trPr>
        <w:tc>
          <w:tcPr>
            <w:tcW w:w="4792" w:type="dxa"/>
            <w:gridSpan w:val="9"/>
            <w:tcBorders>
              <w:left w:val="single" w:sz="4" w:space="0" w:color="auto"/>
              <w:bottom w:val="single" w:sz="4" w:space="0" w:color="auto"/>
            </w:tcBorders>
          </w:tcPr>
          <w:p w14:paraId="0E2E5100" w14:textId="77777777" w:rsidR="00E31C67" w:rsidRPr="00320AD9" w:rsidRDefault="00E31C67" w:rsidP="002E4008">
            <w:pPr>
              <w:spacing w:after="0" w:line="240" w:lineRule="auto"/>
              <w:ind w:right="-24"/>
              <w:rPr>
                <w:noProof/>
                <w:sz w:val="16"/>
                <w:szCs w:val="16"/>
              </w:rPr>
            </w:pPr>
            <w:r w:rsidRPr="00320AD9">
              <w:rPr>
                <w:noProof/>
                <w:sz w:val="16"/>
                <w:szCs w:val="16"/>
              </w:rPr>
              <w:t>Подпись Заявителя / Уполномоченного представителя</w:t>
            </w:r>
          </w:p>
          <w:p w14:paraId="21E62559" w14:textId="77777777" w:rsidR="00E31C67" w:rsidRPr="00320AD9" w:rsidRDefault="00E31C67" w:rsidP="002E4008">
            <w:pPr>
              <w:spacing w:after="0" w:line="240" w:lineRule="auto"/>
              <w:ind w:right="-24"/>
              <w:rPr>
                <w:noProof/>
                <w:sz w:val="16"/>
                <w:szCs w:val="16"/>
              </w:rPr>
            </w:pPr>
            <w:r w:rsidRPr="00320AD9">
              <w:rPr>
                <w:noProof/>
                <w:sz w:val="16"/>
                <w:szCs w:val="16"/>
              </w:rPr>
              <w:t>______________________________________  (ФИО)</w:t>
            </w:r>
          </w:p>
          <w:p w14:paraId="15339197" w14:textId="77777777" w:rsidR="00E31C67" w:rsidRPr="00320AD9" w:rsidRDefault="00E31C67" w:rsidP="002E4008">
            <w:pPr>
              <w:spacing w:after="0" w:line="240" w:lineRule="auto"/>
              <w:ind w:right="-24"/>
              <w:jc w:val="right"/>
              <w:rPr>
                <w:noProof/>
                <w:sz w:val="16"/>
                <w:szCs w:val="16"/>
              </w:rPr>
            </w:pPr>
          </w:p>
        </w:tc>
        <w:tc>
          <w:tcPr>
            <w:tcW w:w="5693" w:type="dxa"/>
            <w:gridSpan w:val="17"/>
            <w:tcBorders>
              <w:bottom w:val="single" w:sz="4" w:space="0" w:color="auto"/>
              <w:right w:val="single" w:sz="4" w:space="0" w:color="auto"/>
            </w:tcBorders>
          </w:tcPr>
          <w:p w14:paraId="7665018E" w14:textId="77777777" w:rsidR="00E31C67" w:rsidRPr="00320AD9" w:rsidRDefault="00E31C67" w:rsidP="002E4008">
            <w:pPr>
              <w:spacing w:after="0" w:line="240" w:lineRule="auto"/>
              <w:ind w:left="256" w:right="-24"/>
              <w:rPr>
                <w:noProof/>
                <w:sz w:val="16"/>
                <w:szCs w:val="16"/>
              </w:rPr>
            </w:pPr>
            <w:r w:rsidRPr="00320AD9">
              <w:rPr>
                <w:noProof/>
                <w:sz w:val="16"/>
                <w:szCs w:val="16"/>
              </w:rPr>
              <w:t>Подпись лица, принявшего заявку:</w:t>
            </w:r>
          </w:p>
          <w:p w14:paraId="1BF98B2A" w14:textId="77777777" w:rsidR="00E31C67" w:rsidRPr="00320AD9" w:rsidRDefault="00E31C67" w:rsidP="002E4008">
            <w:pPr>
              <w:tabs>
                <w:tab w:val="left" w:pos="22"/>
              </w:tabs>
              <w:spacing w:after="0" w:line="240" w:lineRule="auto"/>
              <w:ind w:left="256" w:right="-24"/>
              <w:rPr>
                <w:noProof/>
                <w:sz w:val="16"/>
                <w:szCs w:val="16"/>
              </w:rPr>
            </w:pPr>
            <w:r w:rsidRPr="00320AD9">
              <w:rPr>
                <w:noProof/>
                <w:sz w:val="16"/>
                <w:szCs w:val="16"/>
              </w:rPr>
              <w:t>______________________________________  (ФИО)</w:t>
            </w:r>
          </w:p>
          <w:p w14:paraId="4F5C975C" w14:textId="77777777" w:rsidR="00E31C67" w:rsidRPr="000D2472" w:rsidRDefault="00E31C67" w:rsidP="002E4008">
            <w:pPr>
              <w:spacing w:after="0" w:line="240" w:lineRule="auto"/>
              <w:ind w:left="256" w:right="-24"/>
              <w:rPr>
                <w:noProof/>
                <w:sz w:val="16"/>
                <w:szCs w:val="16"/>
              </w:rPr>
            </w:pPr>
            <w:r w:rsidRPr="000D2472">
              <w:rPr>
                <w:noProof/>
                <w:sz w:val="16"/>
                <w:szCs w:val="16"/>
              </w:rPr>
              <w:t>М.П.</w:t>
            </w:r>
          </w:p>
        </w:tc>
      </w:tr>
    </w:tbl>
    <w:p w14:paraId="0D9513E5" w14:textId="30C897B3" w:rsidR="002E4008" w:rsidRDefault="00E31C67" w:rsidP="002E4008">
      <w:pPr>
        <w:pStyle w:val="1"/>
        <w:numPr>
          <w:ilvl w:val="0"/>
          <w:numId w:val="0"/>
        </w:numPr>
        <w:ind w:left="720"/>
        <w:jc w:val="right"/>
      </w:pPr>
      <w:r w:rsidRPr="0005592C">
        <w:br w:type="page"/>
      </w:r>
      <w:r w:rsidR="002E4008">
        <w:lastRenderedPageBreak/>
        <w:t>Приложение № 2 к Правилам</w:t>
      </w:r>
      <w:r w:rsidR="002E4008">
        <w:rPr>
          <w:bCs/>
          <w:i/>
          <w:iCs/>
        </w:rPr>
        <w:t xml:space="preserve"> </w:t>
      </w:r>
      <w:r w:rsidR="002E4008">
        <w:rPr>
          <w:bCs/>
          <w:i/>
        </w:rPr>
        <w:t>&lt;штрих-код&gt;</w:t>
      </w:r>
    </w:p>
    <w:p w14:paraId="2B28ECDE" w14:textId="77777777" w:rsidR="002E4008" w:rsidRDefault="002E4008" w:rsidP="00301DF9">
      <w:pPr>
        <w:ind w:left="-284" w:right="-24"/>
        <w:jc w:val="center"/>
        <w:rPr>
          <w:rFonts w:ascii="Cambria" w:hAnsi="Cambria" w:cs="Cambria"/>
          <w:sz w:val="18"/>
          <w:szCs w:val="18"/>
        </w:rPr>
      </w:pPr>
      <w:r>
        <w:rPr>
          <w:rFonts w:ascii="Arial" w:hAnsi="Arial" w:cs="Arial"/>
          <w:b/>
          <w:bCs/>
          <w:sz w:val="18"/>
          <w:szCs w:val="18"/>
        </w:rPr>
        <w:t>Заявка №__ на многократное приобретение Инвестиционных паев юридическими лицами – номинальными держателями</w:t>
      </w:r>
    </w:p>
    <w:tbl>
      <w:tblPr>
        <w:tblW w:w="10349" w:type="dxa"/>
        <w:jc w:val="center"/>
        <w:tblLook w:val="04A0" w:firstRow="1" w:lastRow="0" w:firstColumn="1" w:lastColumn="0" w:noHBand="0" w:noVBand="1"/>
      </w:tblPr>
      <w:tblGrid>
        <w:gridCol w:w="2349"/>
        <w:gridCol w:w="559"/>
        <w:gridCol w:w="562"/>
        <w:gridCol w:w="705"/>
        <w:gridCol w:w="11"/>
        <w:gridCol w:w="124"/>
        <w:gridCol w:w="236"/>
        <w:gridCol w:w="171"/>
        <w:gridCol w:w="419"/>
        <w:gridCol w:w="139"/>
        <w:gridCol w:w="596"/>
        <w:gridCol w:w="56"/>
        <w:gridCol w:w="143"/>
        <w:gridCol w:w="528"/>
        <w:gridCol w:w="25"/>
        <w:gridCol w:w="146"/>
        <w:gridCol w:w="132"/>
        <w:gridCol w:w="431"/>
        <w:gridCol w:w="409"/>
        <w:gridCol w:w="539"/>
        <w:gridCol w:w="563"/>
        <w:gridCol w:w="21"/>
        <w:gridCol w:w="256"/>
        <w:gridCol w:w="564"/>
        <w:gridCol w:w="19"/>
        <w:gridCol w:w="107"/>
        <w:gridCol w:w="539"/>
      </w:tblGrid>
      <w:tr w:rsidR="002E4008" w14:paraId="1CCD7130" w14:textId="77777777" w:rsidTr="00301DF9">
        <w:trPr>
          <w:trHeight w:val="85"/>
          <w:jc w:val="center"/>
        </w:trPr>
        <w:tc>
          <w:tcPr>
            <w:tcW w:w="5927" w:type="dxa"/>
            <w:gridSpan w:val="12"/>
            <w:hideMark/>
          </w:tcPr>
          <w:p w14:paraId="5C13CEB9" w14:textId="77777777" w:rsidR="002E4008" w:rsidRPr="009F1440" w:rsidRDefault="002E4008" w:rsidP="00EC062E">
            <w:pPr>
              <w:spacing w:after="0" w:line="240" w:lineRule="auto"/>
              <w:rPr>
                <w:noProof/>
                <w:sz w:val="16"/>
                <w:szCs w:val="16"/>
              </w:rPr>
            </w:pPr>
            <w:r w:rsidRPr="009F1440">
              <w:rPr>
                <w:noProof/>
                <w:sz w:val="16"/>
                <w:szCs w:val="16"/>
              </w:rPr>
              <w:t>Полное название Фонда (далее – Фонд):</w:t>
            </w:r>
          </w:p>
        </w:tc>
        <w:tc>
          <w:tcPr>
            <w:tcW w:w="4422" w:type="dxa"/>
            <w:gridSpan w:val="15"/>
          </w:tcPr>
          <w:p w14:paraId="7EEE7362" w14:textId="77777777" w:rsidR="002E4008" w:rsidRPr="009F1440" w:rsidRDefault="002E4008" w:rsidP="00EC062E">
            <w:pPr>
              <w:spacing w:after="0" w:line="240" w:lineRule="auto"/>
              <w:rPr>
                <w:noProof/>
                <w:sz w:val="16"/>
                <w:szCs w:val="16"/>
              </w:rPr>
            </w:pPr>
          </w:p>
        </w:tc>
      </w:tr>
      <w:tr w:rsidR="002E4008" w14:paraId="076FFE6B" w14:textId="77777777" w:rsidTr="00301DF9">
        <w:trPr>
          <w:jc w:val="center"/>
        </w:trPr>
        <w:tc>
          <w:tcPr>
            <w:tcW w:w="5927" w:type="dxa"/>
            <w:gridSpan w:val="12"/>
            <w:tcBorders>
              <w:left w:val="nil"/>
              <w:bottom w:val="single" w:sz="4" w:space="0" w:color="auto"/>
              <w:right w:val="nil"/>
            </w:tcBorders>
            <w:hideMark/>
          </w:tcPr>
          <w:p w14:paraId="107BF836" w14:textId="77777777" w:rsidR="002E4008" w:rsidRPr="009F1440" w:rsidRDefault="002E4008" w:rsidP="00EC062E">
            <w:pPr>
              <w:spacing w:after="0" w:line="240" w:lineRule="auto"/>
              <w:rPr>
                <w:noProof/>
                <w:sz w:val="16"/>
                <w:szCs w:val="16"/>
              </w:rPr>
            </w:pPr>
            <w:r w:rsidRPr="009F1440">
              <w:rPr>
                <w:noProof/>
                <w:sz w:val="16"/>
                <w:szCs w:val="16"/>
              </w:rPr>
              <w:t>Полное фирменное наименование Управляющей компании (далее - УК):</w:t>
            </w:r>
          </w:p>
        </w:tc>
        <w:tc>
          <w:tcPr>
            <w:tcW w:w="4422" w:type="dxa"/>
            <w:gridSpan w:val="15"/>
            <w:tcBorders>
              <w:left w:val="nil"/>
              <w:bottom w:val="single" w:sz="4" w:space="0" w:color="auto"/>
              <w:right w:val="nil"/>
            </w:tcBorders>
            <w:vAlign w:val="bottom"/>
          </w:tcPr>
          <w:p w14:paraId="7EEDE4D0" w14:textId="77777777" w:rsidR="002E4008" w:rsidRPr="009F1440" w:rsidRDefault="002E4008" w:rsidP="00EC062E">
            <w:pPr>
              <w:spacing w:after="0" w:line="240" w:lineRule="auto"/>
              <w:jc w:val="center"/>
              <w:rPr>
                <w:noProof/>
                <w:sz w:val="16"/>
                <w:szCs w:val="16"/>
              </w:rPr>
            </w:pPr>
          </w:p>
        </w:tc>
      </w:tr>
      <w:tr w:rsidR="002E4008" w14:paraId="42E37F9A" w14:textId="77777777" w:rsidTr="00301DF9">
        <w:trPr>
          <w:trHeight w:val="207"/>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E801646" w14:textId="77777777" w:rsidR="002E4008" w:rsidRPr="009F1440" w:rsidRDefault="002E4008" w:rsidP="00EC062E">
            <w:pPr>
              <w:spacing w:after="0" w:line="240" w:lineRule="auto"/>
              <w:rPr>
                <w:noProof/>
                <w:sz w:val="16"/>
                <w:szCs w:val="16"/>
              </w:rPr>
            </w:pPr>
            <w:r w:rsidRPr="009F1440">
              <w:rPr>
                <w:noProof/>
                <w:sz w:val="16"/>
                <w:szCs w:val="16"/>
              </w:rPr>
              <w:t>Дата, время и место принятия  заявки: _____________</w:t>
            </w:r>
          </w:p>
        </w:tc>
      </w:tr>
      <w:tr w:rsidR="002E4008" w14:paraId="09292547" w14:textId="77777777" w:rsidTr="00301DF9">
        <w:trPr>
          <w:jc w:val="center"/>
        </w:trPr>
        <w:tc>
          <w:tcPr>
            <w:tcW w:w="10349" w:type="dxa"/>
            <w:gridSpan w:val="27"/>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hideMark/>
          </w:tcPr>
          <w:p w14:paraId="2CA320AC" w14:textId="77777777" w:rsidR="002E4008" w:rsidRPr="009F1440" w:rsidRDefault="002E4008" w:rsidP="00EC062E">
            <w:pPr>
              <w:spacing w:after="0" w:line="240" w:lineRule="auto"/>
              <w:rPr>
                <w:noProof/>
                <w:sz w:val="16"/>
                <w:szCs w:val="16"/>
              </w:rPr>
            </w:pPr>
            <w:r w:rsidRPr="009F1440">
              <w:rPr>
                <w:noProof/>
                <w:sz w:val="16"/>
                <w:szCs w:val="16"/>
              </w:rPr>
              <w:t>Данные о Заявителе – номинальном держателе</w:t>
            </w:r>
          </w:p>
        </w:tc>
      </w:tr>
      <w:tr w:rsidR="002E4008" w14:paraId="00083C07" w14:textId="77777777" w:rsidTr="00301DF9">
        <w:trPr>
          <w:jc w:val="center"/>
        </w:trPr>
        <w:tc>
          <w:tcPr>
            <w:tcW w:w="6598" w:type="dxa"/>
            <w:gridSpan w:val="14"/>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A87D084" w14:textId="77777777" w:rsidR="002E4008" w:rsidRPr="009F1440" w:rsidRDefault="002E4008" w:rsidP="00EC062E">
            <w:pPr>
              <w:spacing w:after="0" w:line="240" w:lineRule="auto"/>
              <w:rPr>
                <w:noProof/>
                <w:sz w:val="16"/>
                <w:szCs w:val="16"/>
              </w:rPr>
            </w:pPr>
            <w:r w:rsidRPr="009F1440">
              <w:rPr>
                <w:noProof/>
                <w:sz w:val="16"/>
                <w:szCs w:val="16"/>
              </w:rPr>
              <w:t>Номер лицевого счета  (если известен)</w:t>
            </w:r>
          </w:p>
        </w:tc>
        <w:tc>
          <w:tcPr>
            <w:tcW w:w="3751" w:type="dxa"/>
            <w:gridSpan w:val="13"/>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7570284"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13F9D63B" w14:textId="77777777" w:rsidTr="00301DF9">
        <w:trPr>
          <w:jc w:val="center"/>
        </w:trPr>
        <w:tc>
          <w:tcPr>
            <w:tcW w:w="4186" w:type="dxa"/>
            <w:gridSpan w:val="5"/>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6F38340" w14:textId="77777777" w:rsidR="002E4008" w:rsidRPr="009F1440" w:rsidRDefault="002E4008" w:rsidP="00EC062E">
            <w:pPr>
              <w:spacing w:after="0" w:line="240" w:lineRule="auto"/>
              <w:rPr>
                <w:noProof/>
                <w:sz w:val="16"/>
                <w:szCs w:val="16"/>
              </w:rPr>
            </w:pPr>
            <w:r w:rsidRPr="009F1440">
              <w:rPr>
                <w:noProof/>
                <w:sz w:val="16"/>
                <w:szCs w:val="16"/>
              </w:rPr>
              <w:t>Полное фирменное наименование</w:t>
            </w:r>
          </w:p>
        </w:tc>
        <w:tc>
          <w:tcPr>
            <w:tcW w:w="6163" w:type="dxa"/>
            <w:gridSpan w:val="2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6FF1C9F"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2"/>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742C7BB5" w14:textId="77777777" w:rsidTr="00301DF9">
        <w:trPr>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29C606F" w14:textId="77777777" w:rsidR="002E4008" w:rsidRPr="009F1440" w:rsidRDefault="002E4008" w:rsidP="00EC062E">
            <w:pPr>
              <w:spacing w:after="0" w:line="240" w:lineRule="auto"/>
              <w:rPr>
                <w:noProof/>
                <w:sz w:val="16"/>
                <w:szCs w:val="16"/>
              </w:rPr>
            </w:pPr>
            <w:r w:rsidRPr="009F1440">
              <w:rPr>
                <w:noProof/>
                <w:sz w:val="16"/>
                <w:szCs w:val="16"/>
              </w:rPr>
              <w:t>Документ, удостоверяющий государственную регистрацию Заявителя в качестве юридического лица</w:t>
            </w:r>
          </w:p>
        </w:tc>
      </w:tr>
      <w:tr w:rsidR="002E4008" w14:paraId="3BD60FE5" w14:textId="77777777" w:rsidTr="00301DF9">
        <w:trPr>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92B27B" w14:textId="77777777" w:rsidR="002E4008" w:rsidRPr="009F1440" w:rsidRDefault="002E4008" w:rsidP="00EC062E">
            <w:pPr>
              <w:spacing w:after="0" w:line="240" w:lineRule="auto"/>
              <w:rPr>
                <w:noProof/>
                <w:sz w:val="16"/>
                <w:szCs w:val="16"/>
              </w:rPr>
            </w:pPr>
          </w:p>
        </w:tc>
      </w:tr>
      <w:tr w:rsidR="002E4008" w14:paraId="71553640" w14:textId="77777777" w:rsidTr="00301DF9">
        <w:trPr>
          <w:jc w:val="center"/>
        </w:trPr>
        <w:tc>
          <w:tcPr>
            <w:tcW w:w="234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E2C9DA8" w14:textId="77777777" w:rsidR="002E4008" w:rsidRPr="009F1440" w:rsidRDefault="002E4008" w:rsidP="00EC062E">
            <w:pPr>
              <w:spacing w:after="0" w:line="240" w:lineRule="auto"/>
              <w:rPr>
                <w:noProof/>
                <w:sz w:val="16"/>
                <w:szCs w:val="16"/>
              </w:rPr>
            </w:pPr>
            <w:r w:rsidRPr="009F1440">
              <w:rPr>
                <w:noProof/>
                <w:sz w:val="16"/>
                <w:szCs w:val="16"/>
              </w:rPr>
              <w:t>наименование</w:t>
            </w:r>
          </w:p>
        </w:tc>
        <w:tc>
          <w:tcPr>
            <w:tcW w:w="3721" w:type="dxa"/>
            <w:gridSpan w:val="1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0A90B3A"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3"/>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699" w:type="dxa"/>
            <w:gridSpan w:val="3"/>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02077B3" w14:textId="77777777" w:rsidR="002E4008" w:rsidRPr="009F1440" w:rsidRDefault="002E4008" w:rsidP="00EC062E">
            <w:pPr>
              <w:spacing w:after="0" w:line="240" w:lineRule="auto"/>
              <w:rPr>
                <w:noProof/>
                <w:sz w:val="16"/>
                <w:szCs w:val="16"/>
              </w:rPr>
            </w:pPr>
            <w:r w:rsidRPr="009F1440">
              <w:rPr>
                <w:noProof/>
                <w:sz w:val="16"/>
                <w:szCs w:val="16"/>
              </w:rPr>
              <w:t>серия</w:t>
            </w:r>
          </w:p>
        </w:tc>
        <w:tc>
          <w:tcPr>
            <w:tcW w:w="2095" w:type="dxa"/>
            <w:gridSpan w:val="6"/>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89D00BE"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4"/>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839" w:type="dxa"/>
            <w:gridSpan w:val="3"/>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A325663" w14:textId="77777777" w:rsidR="002E4008" w:rsidRPr="009F1440" w:rsidRDefault="002E4008" w:rsidP="00EC062E">
            <w:pPr>
              <w:spacing w:after="0" w:line="240" w:lineRule="auto"/>
              <w:rPr>
                <w:noProof/>
                <w:sz w:val="16"/>
                <w:szCs w:val="16"/>
              </w:rPr>
            </w:pPr>
            <w:r w:rsidRPr="009F1440">
              <w:rPr>
                <w:noProof/>
                <w:sz w:val="16"/>
                <w:szCs w:val="16"/>
              </w:rPr>
              <w:t>номер</w:t>
            </w:r>
          </w:p>
        </w:tc>
        <w:tc>
          <w:tcPr>
            <w:tcW w:w="64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828D3E2"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5"/>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4DFA40EC" w14:textId="77777777" w:rsidTr="00301DF9">
        <w:trPr>
          <w:jc w:val="center"/>
        </w:trPr>
        <w:tc>
          <w:tcPr>
            <w:tcW w:w="234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D0F3B72" w14:textId="77777777" w:rsidR="002E4008" w:rsidRPr="009F1440" w:rsidRDefault="002E4008" w:rsidP="00EC062E">
            <w:pPr>
              <w:spacing w:after="0" w:line="240" w:lineRule="auto"/>
              <w:rPr>
                <w:noProof/>
                <w:sz w:val="16"/>
                <w:szCs w:val="16"/>
              </w:rPr>
            </w:pPr>
            <w:r w:rsidRPr="009F1440">
              <w:rPr>
                <w:noProof/>
                <w:sz w:val="16"/>
                <w:szCs w:val="16"/>
              </w:rPr>
              <w:t>дата выдачи</w:t>
            </w:r>
          </w:p>
        </w:tc>
        <w:tc>
          <w:tcPr>
            <w:tcW w:w="2197" w:type="dxa"/>
            <w:gridSpan w:val="6"/>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C686A8A" w14:textId="77777777" w:rsidR="002E4008" w:rsidRPr="009F1440" w:rsidRDefault="002E4008" w:rsidP="00EC062E">
            <w:pPr>
              <w:spacing w:after="0" w:line="240" w:lineRule="auto"/>
              <w:rPr>
                <w:noProof/>
                <w:sz w:val="16"/>
                <w:szCs w:val="16"/>
              </w:rPr>
            </w:pPr>
            <w:r w:rsidRPr="009F1440">
              <w:rPr>
                <w:noProof/>
                <w:sz w:val="16"/>
                <w:szCs w:val="16"/>
              </w:rPr>
              <w:t>_____/______/________</w:t>
            </w:r>
          </w:p>
        </w:tc>
        <w:tc>
          <w:tcPr>
            <w:tcW w:w="5803" w:type="dxa"/>
            <w:gridSpan w:val="20"/>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CCC2026" w14:textId="77777777" w:rsidR="002E4008" w:rsidRPr="009F1440" w:rsidRDefault="002E4008" w:rsidP="00EC062E">
            <w:pPr>
              <w:spacing w:after="0" w:line="240" w:lineRule="auto"/>
              <w:rPr>
                <w:noProof/>
                <w:sz w:val="16"/>
                <w:szCs w:val="16"/>
              </w:rPr>
            </w:pPr>
          </w:p>
        </w:tc>
      </w:tr>
      <w:tr w:rsidR="002E4008" w14:paraId="2BD0F769" w14:textId="77777777" w:rsidTr="00301DF9">
        <w:trPr>
          <w:jc w:val="center"/>
        </w:trPr>
        <w:tc>
          <w:tcPr>
            <w:tcW w:w="234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49985E3" w14:textId="77777777" w:rsidR="002E4008" w:rsidRPr="009F1440" w:rsidRDefault="002E4008" w:rsidP="00EC062E">
            <w:pPr>
              <w:spacing w:after="0" w:line="240" w:lineRule="auto"/>
              <w:rPr>
                <w:noProof/>
                <w:sz w:val="16"/>
                <w:szCs w:val="16"/>
              </w:rPr>
            </w:pPr>
            <w:r w:rsidRPr="009F1440">
              <w:rPr>
                <w:noProof/>
                <w:sz w:val="16"/>
                <w:szCs w:val="16"/>
              </w:rPr>
              <w:t xml:space="preserve">кем выдан </w:t>
            </w:r>
          </w:p>
        </w:tc>
        <w:tc>
          <w:tcPr>
            <w:tcW w:w="8000" w:type="dxa"/>
            <w:gridSpan w:val="26"/>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0B21B5F"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6"/>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269BC231" w14:textId="77777777" w:rsidTr="00301DF9">
        <w:trPr>
          <w:jc w:val="center"/>
        </w:trPr>
        <w:tc>
          <w:tcPr>
            <w:tcW w:w="10349" w:type="dxa"/>
            <w:gridSpan w:val="27"/>
            <w:tcBorders>
              <w:top w:val="single" w:sz="4" w:space="0" w:color="auto"/>
              <w:left w:val="single" w:sz="4" w:space="0" w:color="auto"/>
              <w:bottom w:val="single" w:sz="6" w:space="0" w:color="auto"/>
              <w:right w:val="single" w:sz="4" w:space="0" w:color="auto"/>
            </w:tcBorders>
            <w:shd w:val="clear" w:color="auto" w:fill="E0E0E0"/>
            <w:tcMar>
              <w:top w:w="0" w:type="dxa"/>
              <w:left w:w="70" w:type="dxa"/>
              <w:bottom w:w="0" w:type="dxa"/>
              <w:right w:w="70" w:type="dxa"/>
            </w:tcMar>
            <w:hideMark/>
          </w:tcPr>
          <w:p w14:paraId="0AB04034" w14:textId="77777777" w:rsidR="002E4008" w:rsidRPr="009F1440" w:rsidRDefault="002E4008" w:rsidP="00EC062E">
            <w:pPr>
              <w:spacing w:after="0" w:line="240" w:lineRule="auto"/>
              <w:rPr>
                <w:noProof/>
                <w:sz w:val="16"/>
                <w:szCs w:val="16"/>
              </w:rPr>
            </w:pPr>
            <w:r w:rsidRPr="009F1440">
              <w:rPr>
                <w:noProof/>
                <w:sz w:val="16"/>
                <w:szCs w:val="16"/>
              </w:rPr>
              <w:t>Данные об Уполномоченном представителе</w:t>
            </w:r>
          </w:p>
        </w:tc>
      </w:tr>
      <w:tr w:rsidR="002E4008" w14:paraId="3B9F5DC7" w14:textId="77777777" w:rsidTr="00301DF9">
        <w:trPr>
          <w:jc w:val="center"/>
        </w:trPr>
        <w:tc>
          <w:tcPr>
            <w:tcW w:w="347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75873A" w14:textId="77777777" w:rsidR="002E4008" w:rsidRPr="009F1440" w:rsidRDefault="002E4008" w:rsidP="00EC062E">
            <w:pPr>
              <w:spacing w:after="0" w:line="240" w:lineRule="auto"/>
              <w:rPr>
                <w:noProof/>
                <w:sz w:val="16"/>
                <w:szCs w:val="16"/>
              </w:rPr>
            </w:pPr>
            <w:r w:rsidRPr="009F1440">
              <w:rPr>
                <w:noProof/>
                <w:sz w:val="16"/>
                <w:szCs w:val="16"/>
              </w:rPr>
              <w:t>Фамилия, Имя, Отчество</w:t>
            </w:r>
          </w:p>
        </w:tc>
        <w:tc>
          <w:tcPr>
            <w:tcW w:w="6879" w:type="dxa"/>
            <w:gridSpan w:val="2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D18319"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7"/>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1998C399" w14:textId="77777777" w:rsidTr="00301DF9">
        <w:trPr>
          <w:jc w:val="center"/>
        </w:trPr>
        <w:tc>
          <w:tcPr>
            <w:tcW w:w="5136"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DD7355" w14:textId="77777777" w:rsidR="002E4008" w:rsidRPr="009F1440" w:rsidRDefault="002E4008" w:rsidP="00EC062E">
            <w:pPr>
              <w:spacing w:after="0" w:line="240" w:lineRule="auto"/>
              <w:rPr>
                <w:noProof/>
                <w:sz w:val="16"/>
                <w:szCs w:val="16"/>
              </w:rPr>
            </w:pPr>
            <w:r w:rsidRPr="009F1440">
              <w:rPr>
                <w:noProof/>
                <w:sz w:val="16"/>
                <w:szCs w:val="16"/>
              </w:rPr>
              <w:t>Наименование документа, удостоверяющего личность</w:t>
            </w:r>
          </w:p>
        </w:tc>
        <w:tc>
          <w:tcPr>
            <w:tcW w:w="1487"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9E6E21"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8"/>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709"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DF3B158" w14:textId="77777777" w:rsidR="002E4008" w:rsidRPr="009F1440" w:rsidRDefault="002E4008" w:rsidP="00EC062E">
            <w:pPr>
              <w:spacing w:after="0" w:line="240" w:lineRule="auto"/>
              <w:rPr>
                <w:noProof/>
                <w:sz w:val="16"/>
                <w:szCs w:val="16"/>
              </w:rPr>
            </w:pPr>
            <w:r w:rsidRPr="009F1440">
              <w:rPr>
                <w:noProof/>
                <w:sz w:val="16"/>
                <w:szCs w:val="16"/>
              </w:rPr>
              <w:t>серия</w:t>
            </w:r>
          </w:p>
        </w:tc>
        <w:tc>
          <w:tcPr>
            <w:tcW w:w="1511"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E75024"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9"/>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841"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FA4061" w14:textId="77777777" w:rsidR="002E4008" w:rsidRPr="009F1440" w:rsidRDefault="002E4008" w:rsidP="00EC062E">
            <w:pPr>
              <w:spacing w:after="0" w:line="240" w:lineRule="auto"/>
              <w:rPr>
                <w:noProof/>
                <w:sz w:val="16"/>
                <w:szCs w:val="16"/>
              </w:rPr>
            </w:pPr>
            <w:r w:rsidRPr="009F1440">
              <w:rPr>
                <w:noProof/>
                <w:sz w:val="16"/>
                <w:szCs w:val="16"/>
              </w:rPr>
              <w:t>номер</w:t>
            </w:r>
          </w:p>
        </w:tc>
        <w:tc>
          <w:tcPr>
            <w:tcW w:w="66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84B822"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0"/>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3F72209A" w14:textId="77777777" w:rsidTr="00301DF9">
        <w:trPr>
          <w:jc w:val="center"/>
        </w:trPr>
        <w:tc>
          <w:tcPr>
            <w:tcW w:w="29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9496DB" w14:textId="77777777" w:rsidR="002E4008" w:rsidRPr="009F1440" w:rsidRDefault="002E4008" w:rsidP="00EC062E">
            <w:pPr>
              <w:spacing w:after="0" w:line="240" w:lineRule="auto"/>
              <w:rPr>
                <w:noProof/>
                <w:sz w:val="16"/>
                <w:szCs w:val="16"/>
              </w:rPr>
            </w:pPr>
            <w:r w:rsidRPr="009F1440">
              <w:rPr>
                <w:noProof/>
                <w:sz w:val="16"/>
                <w:szCs w:val="16"/>
              </w:rPr>
              <w:t>Дата выдачи</w:t>
            </w:r>
          </w:p>
        </w:tc>
        <w:tc>
          <w:tcPr>
            <w:tcW w:w="140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6C13F8" w14:textId="77777777" w:rsidR="002E4008" w:rsidRPr="009F1440" w:rsidRDefault="002E4008" w:rsidP="00EC062E">
            <w:pPr>
              <w:spacing w:after="0" w:line="240" w:lineRule="auto"/>
              <w:rPr>
                <w:noProof/>
                <w:sz w:val="16"/>
                <w:szCs w:val="16"/>
              </w:rPr>
            </w:pPr>
            <w:r w:rsidRPr="009F1440">
              <w:rPr>
                <w:noProof/>
                <w:sz w:val="16"/>
                <w:szCs w:val="16"/>
              </w:rPr>
              <w:t>___/____/______</w:t>
            </w:r>
          </w:p>
        </w:tc>
        <w:tc>
          <w:tcPr>
            <w:tcW w:w="1617"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46E4B8" w14:textId="77777777" w:rsidR="002E4008" w:rsidRPr="009F1440" w:rsidRDefault="002E4008" w:rsidP="00EC062E">
            <w:pPr>
              <w:spacing w:after="0" w:line="240" w:lineRule="auto"/>
              <w:rPr>
                <w:noProof/>
                <w:sz w:val="16"/>
                <w:szCs w:val="16"/>
              </w:rPr>
            </w:pPr>
            <w:r w:rsidRPr="009F1440">
              <w:rPr>
                <w:noProof/>
                <w:sz w:val="16"/>
                <w:szCs w:val="16"/>
              </w:rPr>
              <w:t>кем выдан</w:t>
            </w:r>
          </w:p>
        </w:tc>
        <w:tc>
          <w:tcPr>
            <w:tcW w:w="4422"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C10F3B"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1"/>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7EAC2364" w14:textId="77777777" w:rsidTr="00301DF9">
        <w:trPr>
          <w:jc w:val="center"/>
        </w:trPr>
        <w:tc>
          <w:tcPr>
            <w:tcW w:w="29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8598971" w14:textId="77777777" w:rsidR="002E4008" w:rsidRPr="009F1440" w:rsidRDefault="002E4008" w:rsidP="00EC062E">
            <w:pPr>
              <w:spacing w:after="0" w:line="240" w:lineRule="auto"/>
              <w:rPr>
                <w:noProof/>
                <w:sz w:val="16"/>
                <w:szCs w:val="16"/>
              </w:rPr>
            </w:pPr>
            <w:r w:rsidRPr="009F1440">
              <w:rPr>
                <w:noProof/>
                <w:sz w:val="16"/>
                <w:szCs w:val="16"/>
              </w:rPr>
              <w:t>Дата и место рождения</w:t>
            </w:r>
          </w:p>
        </w:tc>
        <w:tc>
          <w:tcPr>
            <w:tcW w:w="5372" w:type="dxa"/>
            <w:gridSpan w:val="1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DFA7131"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2"/>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84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D54708" w14:textId="77777777" w:rsidR="002E4008" w:rsidRPr="009F1440" w:rsidRDefault="002E4008" w:rsidP="00EC062E">
            <w:pPr>
              <w:spacing w:after="0" w:line="240" w:lineRule="auto"/>
              <w:rPr>
                <w:noProof/>
                <w:sz w:val="16"/>
                <w:szCs w:val="16"/>
              </w:rPr>
            </w:pPr>
            <w:r w:rsidRPr="009F1440">
              <w:rPr>
                <w:noProof/>
                <w:sz w:val="16"/>
                <w:szCs w:val="16"/>
              </w:rPr>
              <w:t>ИНН</w:t>
            </w:r>
          </w:p>
        </w:tc>
        <w:tc>
          <w:tcPr>
            <w:tcW w:w="122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12DCC4"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3"/>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4D9E943F" w14:textId="77777777" w:rsidTr="00301DF9">
        <w:trPr>
          <w:trHeight w:val="204"/>
          <w:jc w:val="center"/>
        </w:trPr>
        <w:tc>
          <w:tcPr>
            <w:tcW w:w="417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D6AB84" w14:textId="77777777" w:rsidR="002E4008" w:rsidRPr="009F1440" w:rsidRDefault="002E4008" w:rsidP="00EC062E">
            <w:pPr>
              <w:spacing w:after="0" w:line="240" w:lineRule="auto"/>
              <w:rPr>
                <w:noProof/>
                <w:sz w:val="16"/>
                <w:szCs w:val="16"/>
              </w:rPr>
            </w:pPr>
            <w:r w:rsidRPr="009F1440">
              <w:rPr>
                <w:noProof/>
                <w:sz w:val="16"/>
                <w:szCs w:val="16"/>
              </w:rPr>
              <w:t>Адрес места регистрации</w:t>
            </w:r>
          </w:p>
        </w:tc>
        <w:tc>
          <w:tcPr>
            <w:tcW w:w="4105" w:type="dxa"/>
            <w:gridSpan w:val="1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7EA7EB"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4"/>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840" w:type="dxa"/>
            <w:gridSpan w:val="3"/>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FCA85B" w14:textId="77777777" w:rsidR="002E4008" w:rsidRPr="009F1440" w:rsidRDefault="002E4008" w:rsidP="00EC062E">
            <w:pPr>
              <w:spacing w:after="0" w:line="240" w:lineRule="auto"/>
              <w:rPr>
                <w:noProof/>
                <w:sz w:val="16"/>
                <w:szCs w:val="16"/>
              </w:rPr>
            </w:pPr>
            <w:r w:rsidRPr="009F1440">
              <w:rPr>
                <w:noProof/>
                <w:sz w:val="16"/>
                <w:szCs w:val="16"/>
              </w:rPr>
              <w:t>телефон</w:t>
            </w:r>
          </w:p>
        </w:tc>
        <w:tc>
          <w:tcPr>
            <w:tcW w:w="1229" w:type="dxa"/>
            <w:gridSpan w:val="4"/>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D3778F"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5"/>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35864737" w14:textId="77777777" w:rsidTr="00301DF9">
        <w:trPr>
          <w:trHeight w:val="110"/>
          <w:jc w:val="center"/>
        </w:trPr>
        <w:tc>
          <w:tcPr>
            <w:tcW w:w="417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AA12EC" w14:textId="77777777" w:rsidR="002E4008" w:rsidRPr="009F1440" w:rsidRDefault="002E4008" w:rsidP="00EC062E">
            <w:pPr>
              <w:spacing w:after="0" w:line="240" w:lineRule="auto"/>
              <w:rPr>
                <w:noProof/>
                <w:sz w:val="16"/>
                <w:szCs w:val="16"/>
              </w:rPr>
            </w:pPr>
            <w:r w:rsidRPr="009F1440">
              <w:rPr>
                <w:noProof/>
                <w:sz w:val="16"/>
                <w:szCs w:val="16"/>
              </w:rPr>
              <w:t>Фактический адрес</w:t>
            </w:r>
          </w:p>
        </w:tc>
        <w:tc>
          <w:tcPr>
            <w:tcW w:w="4105" w:type="dxa"/>
            <w:gridSpan w:val="1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A4C000"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6"/>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6698C9" w14:textId="77777777" w:rsidR="002E4008" w:rsidRPr="009F1440" w:rsidRDefault="002E4008" w:rsidP="00EC062E">
            <w:pPr>
              <w:spacing w:after="0" w:line="240" w:lineRule="auto"/>
              <w:rPr>
                <w:noProof/>
                <w:sz w:val="16"/>
                <w:szCs w:val="16"/>
              </w:rPr>
            </w:pPr>
          </w:p>
        </w:tc>
        <w:tc>
          <w:tcPr>
            <w:tcW w:w="1229" w:type="dxa"/>
            <w:gridSpan w:val="4"/>
            <w:vMerge/>
            <w:tcBorders>
              <w:top w:val="single" w:sz="4" w:space="0" w:color="auto"/>
              <w:left w:val="single" w:sz="4" w:space="0" w:color="auto"/>
              <w:bottom w:val="single" w:sz="4" w:space="0" w:color="auto"/>
              <w:right w:val="single" w:sz="4" w:space="0" w:color="auto"/>
            </w:tcBorders>
            <w:vAlign w:val="center"/>
            <w:hideMark/>
          </w:tcPr>
          <w:p w14:paraId="7C006096" w14:textId="77777777" w:rsidR="002E4008" w:rsidRPr="009F1440" w:rsidRDefault="002E4008" w:rsidP="00EC062E">
            <w:pPr>
              <w:spacing w:after="0" w:line="240" w:lineRule="auto"/>
              <w:rPr>
                <w:noProof/>
                <w:sz w:val="16"/>
                <w:szCs w:val="16"/>
              </w:rPr>
            </w:pPr>
          </w:p>
        </w:tc>
      </w:tr>
      <w:tr w:rsidR="002E4008" w14:paraId="5B5D5AE4" w14:textId="77777777" w:rsidTr="00301DF9">
        <w:trPr>
          <w:cantSplit/>
          <w:trHeight w:val="133"/>
          <w:jc w:val="center"/>
        </w:trPr>
        <w:tc>
          <w:tcPr>
            <w:tcW w:w="5275"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66D208" w14:textId="77777777" w:rsidR="002E4008" w:rsidRPr="009F1440" w:rsidRDefault="002E4008" w:rsidP="00EC062E">
            <w:pPr>
              <w:spacing w:after="0" w:line="240" w:lineRule="auto"/>
              <w:rPr>
                <w:noProof/>
                <w:sz w:val="16"/>
                <w:szCs w:val="16"/>
              </w:rPr>
            </w:pPr>
            <w:r w:rsidRPr="009F1440">
              <w:rPr>
                <w:noProof/>
                <w:sz w:val="16"/>
                <w:szCs w:val="16"/>
              </w:rPr>
              <w:t>Наименование документа, подтверждающего полномочия</w:t>
            </w:r>
          </w:p>
        </w:tc>
        <w:tc>
          <w:tcPr>
            <w:tcW w:w="1626"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9480EE"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7"/>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84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230667" w14:textId="77777777" w:rsidR="002E4008" w:rsidRPr="009F1440" w:rsidRDefault="002E4008" w:rsidP="00EC062E">
            <w:pPr>
              <w:spacing w:after="0" w:line="240" w:lineRule="auto"/>
              <w:ind w:left="113"/>
              <w:jc w:val="right"/>
              <w:rPr>
                <w:noProof/>
                <w:sz w:val="16"/>
                <w:szCs w:val="16"/>
              </w:rPr>
            </w:pPr>
            <w:r w:rsidRPr="009F1440">
              <w:rPr>
                <w:noProof/>
                <w:sz w:val="16"/>
                <w:szCs w:val="16"/>
              </w:rPr>
              <w:t>Номер</w:t>
            </w:r>
          </w:p>
        </w:tc>
        <w:tc>
          <w:tcPr>
            <w:tcW w:w="137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B94C07"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8"/>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c>
          <w:tcPr>
            <w:tcW w:w="69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A65B45" w14:textId="77777777" w:rsidR="002E4008" w:rsidRPr="009F1440" w:rsidRDefault="002E4008" w:rsidP="00EC062E">
            <w:pPr>
              <w:spacing w:after="0" w:line="240" w:lineRule="auto"/>
              <w:rPr>
                <w:noProof/>
                <w:sz w:val="16"/>
                <w:szCs w:val="16"/>
              </w:rPr>
            </w:pPr>
            <w:r w:rsidRPr="009F1440">
              <w:rPr>
                <w:noProof/>
                <w:sz w:val="16"/>
                <w:szCs w:val="16"/>
              </w:rPr>
              <w:t>Дата</w:t>
            </w:r>
          </w:p>
        </w:tc>
        <w:tc>
          <w:tcPr>
            <w:tcW w:w="5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083EC8" w14:textId="77777777" w:rsidR="002E4008" w:rsidRPr="009F1440" w:rsidRDefault="002E4008" w:rsidP="00EC062E">
            <w:pPr>
              <w:spacing w:after="0" w:line="240" w:lineRule="auto"/>
              <w:rPr>
                <w:noProof/>
                <w:sz w:val="16"/>
                <w:szCs w:val="16"/>
              </w:rPr>
            </w:pPr>
            <w:r w:rsidRPr="009F1440">
              <w:rPr>
                <w:noProof/>
                <w:sz w:val="16"/>
                <w:szCs w:val="16"/>
              </w:rPr>
              <w:fldChar w:fldCharType="begin">
                <w:ffData>
                  <w:name w:val="Text19"/>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519F9330" w14:textId="77777777" w:rsidTr="00301DF9">
        <w:trPr>
          <w:trHeight w:val="301"/>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14:paraId="5A5A3491" w14:textId="77777777" w:rsidR="002E4008" w:rsidRPr="009F1440" w:rsidRDefault="002E4008" w:rsidP="00EC062E">
            <w:pPr>
              <w:spacing w:after="0" w:line="240" w:lineRule="auto"/>
              <w:jc w:val="center"/>
              <w:rPr>
                <w:noProof/>
                <w:sz w:val="16"/>
                <w:szCs w:val="16"/>
              </w:rPr>
            </w:pPr>
            <w:r w:rsidRPr="0079356C">
              <w:rPr>
                <w:b/>
                <w:bCs/>
                <w:sz w:val="16"/>
                <w:szCs w:val="16"/>
              </w:rPr>
              <w:t>Прошу осуществить выдачу Инвестиционных паев при каждом поступлении денежных средств на счет Фонда.</w:t>
            </w:r>
          </w:p>
        </w:tc>
      </w:tr>
      <w:tr w:rsidR="002E4008" w14:paraId="1F5D3E71" w14:textId="77777777" w:rsidTr="00301DF9">
        <w:trPr>
          <w:trHeight w:val="611"/>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1DE8395" w14:textId="77777777" w:rsidR="002E4008" w:rsidRPr="009F1440" w:rsidRDefault="002E4008" w:rsidP="00EC062E">
            <w:pPr>
              <w:spacing w:after="0" w:line="240" w:lineRule="auto"/>
              <w:rPr>
                <w:noProof/>
                <w:sz w:val="16"/>
                <w:szCs w:val="16"/>
              </w:rPr>
            </w:pPr>
            <w:r w:rsidRPr="009F1440">
              <w:rPr>
                <w:noProof/>
                <w:sz w:val="16"/>
                <w:szCs w:val="16"/>
              </w:rPr>
              <w:t>Приобретатель Инвестиционных паев, на основании распоряжения которого действует номинальный держатель:</w:t>
            </w:r>
          </w:p>
          <w:p w14:paraId="006AE198" w14:textId="77777777" w:rsidR="002E4008" w:rsidRPr="00320AD9" w:rsidRDefault="002E4008" w:rsidP="00EC062E">
            <w:pPr>
              <w:spacing w:after="0" w:line="240" w:lineRule="auto"/>
              <w:rPr>
                <w:b/>
                <w:bCs/>
                <w:sz w:val="16"/>
                <w:szCs w:val="16"/>
              </w:rPr>
            </w:pPr>
            <w:r w:rsidRPr="009F1440">
              <w:rPr>
                <w:noProof/>
                <w:sz w:val="16"/>
                <w:szCs w:val="16"/>
              </w:rPr>
              <w:t>(указываются фамилия, имя. отчество или полное наименование приобретателя Инвестиционных паев, реквизиты документа, реквизиты банковского счета лица, передавшего денежные средства в оплату инвестиционных паев).</w:t>
            </w:r>
            <w:r w:rsidRPr="009F1440">
              <w:rPr>
                <w:noProof/>
                <w:sz w:val="16"/>
                <w:szCs w:val="16"/>
              </w:rPr>
              <w:fldChar w:fldCharType="begin">
                <w:ffData>
                  <w:name w:val="Text20"/>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14B2F74C" w14:textId="77777777" w:rsidTr="00301DF9">
        <w:trPr>
          <w:cantSplit/>
          <w:trHeight w:val="329"/>
          <w:jc w:val="center"/>
        </w:trPr>
        <w:tc>
          <w:tcPr>
            <w:tcW w:w="10349" w:type="dxa"/>
            <w:gridSpan w:val="27"/>
            <w:tcBorders>
              <w:top w:val="single" w:sz="4" w:space="0" w:color="auto"/>
              <w:left w:val="single" w:sz="6" w:space="0" w:color="auto"/>
              <w:bottom w:val="nil"/>
              <w:right w:val="single" w:sz="4" w:space="0" w:color="auto"/>
            </w:tcBorders>
            <w:tcMar>
              <w:top w:w="0" w:type="dxa"/>
              <w:left w:w="56" w:type="dxa"/>
              <w:bottom w:w="0" w:type="dxa"/>
              <w:right w:w="56" w:type="dxa"/>
            </w:tcMar>
            <w:vAlign w:val="bottom"/>
          </w:tcPr>
          <w:p w14:paraId="57312DB2" w14:textId="77777777" w:rsidR="002E4008" w:rsidRPr="009F1440" w:rsidRDefault="002E4008" w:rsidP="00EC062E">
            <w:pPr>
              <w:spacing w:after="0" w:line="240" w:lineRule="auto"/>
              <w:rPr>
                <w:noProof/>
                <w:sz w:val="16"/>
                <w:szCs w:val="16"/>
              </w:rPr>
            </w:pPr>
          </w:p>
        </w:tc>
      </w:tr>
      <w:tr w:rsidR="002E4008" w14:paraId="2FDD0A62" w14:textId="77777777" w:rsidTr="00301DF9">
        <w:trPr>
          <w:cantSplit/>
          <w:trHeight w:val="68"/>
          <w:jc w:val="center"/>
        </w:trPr>
        <w:tc>
          <w:tcPr>
            <w:tcW w:w="10349" w:type="dxa"/>
            <w:gridSpan w:val="27"/>
            <w:tcBorders>
              <w:top w:val="nil"/>
              <w:left w:val="single" w:sz="6" w:space="0" w:color="auto"/>
              <w:bottom w:val="single" w:sz="4" w:space="0" w:color="auto"/>
              <w:right w:val="single" w:sz="4" w:space="0" w:color="auto"/>
            </w:tcBorders>
            <w:tcMar>
              <w:top w:w="0" w:type="dxa"/>
              <w:left w:w="56" w:type="dxa"/>
              <w:bottom w:w="0" w:type="dxa"/>
              <w:right w:w="56" w:type="dxa"/>
            </w:tcMar>
            <w:hideMark/>
          </w:tcPr>
          <w:p w14:paraId="30C5D083" w14:textId="77777777" w:rsidR="002E4008" w:rsidRPr="009F1440" w:rsidRDefault="002E4008" w:rsidP="00EC062E">
            <w:pPr>
              <w:spacing w:after="0" w:line="240" w:lineRule="auto"/>
              <w:rPr>
                <w:noProof/>
                <w:sz w:val="16"/>
                <w:szCs w:val="16"/>
              </w:rPr>
            </w:pPr>
            <w:r w:rsidRPr="009F1440">
              <w:rPr>
                <w:noProof/>
                <w:sz w:val="16"/>
                <w:szCs w:val="16"/>
              </w:rPr>
              <w:t>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w:t>
            </w:r>
            <w:r w:rsidRPr="009F1440">
              <w:rPr>
                <w:noProof/>
                <w:sz w:val="16"/>
                <w:szCs w:val="16"/>
              </w:rPr>
              <w:fldChar w:fldCharType="begin">
                <w:ffData>
                  <w:name w:val="Text21"/>
                  <w:enabled/>
                  <w:calcOnExit w:val="0"/>
                  <w:textInput/>
                </w:ffData>
              </w:fldChar>
            </w:r>
            <w:r w:rsidRPr="009F1440">
              <w:rPr>
                <w:noProof/>
                <w:sz w:val="16"/>
                <w:szCs w:val="16"/>
              </w:rPr>
              <w:instrText xml:space="preserve"> FORMTEXT _</w:instrText>
            </w:r>
            <w:r w:rsidRPr="009F1440">
              <w:rPr>
                <w:noProof/>
                <w:sz w:val="16"/>
                <w:szCs w:val="16"/>
              </w:rPr>
            </w:r>
            <w:r w:rsidRPr="009F1440">
              <w:rPr>
                <w:noProof/>
                <w:sz w:val="16"/>
                <w:szCs w:val="16"/>
              </w:rPr>
              <w:fldChar w:fldCharType="separate"/>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t> </w:t>
            </w:r>
            <w:r w:rsidRPr="009F1440">
              <w:rPr>
                <w:noProof/>
                <w:sz w:val="16"/>
                <w:szCs w:val="16"/>
              </w:rPr>
              <w:fldChar w:fldCharType="end"/>
            </w:r>
          </w:p>
        </w:tc>
      </w:tr>
      <w:tr w:rsidR="002E4008" w14:paraId="5BEA01E9" w14:textId="77777777" w:rsidTr="00301DF9">
        <w:trPr>
          <w:cantSplit/>
          <w:trHeight w:val="201"/>
          <w:jc w:val="center"/>
        </w:trPr>
        <w:tc>
          <w:tcPr>
            <w:tcW w:w="4717" w:type="dxa"/>
            <w:gridSpan w:val="8"/>
            <w:tcBorders>
              <w:top w:val="single" w:sz="4" w:space="0" w:color="auto"/>
              <w:left w:val="single" w:sz="4" w:space="0" w:color="auto"/>
              <w:bottom w:val="nil"/>
              <w:right w:val="nil"/>
            </w:tcBorders>
            <w:tcMar>
              <w:top w:w="0" w:type="dxa"/>
              <w:left w:w="56" w:type="dxa"/>
              <w:bottom w:w="0" w:type="dxa"/>
              <w:right w:w="56" w:type="dxa"/>
            </w:tcMar>
            <w:hideMark/>
          </w:tcPr>
          <w:p w14:paraId="4DE40E71" w14:textId="77777777" w:rsidR="002E4008" w:rsidRPr="009F1440" w:rsidRDefault="002E4008" w:rsidP="00EC062E">
            <w:pPr>
              <w:spacing w:after="0" w:line="240" w:lineRule="auto"/>
              <w:rPr>
                <w:noProof/>
                <w:sz w:val="16"/>
                <w:szCs w:val="16"/>
              </w:rPr>
            </w:pPr>
            <w:r w:rsidRPr="009F1440">
              <w:rPr>
                <w:noProof/>
                <w:sz w:val="16"/>
                <w:szCs w:val="16"/>
              </w:rPr>
              <w:t>Уведомление об операции направить:</w:t>
            </w:r>
          </w:p>
        </w:tc>
        <w:tc>
          <w:tcPr>
            <w:tcW w:w="5632" w:type="dxa"/>
            <w:gridSpan w:val="19"/>
            <w:tcBorders>
              <w:top w:val="single" w:sz="4" w:space="0" w:color="auto"/>
              <w:left w:val="nil"/>
              <w:bottom w:val="single" w:sz="4" w:space="0" w:color="auto"/>
              <w:right w:val="single" w:sz="4" w:space="0" w:color="auto"/>
            </w:tcBorders>
            <w:tcMar>
              <w:top w:w="0" w:type="dxa"/>
              <w:left w:w="56" w:type="dxa"/>
              <w:bottom w:w="0" w:type="dxa"/>
              <w:right w:w="56" w:type="dxa"/>
            </w:tcMar>
          </w:tcPr>
          <w:p w14:paraId="410AF1C6" w14:textId="77777777" w:rsidR="002E4008" w:rsidRPr="009F1440" w:rsidRDefault="002E4008" w:rsidP="00EC062E">
            <w:pPr>
              <w:spacing w:after="0" w:line="240" w:lineRule="auto"/>
              <w:rPr>
                <w:noProof/>
                <w:sz w:val="16"/>
                <w:szCs w:val="16"/>
              </w:rPr>
            </w:pPr>
          </w:p>
        </w:tc>
      </w:tr>
      <w:tr w:rsidR="002E4008" w14:paraId="3E90A927" w14:textId="77777777" w:rsidTr="00301DF9">
        <w:trPr>
          <w:trHeight w:val="81"/>
          <w:jc w:val="center"/>
        </w:trPr>
        <w:tc>
          <w:tcPr>
            <w:tcW w:w="10349" w:type="dxa"/>
            <w:gridSpan w:val="27"/>
            <w:tcBorders>
              <w:top w:val="nil"/>
              <w:left w:val="single" w:sz="4" w:space="0" w:color="auto"/>
              <w:bottom w:val="single" w:sz="4" w:space="0" w:color="auto"/>
              <w:right w:val="single" w:sz="4" w:space="0" w:color="auto"/>
            </w:tcBorders>
            <w:tcMar>
              <w:top w:w="0" w:type="dxa"/>
              <w:left w:w="56" w:type="dxa"/>
              <w:bottom w:w="0" w:type="dxa"/>
              <w:right w:w="56" w:type="dxa"/>
            </w:tcMar>
          </w:tcPr>
          <w:p w14:paraId="3B581E56" w14:textId="77777777" w:rsidR="002E4008" w:rsidRPr="009F1440" w:rsidRDefault="002E4008" w:rsidP="00EC062E">
            <w:pPr>
              <w:spacing w:after="0" w:line="240" w:lineRule="auto"/>
              <w:rPr>
                <w:noProof/>
                <w:sz w:val="16"/>
                <w:szCs w:val="16"/>
              </w:rPr>
            </w:pPr>
          </w:p>
        </w:tc>
      </w:tr>
      <w:tr w:rsidR="002E4008" w14:paraId="37BD9A82" w14:textId="77777777" w:rsidTr="00301DF9">
        <w:trPr>
          <w:trHeight w:val="364"/>
          <w:jc w:val="center"/>
        </w:trPr>
        <w:tc>
          <w:tcPr>
            <w:tcW w:w="10349" w:type="dxa"/>
            <w:gridSpan w:val="2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EB603D3" w14:textId="77777777" w:rsidR="002E4008" w:rsidRPr="009F1440" w:rsidRDefault="002E4008" w:rsidP="00EC062E">
            <w:pPr>
              <w:spacing w:after="0" w:line="240" w:lineRule="auto"/>
              <w:rPr>
                <w:noProof/>
                <w:sz w:val="16"/>
                <w:szCs w:val="16"/>
              </w:rPr>
            </w:pPr>
            <w:r w:rsidRPr="009F1440">
              <w:rPr>
                <w:noProof/>
                <w:sz w:val="16"/>
                <w:szCs w:val="16"/>
              </w:rPr>
              <w:t>Заявитель подтверждает факт своего ознакомления и согласия с Правилами доверительного управления Фондом, размещенными по адресу www.</w:t>
            </w:r>
            <w:r>
              <w:rPr>
                <w:noProof/>
                <w:sz w:val="16"/>
                <w:szCs w:val="16"/>
              </w:rPr>
              <w:t>first-am</w:t>
            </w:r>
            <w:r w:rsidRPr="009F1440">
              <w:rPr>
                <w:noProof/>
                <w:sz w:val="16"/>
                <w:szCs w:val="16"/>
              </w:rPr>
              <w:t>.ru.</w:t>
            </w:r>
          </w:p>
        </w:tc>
      </w:tr>
      <w:tr w:rsidR="002E4008" w14:paraId="16A786DF" w14:textId="77777777" w:rsidTr="004E4968">
        <w:trPr>
          <w:trHeight w:val="243"/>
          <w:jc w:val="center"/>
        </w:trPr>
        <w:tc>
          <w:tcPr>
            <w:tcW w:w="10349" w:type="dxa"/>
            <w:gridSpan w:val="27"/>
            <w:tcBorders>
              <w:top w:val="single" w:sz="4" w:space="0" w:color="auto"/>
              <w:left w:val="single" w:sz="4" w:space="0" w:color="auto"/>
              <w:bottom w:val="nil"/>
              <w:right w:val="single" w:sz="4" w:space="0" w:color="auto"/>
            </w:tcBorders>
            <w:tcMar>
              <w:top w:w="0" w:type="dxa"/>
              <w:left w:w="56" w:type="dxa"/>
              <w:bottom w:w="0" w:type="dxa"/>
              <w:right w:w="56" w:type="dxa"/>
            </w:tcMar>
          </w:tcPr>
          <w:p w14:paraId="640B0ABB" w14:textId="360BC940" w:rsidR="002E4008" w:rsidRPr="009F1440" w:rsidRDefault="002E4008" w:rsidP="004E4968">
            <w:pPr>
              <w:spacing w:after="0" w:line="240" w:lineRule="auto"/>
              <w:rPr>
                <w:noProof/>
                <w:sz w:val="16"/>
                <w:szCs w:val="16"/>
              </w:rPr>
            </w:pPr>
            <w:r w:rsidRPr="009F1440">
              <w:rPr>
                <w:noProof/>
                <w:sz w:val="16"/>
                <w:szCs w:val="16"/>
              </w:rPr>
              <w:t>Настоящая заявка носит безотзывный характер.</w:t>
            </w:r>
          </w:p>
        </w:tc>
      </w:tr>
      <w:tr w:rsidR="002E4008" w14:paraId="6FE99B28" w14:textId="77777777" w:rsidTr="00301DF9">
        <w:trPr>
          <w:trHeight w:val="543"/>
          <w:jc w:val="center"/>
        </w:trPr>
        <w:tc>
          <w:tcPr>
            <w:tcW w:w="5871" w:type="dxa"/>
            <w:gridSpan w:val="11"/>
            <w:tcBorders>
              <w:top w:val="nil"/>
              <w:left w:val="single" w:sz="4" w:space="0" w:color="auto"/>
              <w:bottom w:val="single" w:sz="4" w:space="0" w:color="auto"/>
              <w:right w:val="nil"/>
            </w:tcBorders>
            <w:tcMar>
              <w:top w:w="0" w:type="dxa"/>
              <w:left w:w="56" w:type="dxa"/>
              <w:bottom w:w="0" w:type="dxa"/>
              <w:right w:w="56" w:type="dxa"/>
            </w:tcMar>
          </w:tcPr>
          <w:p w14:paraId="33EDD1CF" w14:textId="77777777" w:rsidR="002E4008" w:rsidRPr="009F1440" w:rsidRDefault="002E4008" w:rsidP="00EC062E">
            <w:pPr>
              <w:spacing w:after="0" w:line="240" w:lineRule="auto"/>
              <w:rPr>
                <w:noProof/>
                <w:sz w:val="16"/>
                <w:szCs w:val="16"/>
              </w:rPr>
            </w:pPr>
            <w:r w:rsidRPr="009F1440">
              <w:rPr>
                <w:noProof/>
                <w:sz w:val="16"/>
                <w:szCs w:val="16"/>
              </w:rPr>
              <w:t>Подпись Заявителя / Уполномоченного представителя</w:t>
            </w:r>
          </w:p>
          <w:p w14:paraId="4596BFE6" w14:textId="77777777" w:rsidR="002E4008" w:rsidRPr="009F1440" w:rsidRDefault="002E4008" w:rsidP="00EC062E">
            <w:pPr>
              <w:spacing w:after="0" w:line="240" w:lineRule="auto"/>
              <w:rPr>
                <w:noProof/>
                <w:sz w:val="16"/>
                <w:szCs w:val="16"/>
              </w:rPr>
            </w:pPr>
            <w:r w:rsidRPr="009F1440">
              <w:rPr>
                <w:noProof/>
                <w:sz w:val="16"/>
                <w:szCs w:val="16"/>
              </w:rPr>
              <w:t>______________________________________  (ФИО)</w:t>
            </w:r>
          </w:p>
          <w:p w14:paraId="434CC241" w14:textId="77777777" w:rsidR="002E4008" w:rsidRPr="009F1440" w:rsidRDefault="002E4008" w:rsidP="00EC062E">
            <w:pPr>
              <w:spacing w:after="0" w:line="240" w:lineRule="auto"/>
              <w:rPr>
                <w:noProof/>
                <w:sz w:val="16"/>
                <w:szCs w:val="16"/>
              </w:rPr>
            </w:pPr>
          </w:p>
        </w:tc>
        <w:tc>
          <w:tcPr>
            <w:tcW w:w="4478" w:type="dxa"/>
            <w:gridSpan w:val="16"/>
            <w:tcBorders>
              <w:top w:val="nil"/>
              <w:left w:val="nil"/>
              <w:bottom w:val="single" w:sz="4" w:space="0" w:color="auto"/>
              <w:right w:val="single" w:sz="4" w:space="0" w:color="auto"/>
            </w:tcBorders>
            <w:tcMar>
              <w:top w:w="0" w:type="dxa"/>
              <w:left w:w="56" w:type="dxa"/>
              <w:bottom w:w="0" w:type="dxa"/>
              <w:right w:w="56" w:type="dxa"/>
            </w:tcMar>
            <w:hideMark/>
          </w:tcPr>
          <w:p w14:paraId="72C5206F" w14:textId="77777777" w:rsidR="002E4008" w:rsidRPr="009F1440" w:rsidRDefault="002E4008" w:rsidP="00EC062E">
            <w:pPr>
              <w:spacing w:after="0" w:line="240" w:lineRule="auto"/>
              <w:ind w:left="148"/>
              <w:rPr>
                <w:noProof/>
                <w:sz w:val="16"/>
                <w:szCs w:val="16"/>
              </w:rPr>
            </w:pPr>
            <w:r w:rsidRPr="009F1440">
              <w:rPr>
                <w:noProof/>
                <w:sz w:val="16"/>
                <w:szCs w:val="16"/>
              </w:rPr>
              <w:t>Подпись лица, принявшего заявку:</w:t>
            </w:r>
          </w:p>
          <w:p w14:paraId="0F7A46F3" w14:textId="77777777" w:rsidR="002E4008" w:rsidRPr="009F1440" w:rsidRDefault="002E4008" w:rsidP="00EC062E">
            <w:pPr>
              <w:spacing w:after="0" w:line="240" w:lineRule="auto"/>
              <w:ind w:left="148"/>
              <w:rPr>
                <w:noProof/>
                <w:sz w:val="16"/>
                <w:szCs w:val="16"/>
              </w:rPr>
            </w:pPr>
            <w:r w:rsidRPr="009F1440">
              <w:rPr>
                <w:noProof/>
                <w:sz w:val="16"/>
                <w:szCs w:val="16"/>
              </w:rPr>
              <w:t>____________________________  (ФИО)</w:t>
            </w:r>
          </w:p>
          <w:p w14:paraId="61009F3C" w14:textId="77777777" w:rsidR="002E4008" w:rsidRPr="009F1440" w:rsidRDefault="002E4008" w:rsidP="00EC062E">
            <w:pPr>
              <w:spacing w:after="0" w:line="240" w:lineRule="auto"/>
              <w:ind w:left="148"/>
              <w:rPr>
                <w:noProof/>
                <w:sz w:val="16"/>
                <w:szCs w:val="16"/>
              </w:rPr>
            </w:pPr>
            <w:r w:rsidRPr="009F1440">
              <w:rPr>
                <w:noProof/>
                <w:sz w:val="16"/>
                <w:szCs w:val="16"/>
              </w:rPr>
              <w:t>М.П.</w:t>
            </w:r>
          </w:p>
        </w:tc>
      </w:tr>
    </w:tbl>
    <w:p w14:paraId="3EF1FB86" w14:textId="2575BC61" w:rsidR="00F3483D" w:rsidRPr="000D2472" w:rsidRDefault="002E4008" w:rsidP="00F3483D">
      <w:pPr>
        <w:pStyle w:val="1"/>
        <w:numPr>
          <w:ilvl w:val="0"/>
          <w:numId w:val="0"/>
        </w:numPr>
        <w:ind w:left="720"/>
        <w:jc w:val="right"/>
        <w:rPr>
          <w:bCs/>
        </w:rPr>
      </w:pPr>
      <w:r w:rsidRPr="009F1440">
        <w:br w:type="page"/>
      </w:r>
      <w:r w:rsidR="00F3483D" w:rsidRPr="000D2472">
        <w:lastRenderedPageBreak/>
        <w:t xml:space="preserve">Приложение № </w:t>
      </w:r>
      <w:r w:rsidR="00F3483D">
        <w:t>3</w:t>
      </w:r>
      <w:r w:rsidR="00F3483D" w:rsidRPr="000D2472">
        <w:t xml:space="preserve"> к Правилам</w:t>
      </w:r>
      <w:r w:rsidR="00F3483D" w:rsidRPr="000D2472">
        <w:rPr>
          <w:bCs/>
          <w:i/>
          <w:iCs/>
        </w:rPr>
        <w:t xml:space="preserve"> </w:t>
      </w:r>
      <w:r w:rsidR="00F3483D" w:rsidRPr="000D2472">
        <w:rPr>
          <w:bCs/>
          <w:i/>
        </w:rPr>
        <w:t>&lt;штрих-код&gt;</w:t>
      </w:r>
    </w:p>
    <w:p w14:paraId="644B2396" w14:textId="77777777" w:rsidR="00F3483D" w:rsidRPr="00320AD9" w:rsidRDefault="00F3483D" w:rsidP="00F3483D">
      <w:pPr>
        <w:spacing w:after="0" w:line="240" w:lineRule="auto"/>
        <w:ind w:left="1440"/>
        <w:jc w:val="center"/>
        <w:rPr>
          <w:b/>
          <w:bCs/>
          <w:sz w:val="18"/>
          <w:szCs w:val="18"/>
        </w:rPr>
      </w:pPr>
      <w:r w:rsidRPr="00320AD9">
        <w:rPr>
          <w:b/>
          <w:bCs/>
          <w:sz w:val="18"/>
          <w:szCs w:val="18"/>
        </w:rPr>
        <w:t>Заявка №______ на погашение Инвестиционных паев юридическими лицами</w:t>
      </w:r>
    </w:p>
    <w:p w14:paraId="31A11E84" w14:textId="77777777" w:rsidR="00F3483D" w:rsidRPr="00320AD9" w:rsidRDefault="00F3483D" w:rsidP="00F3483D">
      <w:pPr>
        <w:spacing w:after="0" w:line="240" w:lineRule="auto"/>
        <w:ind w:left="-720"/>
        <w:jc w:val="center"/>
        <w:rPr>
          <w:b/>
          <w:bCs/>
          <w:sz w:val="16"/>
          <w:szCs w:val="16"/>
        </w:rPr>
      </w:pPr>
    </w:p>
    <w:tbl>
      <w:tblPr>
        <w:tblW w:w="10349" w:type="dxa"/>
        <w:jc w:val="center"/>
        <w:tblLook w:val="0000" w:firstRow="0" w:lastRow="0" w:firstColumn="0" w:lastColumn="0" w:noHBand="0" w:noVBand="0"/>
      </w:tblPr>
      <w:tblGrid>
        <w:gridCol w:w="2163"/>
        <w:gridCol w:w="89"/>
        <w:gridCol w:w="400"/>
        <w:gridCol w:w="173"/>
        <w:gridCol w:w="787"/>
        <w:gridCol w:w="177"/>
        <w:gridCol w:w="350"/>
        <w:gridCol w:w="69"/>
        <w:gridCol w:w="411"/>
        <w:gridCol w:w="86"/>
        <w:gridCol w:w="456"/>
        <w:gridCol w:w="269"/>
        <w:gridCol w:w="93"/>
        <w:gridCol w:w="609"/>
        <w:gridCol w:w="94"/>
        <w:gridCol w:w="10"/>
        <w:gridCol w:w="174"/>
        <w:gridCol w:w="431"/>
        <w:gridCol w:w="414"/>
        <w:gridCol w:w="546"/>
        <w:gridCol w:w="540"/>
        <w:gridCol w:w="31"/>
        <w:gridCol w:w="277"/>
        <w:gridCol w:w="538"/>
        <w:gridCol w:w="33"/>
        <w:gridCol w:w="127"/>
        <w:gridCol w:w="1002"/>
      </w:tblGrid>
      <w:tr w:rsidR="00F3483D" w14:paraId="3E8C102B" w14:textId="77777777" w:rsidTr="008A0C27">
        <w:trPr>
          <w:jc w:val="center"/>
        </w:trPr>
        <w:tc>
          <w:tcPr>
            <w:tcW w:w="4208" w:type="dxa"/>
            <w:gridSpan w:val="8"/>
            <w:tcBorders>
              <w:top w:val="nil"/>
              <w:left w:val="nil"/>
              <w:bottom w:val="nil"/>
              <w:right w:val="nil"/>
            </w:tcBorders>
          </w:tcPr>
          <w:p w14:paraId="0D1C6C72" w14:textId="77777777" w:rsidR="00F3483D" w:rsidRPr="00320AD9" w:rsidRDefault="00F3483D" w:rsidP="00EC062E">
            <w:pPr>
              <w:spacing w:after="0" w:line="240" w:lineRule="auto"/>
              <w:ind w:right="72"/>
              <w:rPr>
                <w:b/>
                <w:bCs/>
                <w:sz w:val="16"/>
                <w:szCs w:val="16"/>
              </w:rPr>
            </w:pPr>
            <w:r w:rsidRPr="00320AD9">
              <w:rPr>
                <w:b/>
                <w:bCs/>
                <w:sz w:val="16"/>
                <w:szCs w:val="16"/>
              </w:rPr>
              <w:t xml:space="preserve">Полное название Фонда (далее </w:t>
            </w:r>
            <w:r w:rsidRPr="0005592C">
              <w:rPr>
                <w:b/>
                <w:bCs/>
                <w:sz w:val="16"/>
                <w:szCs w:val="16"/>
              </w:rPr>
              <w:t>–</w:t>
            </w:r>
            <w:r w:rsidRPr="00320AD9">
              <w:rPr>
                <w:b/>
                <w:bCs/>
                <w:sz w:val="16"/>
                <w:szCs w:val="16"/>
              </w:rPr>
              <w:t xml:space="preserve"> Фонд):</w:t>
            </w:r>
          </w:p>
        </w:tc>
        <w:tc>
          <w:tcPr>
            <w:tcW w:w="6141" w:type="dxa"/>
            <w:gridSpan w:val="19"/>
            <w:tcBorders>
              <w:top w:val="nil"/>
              <w:left w:val="nil"/>
              <w:bottom w:val="single" w:sz="4" w:space="0" w:color="auto"/>
              <w:right w:val="nil"/>
            </w:tcBorders>
          </w:tcPr>
          <w:p w14:paraId="167917A0" w14:textId="77777777" w:rsidR="00F3483D" w:rsidRPr="000D2472" w:rsidRDefault="00F3483D" w:rsidP="00EC062E">
            <w:pPr>
              <w:pStyle w:val="5"/>
              <w:spacing w:before="0" w:line="240" w:lineRule="auto"/>
              <w:rPr>
                <w:sz w:val="16"/>
                <w:szCs w:val="16"/>
              </w:rPr>
            </w:pPr>
            <w:r w:rsidRPr="000D2472">
              <w:rPr>
                <w:sz w:val="16"/>
                <w:szCs w:val="16"/>
              </w:rPr>
              <w:t xml:space="preserve"> </w:t>
            </w:r>
          </w:p>
        </w:tc>
      </w:tr>
      <w:tr w:rsidR="00F3483D" w14:paraId="11AB5B17" w14:textId="77777777" w:rsidTr="008A0C27">
        <w:trPr>
          <w:jc w:val="center"/>
        </w:trPr>
        <w:tc>
          <w:tcPr>
            <w:tcW w:w="4208" w:type="dxa"/>
            <w:gridSpan w:val="8"/>
            <w:tcBorders>
              <w:top w:val="nil"/>
              <w:left w:val="nil"/>
              <w:bottom w:val="nil"/>
              <w:right w:val="nil"/>
            </w:tcBorders>
          </w:tcPr>
          <w:p w14:paraId="1E55208F" w14:textId="77777777" w:rsidR="00F3483D" w:rsidRPr="00320AD9" w:rsidRDefault="00F3483D" w:rsidP="00EC062E">
            <w:pPr>
              <w:spacing w:after="0" w:line="240" w:lineRule="auto"/>
              <w:ind w:right="72"/>
              <w:rPr>
                <w:b/>
                <w:bCs/>
                <w:sz w:val="16"/>
                <w:szCs w:val="16"/>
              </w:rPr>
            </w:pPr>
            <w:r w:rsidRPr="00320AD9">
              <w:rPr>
                <w:b/>
                <w:bCs/>
                <w:sz w:val="16"/>
                <w:szCs w:val="16"/>
              </w:rPr>
              <w:t xml:space="preserve">Полное фирменное наименование Управляющей компании (далее </w:t>
            </w:r>
            <w:r w:rsidRPr="0005592C">
              <w:rPr>
                <w:b/>
                <w:bCs/>
                <w:sz w:val="16"/>
                <w:szCs w:val="16"/>
              </w:rPr>
              <w:t>–</w:t>
            </w:r>
            <w:r w:rsidRPr="00320AD9">
              <w:rPr>
                <w:b/>
                <w:bCs/>
                <w:sz w:val="16"/>
                <w:szCs w:val="16"/>
              </w:rPr>
              <w:t xml:space="preserve"> УК):</w:t>
            </w:r>
          </w:p>
        </w:tc>
        <w:tc>
          <w:tcPr>
            <w:tcW w:w="6141" w:type="dxa"/>
            <w:gridSpan w:val="19"/>
            <w:tcBorders>
              <w:top w:val="single" w:sz="4" w:space="0" w:color="auto"/>
              <w:left w:val="nil"/>
              <w:bottom w:val="single" w:sz="4" w:space="0" w:color="auto"/>
              <w:right w:val="nil"/>
            </w:tcBorders>
            <w:vAlign w:val="bottom"/>
          </w:tcPr>
          <w:p w14:paraId="42CEC6BF" w14:textId="77777777" w:rsidR="00F3483D" w:rsidRPr="00320AD9" w:rsidRDefault="00F3483D" w:rsidP="00EC062E">
            <w:pPr>
              <w:spacing w:after="0" w:line="240" w:lineRule="auto"/>
              <w:ind w:right="-627"/>
              <w:jc w:val="center"/>
              <w:rPr>
                <w:b/>
                <w:bCs/>
                <w:sz w:val="16"/>
                <w:szCs w:val="16"/>
              </w:rPr>
            </w:pPr>
          </w:p>
        </w:tc>
      </w:tr>
      <w:tr w:rsidR="00F3483D" w14:paraId="1E556921" w14:textId="77777777" w:rsidTr="008A0C27">
        <w:tblPrEx>
          <w:tblBorders>
            <w:top w:val="single" w:sz="24" w:space="0" w:color="auto"/>
            <w:left w:val="single" w:sz="24" w:space="0" w:color="auto"/>
            <w:bottom w:val="single" w:sz="24" w:space="0" w:color="auto"/>
            <w:right w:val="single" w:sz="24" w:space="0" w:color="auto"/>
          </w:tblBorders>
          <w:tblCellMar>
            <w:left w:w="56" w:type="dxa"/>
            <w:right w:w="56" w:type="dxa"/>
          </w:tblCellMar>
        </w:tblPrEx>
        <w:trPr>
          <w:trHeight w:val="207"/>
          <w:jc w:val="center"/>
        </w:trPr>
        <w:tc>
          <w:tcPr>
            <w:tcW w:w="10349" w:type="dxa"/>
            <w:gridSpan w:val="27"/>
            <w:tcBorders>
              <w:top w:val="single" w:sz="4" w:space="0" w:color="auto"/>
              <w:left w:val="single" w:sz="4" w:space="0" w:color="auto"/>
              <w:bottom w:val="single" w:sz="4" w:space="0" w:color="auto"/>
              <w:right w:val="single" w:sz="4" w:space="0" w:color="auto"/>
            </w:tcBorders>
          </w:tcPr>
          <w:p w14:paraId="75D242B1" w14:textId="77777777" w:rsidR="00F3483D" w:rsidRPr="00320AD9" w:rsidRDefault="00F3483D" w:rsidP="00EC062E">
            <w:pPr>
              <w:spacing w:after="0" w:line="240" w:lineRule="auto"/>
              <w:rPr>
                <w:noProof/>
                <w:sz w:val="16"/>
                <w:szCs w:val="16"/>
              </w:rPr>
            </w:pPr>
            <w:r w:rsidRPr="00320AD9">
              <w:rPr>
                <w:noProof/>
                <w:sz w:val="16"/>
                <w:szCs w:val="16"/>
              </w:rPr>
              <w:t>Дата, время и место принятия  заявки:________</w:t>
            </w:r>
          </w:p>
        </w:tc>
      </w:tr>
      <w:tr w:rsidR="00F3483D" w14:paraId="46468125"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jc w:val="center"/>
        </w:trPr>
        <w:tc>
          <w:tcPr>
            <w:tcW w:w="10349" w:type="dxa"/>
            <w:gridSpan w:val="27"/>
            <w:tcBorders>
              <w:top w:val="single" w:sz="4" w:space="0" w:color="auto"/>
              <w:left w:val="single" w:sz="4" w:space="0" w:color="auto"/>
              <w:bottom w:val="single" w:sz="4" w:space="0" w:color="auto"/>
              <w:right w:val="single" w:sz="4" w:space="0" w:color="auto"/>
            </w:tcBorders>
            <w:shd w:val="clear" w:color="auto" w:fill="E0E0E0"/>
          </w:tcPr>
          <w:p w14:paraId="4DAECEF6" w14:textId="77777777" w:rsidR="00F3483D" w:rsidRPr="000D2472" w:rsidRDefault="00F3483D" w:rsidP="00EC062E">
            <w:pPr>
              <w:spacing w:after="0" w:line="240" w:lineRule="auto"/>
              <w:ind w:left="115"/>
              <w:jc w:val="center"/>
              <w:rPr>
                <w:b/>
                <w:bCs/>
                <w:noProof/>
                <w:sz w:val="16"/>
                <w:szCs w:val="16"/>
              </w:rPr>
            </w:pPr>
            <w:r w:rsidRPr="000D2472">
              <w:rPr>
                <w:b/>
                <w:bCs/>
                <w:noProof/>
                <w:sz w:val="16"/>
                <w:szCs w:val="16"/>
              </w:rPr>
              <w:t>Данные о Заявителе</w:t>
            </w:r>
          </w:p>
        </w:tc>
      </w:tr>
      <w:tr w:rsidR="00F3483D" w14:paraId="1F8FF4FE" w14:textId="77777777" w:rsidTr="008A0C27">
        <w:tblPrEx>
          <w:tblCellMar>
            <w:left w:w="56" w:type="dxa"/>
            <w:right w:w="56" w:type="dxa"/>
          </w:tblCellMar>
        </w:tblPrEx>
        <w:trPr>
          <w:jc w:val="center"/>
        </w:trPr>
        <w:tc>
          <w:tcPr>
            <w:tcW w:w="6236" w:type="dxa"/>
            <w:gridSpan w:val="16"/>
            <w:tcBorders>
              <w:top w:val="single" w:sz="4" w:space="0" w:color="auto"/>
              <w:left w:val="single" w:sz="4" w:space="0" w:color="auto"/>
              <w:bottom w:val="single" w:sz="4" w:space="0" w:color="auto"/>
              <w:right w:val="single" w:sz="4" w:space="0" w:color="auto"/>
            </w:tcBorders>
          </w:tcPr>
          <w:p w14:paraId="19D530C0" w14:textId="77777777" w:rsidR="00F3483D" w:rsidRPr="00320AD9" w:rsidRDefault="00F3483D" w:rsidP="00EC062E">
            <w:pPr>
              <w:spacing w:after="0" w:line="240" w:lineRule="auto"/>
              <w:rPr>
                <w:noProof/>
                <w:sz w:val="16"/>
                <w:szCs w:val="16"/>
              </w:rPr>
            </w:pPr>
            <w:r w:rsidRPr="00320AD9">
              <w:rPr>
                <w:noProof/>
                <w:sz w:val="16"/>
                <w:szCs w:val="16"/>
              </w:rPr>
              <w:t>Номер лицевого счета  (если известен)</w:t>
            </w:r>
          </w:p>
        </w:tc>
        <w:tc>
          <w:tcPr>
            <w:tcW w:w="4113" w:type="dxa"/>
            <w:gridSpan w:val="11"/>
            <w:tcBorders>
              <w:top w:val="single" w:sz="4" w:space="0" w:color="auto"/>
              <w:left w:val="single" w:sz="4" w:space="0" w:color="auto"/>
              <w:bottom w:val="single" w:sz="4" w:space="0" w:color="auto"/>
              <w:right w:val="single" w:sz="4" w:space="0" w:color="auto"/>
            </w:tcBorders>
          </w:tcPr>
          <w:p w14:paraId="22BBF418"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0BEE09A2" w14:textId="77777777" w:rsidTr="008A0C27">
        <w:tblPrEx>
          <w:tblCellMar>
            <w:left w:w="56" w:type="dxa"/>
            <w:right w:w="56" w:type="dxa"/>
          </w:tblCellMar>
        </w:tblPrEx>
        <w:trPr>
          <w:jc w:val="center"/>
        </w:trPr>
        <w:tc>
          <w:tcPr>
            <w:tcW w:w="2652" w:type="dxa"/>
            <w:gridSpan w:val="3"/>
            <w:tcBorders>
              <w:top w:val="single" w:sz="4" w:space="0" w:color="auto"/>
              <w:left w:val="single" w:sz="4" w:space="0" w:color="auto"/>
              <w:bottom w:val="single" w:sz="4" w:space="0" w:color="auto"/>
              <w:right w:val="single" w:sz="4" w:space="0" w:color="auto"/>
            </w:tcBorders>
          </w:tcPr>
          <w:p w14:paraId="70B6778E" w14:textId="77777777" w:rsidR="00F3483D" w:rsidRPr="000D2472" w:rsidRDefault="00F3483D" w:rsidP="00EC062E">
            <w:pPr>
              <w:spacing w:after="0" w:line="240" w:lineRule="auto"/>
              <w:rPr>
                <w:noProof/>
                <w:sz w:val="16"/>
                <w:szCs w:val="16"/>
              </w:rPr>
            </w:pPr>
            <w:r w:rsidRPr="000D2472">
              <w:rPr>
                <w:noProof/>
                <w:sz w:val="16"/>
                <w:szCs w:val="16"/>
              </w:rPr>
              <w:t>Полное наименование</w:t>
            </w:r>
          </w:p>
        </w:tc>
        <w:tc>
          <w:tcPr>
            <w:tcW w:w="7697" w:type="dxa"/>
            <w:gridSpan w:val="24"/>
            <w:tcBorders>
              <w:top w:val="single" w:sz="4" w:space="0" w:color="auto"/>
              <w:left w:val="single" w:sz="4" w:space="0" w:color="auto"/>
              <w:bottom w:val="single" w:sz="4" w:space="0" w:color="auto"/>
              <w:right w:val="single" w:sz="4" w:space="0" w:color="auto"/>
            </w:tcBorders>
          </w:tcPr>
          <w:p w14:paraId="23158723"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45D52F32" w14:textId="77777777" w:rsidTr="008A0C27">
        <w:tblPrEx>
          <w:tblCellMar>
            <w:left w:w="56" w:type="dxa"/>
            <w:right w:w="56" w:type="dxa"/>
          </w:tblCellMar>
        </w:tblPrEx>
        <w:trPr>
          <w:jc w:val="center"/>
        </w:trPr>
        <w:tc>
          <w:tcPr>
            <w:tcW w:w="10349" w:type="dxa"/>
            <w:gridSpan w:val="27"/>
            <w:tcBorders>
              <w:top w:val="single" w:sz="4" w:space="0" w:color="auto"/>
              <w:left w:val="single" w:sz="4" w:space="0" w:color="auto"/>
              <w:bottom w:val="single" w:sz="4" w:space="0" w:color="auto"/>
              <w:right w:val="single" w:sz="4" w:space="0" w:color="auto"/>
            </w:tcBorders>
          </w:tcPr>
          <w:p w14:paraId="45F43D01" w14:textId="77777777" w:rsidR="00F3483D" w:rsidRPr="00320AD9" w:rsidRDefault="00F3483D" w:rsidP="00EC062E">
            <w:pPr>
              <w:spacing w:after="0" w:line="240" w:lineRule="auto"/>
              <w:rPr>
                <w:noProof/>
                <w:sz w:val="16"/>
                <w:szCs w:val="16"/>
              </w:rPr>
            </w:pPr>
            <w:r w:rsidRPr="00320AD9">
              <w:rPr>
                <w:noProof/>
                <w:sz w:val="16"/>
                <w:szCs w:val="16"/>
              </w:rPr>
              <w:t>Документ, удостоверяющий государственную регистрацию Заявителя в качестве юридического лица</w:t>
            </w:r>
          </w:p>
        </w:tc>
      </w:tr>
      <w:tr w:rsidR="00F3483D" w14:paraId="3F09A485" w14:textId="77777777" w:rsidTr="008A0C27">
        <w:tblPrEx>
          <w:tblCellMar>
            <w:left w:w="56" w:type="dxa"/>
            <w:right w:w="56" w:type="dxa"/>
          </w:tblCellMar>
        </w:tblPrEx>
        <w:trPr>
          <w:jc w:val="center"/>
        </w:trPr>
        <w:tc>
          <w:tcPr>
            <w:tcW w:w="2252" w:type="dxa"/>
            <w:gridSpan w:val="2"/>
            <w:tcBorders>
              <w:top w:val="single" w:sz="4" w:space="0" w:color="auto"/>
              <w:left w:val="single" w:sz="4" w:space="0" w:color="auto"/>
              <w:bottom w:val="single" w:sz="4" w:space="0" w:color="auto"/>
              <w:right w:val="single" w:sz="4" w:space="0" w:color="auto"/>
            </w:tcBorders>
          </w:tcPr>
          <w:p w14:paraId="1E807738" w14:textId="77777777" w:rsidR="00F3483D" w:rsidRPr="000D2472" w:rsidRDefault="00F3483D" w:rsidP="00EC062E">
            <w:pPr>
              <w:spacing w:after="0" w:line="240" w:lineRule="auto"/>
              <w:ind w:left="113"/>
              <w:jc w:val="right"/>
              <w:rPr>
                <w:noProof/>
                <w:sz w:val="16"/>
                <w:szCs w:val="16"/>
              </w:rPr>
            </w:pPr>
            <w:r w:rsidRPr="000D2472">
              <w:rPr>
                <w:noProof/>
                <w:sz w:val="16"/>
                <w:szCs w:val="16"/>
              </w:rPr>
              <w:t>наименование</w:t>
            </w:r>
          </w:p>
        </w:tc>
        <w:tc>
          <w:tcPr>
            <w:tcW w:w="3271" w:type="dxa"/>
            <w:gridSpan w:val="11"/>
            <w:tcBorders>
              <w:top w:val="single" w:sz="4" w:space="0" w:color="auto"/>
              <w:left w:val="single" w:sz="4" w:space="0" w:color="auto"/>
              <w:bottom w:val="single" w:sz="4" w:space="0" w:color="auto"/>
              <w:right w:val="single" w:sz="4" w:space="0" w:color="auto"/>
            </w:tcBorders>
          </w:tcPr>
          <w:p w14:paraId="416A61F5"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703" w:type="dxa"/>
            <w:gridSpan w:val="2"/>
            <w:tcBorders>
              <w:top w:val="single" w:sz="4" w:space="0" w:color="auto"/>
              <w:left w:val="single" w:sz="4" w:space="0" w:color="auto"/>
              <w:bottom w:val="single" w:sz="4" w:space="0" w:color="auto"/>
              <w:right w:val="single" w:sz="4" w:space="0" w:color="auto"/>
            </w:tcBorders>
          </w:tcPr>
          <w:p w14:paraId="293CB9D7" w14:textId="77777777" w:rsidR="00F3483D" w:rsidRPr="000D2472" w:rsidRDefault="00F3483D" w:rsidP="00EC062E">
            <w:pPr>
              <w:spacing w:after="0" w:line="240" w:lineRule="auto"/>
              <w:jc w:val="right"/>
              <w:rPr>
                <w:noProof/>
                <w:sz w:val="16"/>
                <w:szCs w:val="16"/>
              </w:rPr>
            </w:pPr>
            <w:r w:rsidRPr="000D2472">
              <w:rPr>
                <w:noProof/>
                <w:sz w:val="16"/>
                <w:szCs w:val="16"/>
              </w:rPr>
              <w:t>серия</w:t>
            </w:r>
          </w:p>
        </w:tc>
        <w:tc>
          <w:tcPr>
            <w:tcW w:w="2115" w:type="dxa"/>
            <w:gridSpan w:val="6"/>
            <w:tcBorders>
              <w:top w:val="single" w:sz="4" w:space="0" w:color="auto"/>
              <w:left w:val="single" w:sz="4" w:space="0" w:color="auto"/>
              <w:bottom w:val="single" w:sz="4" w:space="0" w:color="auto"/>
              <w:right w:val="single" w:sz="4" w:space="0" w:color="auto"/>
            </w:tcBorders>
          </w:tcPr>
          <w:p w14:paraId="19B22BAC" w14:textId="77777777" w:rsidR="00F3483D" w:rsidRPr="000D2472" w:rsidRDefault="00F3483D" w:rsidP="00EC062E">
            <w:pPr>
              <w:spacing w:after="0" w:line="240" w:lineRule="auto"/>
              <w:rPr>
                <w:noProof/>
                <w:sz w:val="16"/>
                <w:szCs w:val="16"/>
              </w:rPr>
            </w:pPr>
          </w:p>
        </w:tc>
        <w:tc>
          <w:tcPr>
            <w:tcW w:w="846" w:type="dxa"/>
            <w:gridSpan w:val="3"/>
            <w:tcBorders>
              <w:top w:val="single" w:sz="4" w:space="0" w:color="auto"/>
              <w:left w:val="single" w:sz="4" w:space="0" w:color="auto"/>
              <w:bottom w:val="single" w:sz="4" w:space="0" w:color="auto"/>
              <w:right w:val="single" w:sz="4" w:space="0" w:color="auto"/>
            </w:tcBorders>
          </w:tcPr>
          <w:p w14:paraId="634232A9" w14:textId="77777777" w:rsidR="00F3483D" w:rsidRPr="000D2472" w:rsidRDefault="00F3483D" w:rsidP="00EC062E">
            <w:pPr>
              <w:spacing w:after="0" w:line="240" w:lineRule="auto"/>
              <w:jc w:val="right"/>
              <w:rPr>
                <w:noProof/>
                <w:sz w:val="16"/>
                <w:szCs w:val="16"/>
              </w:rPr>
            </w:pPr>
            <w:r w:rsidRPr="000D2472">
              <w:rPr>
                <w:noProof/>
                <w:sz w:val="16"/>
                <w:szCs w:val="16"/>
              </w:rPr>
              <w:t>номер</w:t>
            </w:r>
          </w:p>
        </w:tc>
        <w:tc>
          <w:tcPr>
            <w:tcW w:w="1162" w:type="dxa"/>
            <w:gridSpan w:val="3"/>
            <w:tcBorders>
              <w:top w:val="single" w:sz="4" w:space="0" w:color="auto"/>
              <w:left w:val="single" w:sz="4" w:space="0" w:color="auto"/>
              <w:bottom w:val="single" w:sz="4" w:space="0" w:color="auto"/>
              <w:right w:val="single" w:sz="4" w:space="0" w:color="auto"/>
            </w:tcBorders>
          </w:tcPr>
          <w:p w14:paraId="7D9E5AAD" w14:textId="77777777" w:rsidR="00F3483D" w:rsidRPr="000D2472" w:rsidRDefault="00F3483D" w:rsidP="00EC062E">
            <w:pPr>
              <w:spacing w:after="0" w:line="240" w:lineRule="auto"/>
              <w:rPr>
                <w:noProof/>
                <w:sz w:val="16"/>
                <w:szCs w:val="16"/>
              </w:rPr>
            </w:pPr>
          </w:p>
        </w:tc>
      </w:tr>
      <w:tr w:rsidR="00F3483D" w14:paraId="7A308CFC" w14:textId="77777777" w:rsidTr="008A0C27">
        <w:tblPrEx>
          <w:tblCellMar>
            <w:left w:w="56" w:type="dxa"/>
            <w:right w:w="56" w:type="dxa"/>
          </w:tblCellMar>
        </w:tblPrEx>
        <w:trPr>
          <w:jc w:val="center"/>
        </w:trPr>
        <w:tc>
          <w:tcPr>
            <w:tcW w:w="2252" w:type="dxa"/>
            <w:gridSpan w:val="2"/>
            <w:tcBorders>
              <w:top w:val="single" w:sz="4" w:space="0" w:color="auto"/>
              <w:left w:val="single" w:sz="4" w:space="0" w:color="auto"/>
              <w:bottom w:val="single" w:sz="4" w:space="0" w:color="auto"/>
              <w:right w:val="single" w:sz="4" w:space="0" w:color="auto"/>
            </w:tcBorders>
          </w:tcPr>
          <w:p w14:paraId="6FF95DF3" w14:textId="77777777" w:rsidR="00F3483D" w:rsidRPr="000D2472" w:rsidRDefault="00F3483D" w:rsidP="00EC062E">
            <w:pPr>
              <w:spacing w:after="0" w:line="240" w:lineRule="auto"/>
              <w:jc w:val="right"/>
              <w:rPr>
                <w:noProof/>
                <w:sz w:val="16"/>
                <w:szCs w:val="16"/>
              </w:rPr>
            </w:pPr>
            <w:r w:rsidRPr="000D2472">
              <w:rPr>
                <w:noProof/>
                <w:sz w:val="16"/>
                <w:szCs w:val="16"/>
              </w:rPr>
              <w:t>дата выдачи</w:t>
            </w:r>
          </w:p>
        </w:tc>
        <w:tc>
          <w:tcPr>
            <w:tcW w:w="1537" w:type="dxa"/>
            <w:gridSpan w:val="4"/>
            <w:tcBorders>
              <w:top w:val="single" w:sz="4" w:space="0" w:color="auto"/>
              <w:left w:val="single" w:sz="4" w:space="0" w:color="auto"/>
              <w:bottom w:val="single" w:sz="4" w:space="0" w:color="auto"/>
              <w:right w:val="single" w:sz="4" w:space="0" w:color="auto"/>
            </w:tcBorders>
          </w:tcPr>
          <w:p w14:paraId="4C963919" w14:textId="77777777" w:rsidR="00F3483D" w:rsidRPr="000D2472" w:rsidRDefault="00F3483D" w:rsidP="00EC062E">
            <w:pPr>
              <w:spacing w:after="0" w:line="240" w:lineRule="auto"/>
              <w:rPr>
                <w:noProof/>
                <w:sz w:val="16"/>
                <w:szCs w:val="16"/>
              </w:rPr>
            </w:pPr>
            <w:r w:rsidRPr="000D2472">
              <w:rPr>
                <w:noProof/>
                <w:sz w:val="16"/>
                <w:szCs w:val="16"/>
              </w:rPr>
              <w:t>___/____/________</w:t>
            </w:r>
          </w:p>
        </w:tc>
        <w:tc>
          <w:tcPr>
            <w:tcW w:w="6560" w:type="dxa"/>
            <w:gridSpan w:val="21"/>
            <w:tcBorders>
              <w:top w:val="single" w:sz="4" w:space="0" w:color="auto"/>
              <w:left w:val="single" w:sz="4" w:space="0" w:color="auto"/>
              <w:bottom w:val="single" w:sz="4" w:space="0" w:color="auto"/>
              <w:right w:val="single" w:sz="4" w:space="0" w:color="auto"/>
            </w:tcBorders>
          </w:tcPr>
          <w:p w14:paraId="3A195DCE" w14:textId="77777777" w:rsidR="00F3483D" w:rsidRPr="000D2472" w:rsidRDefault="00F3483D" w:rsidP="00EC062E">
            <w:pPr>
              <w:spacing w:after="0" w:line="240" w:lineRule="auto"/>
              <w:rPr>
                <w:noProof/>
                <w:sz w:val="16"/>
                <w:szCs w:val="16"/>
              </w:rPr>
            </w:pPr>
          </w:p>
        </w:tc>
      </w:tr>
      <w:tr w:rsidR="00F3483D" w14:paraId="0E0C1A79" w14:textId="77777777" w:rsidTr="008A0C27">
        <w:tblPrEx>
          <w:tblCellMar>
            <w:left w:w="56" w:type="dxa"/>
            <w:right w:w="56" w:type="dxa"/>
          </w:tblCellMar>
        </w:tblPrEx>
        <w:trPr>
          <w:jc w:val="center"/>
        </w:trPr>
        <w:tc>
          <w:tcPr>
            <w:tcW w:w="2252" w:type="dxa"/>
            <w:gridSpan w:val="2"/>
            <w:tcBorders>
              <w:top w:val="single" w:sz="4" w:space="0" w:color="auto"/>
              <w:left w:val="single" w:sz="4" w:space="0" w:color="auto"/>
              <w:bottom w:val="single" w:sz="4" w:space="0" w:color="auto"/>
              <w:right w:val="single" w:sz="4" w:space="0" w:color="auto"/>
            </w:tcBorders>
          </w:tcPr>
          <w:p w14:paraId="339DA7FE" w14:textId="77777777" w:rsidR="00F3483D" w:rsidRPr="000D2472" w:rsidRDefault="00F3483D" w:rsidP="00EC062E">
            <w:pPr>
              <w:spacing w:after="0" w:line="240" w:lineRule="auto"/>
              <w:ind w:left="113"/>
              <w:jc w:val="right"/>
              <w:rPr>
                <w:noProof/>
                <w:sz w:val="16"/>
                <w:szCs w:val="16"/>
              </w:rPr>
            </w:pPr>
            <w:r w:rsidRPr="000D2472">
              <w:rPr>
                <w:noProof/>
                <w:sz w:val="16"/>
                <w:szCs w:val="16"/>
              </w:rPr>
              <w:t xml:space="preserve">кем выдан </w:t>
            </w:r>
          </w:p>
        </w:tc>
        <w:tc>
          <w:tcPr>
            <w:tcW w:w="8097" w:type="dxa"/>
            <w:gridSpan w:val="25"/>
            <w:tcBorders>
              <w:top w:val="single" w:sz="4" w:space="0" w:color="auto"/>
              <w:left w:val="single" w:sz="4" w:space="0" w:color="auto"/>
              <w:bottom w:val="single" w:sz="4" w:space="0" w:color="auto"/>
              <w:right w:val="single" w:sz="4" w:space="0" w:color="auto"/>
            </w:tcBorders>
          </w:tcPr>
          <w:p w14:paraId="42428C45" w14:textId="77777777" w:rsidR="00F3483D" w:rsidRPr="000D2472" w:rsidRDefault="00F3483D" w:rsidP="00EC062E">
            <w:pPr>
              <w:spacing w:after="0" w:line="240" w:lineRule="auto"/>
              <w:rPr>
                <w:noProof/>
                <w:sz w:val="16"/>
                <w:szCs w:val="16"/>
              </w:rPr>
            </w:pPr>
          </w:p>
        </w:tc>
      </w:tr>
      <w:tr w:rsidR="00F3483D" w14:paraId="5EAB70D5" w14:textId="77777777" w:rsidTr="008A0C27">
        <w:tblPrEx>
          <w:tblCellMar>
            <w:left w:w="56" w:type="dxa"/>
            <w:right w:w="56" w:type="dxa"/>
          </w:tblCellMar>
        </w:tblPrEx>
        <w:trPr>
          <w:jc w:val="center"/>
        </w:trPr>
        <w:tc>
          <w:tcPr>
            <w:tcW w:w="2252" w:type="dxa"/>
            <w:gridSpan w:val="2"/>
            <w:tcBorders>
              <w:top w:val="single" w:sz="4" w:space="0" w:color="auto"/>
              <w:left w:val="single" w:sz="4" w:space="0" w:color="auto"/>
              <w:bottom w:val="single" w:sz="4" w:space="0" w:color="auto"/>
              <w:right w:val="single" w:sz="4" w:space="0" w:color="auto"/>
            </w:tcBorders>
          </w:tcPr>
          <w:p w14:paraId="01603A8D" w14:textId="77777777" w:rsidR="00F3483D" w:rsidRPr="000D2472" w:rsidRDefault="00F3483D" w:rsidP="00EC062E">
            <w:pPr>
              <w:spacing w:after="0" w:line="240" w:lineRule="auto"/>
              <w:ind w:left="113"/>
              <w:jc w:val="right"/>
              <w:rPr>
                <w:noProof/>
                <w:sz w:val="16"/>
                <w:szCs w:val="16"/>
              </w:rPr>
            </w:pPr>
          </w:p>
        </w:tc>
        <w:tc>
          <w:tcPr>
            <w:tcW w:w="8097" w:type="dxa"/>
            <w:gridSpan w:val="25"/>
            <w:tcBorders>
              <w:top w:val="single" w:sz="4" w:space="0" w:color="auto"/>
              <w:left w:val="single" w:sz="4" w:space="0" w:color="auto"/>
              <w:bottom w:val="single" w:sz="4" w:space="0" w:color="auto"/>
              <w:right w:val="single" w:sz="4" w:space="0" w:color="auto"/>
            </w:tcBorders>
          </w:tcPr>
          <w:p w14:paraId="63B2D53D" w14:textId="77777777" w:rsidR="00F3483D" w:rsidRPr="000D2472" w:rsidRDefault="00F3483D" w:rsidP="00EC062E">
            <w:pPr>
              <w:spacing w:after="0" w:line="240" w:lineRule="auto"/>
              <w:rPr>
                <w:noProof/>
                <w:sz w:val="16"/>
                <w:szCs w:val="16"/>
              </w:rPr>
            </w:pPr>
          </w:p>
        </w:tc>
      </w:tr>
      <w:tr w:rsidR="00F3483D" w14:paraId="17B36211"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jc w:val="center"/>
        </w:trPr>
        <w:tc>
          <w:tcPr>
            <w:tcW w:w="10349" w:type="dxa"/>
            <w:gridSpan w:val="27"/>
            <w:tcBorders>
              <w:top w:val="single" w:sz="4" w:space="0" w:color="auto"/>
              <w:left w:val="single" w:sz="4" w:space="0" w:color="auto"/>
              <w:bottom w:val="single" w:sz="6" w:space="0" w:color="auto"/>
              <w:right w:val="single" w:sz="4" w:space="0" w:color="auto"/>
            </w:tcBorders>
            <w:shd w:val="clear" w:color="auto" w:fill="E0E0E0"/>
          </w:tcPr>
          <w:p w14:paraId="7214815B" w14:textId="77777777" w:rsidR="00F3483D" w:rsidRPr="000D2472" w:rsidRDefault="00F3483D" w:rsidP="00EC062E">
            <w:pPr>
              <w:spacing w:after="0" w:line="240" w:lineRule="auto"/>
              <w:ind w:left="115"/>
              <w:jc w:val="center"/>
              <w:rPr>
                <w:b/>
                <w:bCs/>
                <w:noProof/>
                <w:sz w:val="16"/>
                <w:szCs w:val="16"/>
              </w:rPr>
            </w:pPr>
            <w:r w:rsidRPr="000D2472">
              <w:rPr>
                <w:b/>
                <w:bCs/>
                <w:noProof/>
                <w:sz w:val="16"/>
                <w:szCs w:val="16"/>
              </w:rPr>
              <w:t>Данные об Уполномоченном представителе</w:t>
            </w:r>
          </w:p>
        </w:tc>
      </w:tr>
      <w:tr w:rsidR="00F3483D" w14:paraId="32F9D332" w14:textId="77777777" w:rsidTr="008A0C27">
        <w:tblPrEx>
          <w:tblCellMar>
            <w:left w:w="70" w:type="dxa"/>
            <w:right w:w="70" w:type="dxa"/>
          </w:tblCellMar>
        </w:tblPrEx>
        <w:trPr>
          <w:jc w:val="center"/>
        </w:trPr>
        <w:tc>
          <w:tcPr>
            <w:tcW w:w="2825" w:type="dxa"/>
            <w:gridSpan w:val="4"/>
            <w:tcBorders>
              <w:top w:val="single" w:sz="4" w:space="0" w:color="auto"/>
              <w:left w:val="single" w:sz="4" w:space="0" w:color="auto"/>
              <w:bottom w:val="single" w:sz="4" w:space="0" w:color="auto"/>
              <w:right w:val="single" w:sz="4" w:space="0" w:color="auto"/>
            </w:tcBorders>
          </w:tcPr>
          <w:p w14:paraId="57C5F021" w14:textId="77777777" w:rsidR="00F3483D" w:rsidRPr="000D2472" w:rsidRDefault="00F3483D" w:rsidP="00EC062E">
            <w:pPr>
              <w:spacing w:after="0" w:line="240" w:lineRule="auto"/>
              <w:rPr>
                <w:snapToGrid w:val="0"/>
                <w:sz w:val="14"/>
                <w:szCs w:val="14"/>
              </w:rPr>
            </w:pPr>
            <w:r w:rsidRPr="000D2472">
              <w:rPr>
                <w:noProof/>
                <w:sz w:val="16"/>
                <w:szCs w:val="16"/>
              </w:rPr>
              <w:t>Фамилия, Имя, Отчество</w:t>
            </w:r>
          </w:p>
        </w:tc>
        <w:tc>
          <w:tcPr>
            <w:tcW w:w="7524" w:type="dxa"/>
            <w:gridSpan w:val="23"/>
            <w:tcBorders>
              <w:top w:val="single" w:sz="4" w:space="0" w:color="auto"/>
              <w:left w:val="single" w:sz="4" w:space="0" w:color="auto"/>
              <w:bottom w:val="single" w:sz="4" w:space="0" w:color="auto"/>
              <w:right w:val="single" w:sz="4" w:space="0" w:color="auto"/>
            </w:tcBorders>
          </w:tcPr>
          <w:p w14:paraId="5F9A068A"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4EF561D7" w14:textId="77777777" w:rsidTr="008A0C27">
        <w:tblPrEx>
          <w:tblCellMar>
            <w:left w:w="70" w:type="dxa"/>
            <w:right w:w="70" w:type="dxa"/>
          </w:tblCellMar>
        </w:tblPrEx>
        <w:trPr>
          <w:jc w:val="center"/>
        </w:trPr>
        <w:tc>
          <w:tcPr>
            <w:tcW w:w="4619" w:type="dxa"/>
            <w:gridSpan w:val="9"/>
            <w:tcBorders>
              <w:top w:val="single" w:sz="4" w:space="0" w:color="auto"/>
              <w:left w:val="single" w:sz="4" w:space="0" w:color="auto"/>
              <w:bottom w:val="single" w:sz="4" w:space="0" w:color="auto"/>
              <w:right w:val="single" w:sz="4" w:space="0" w:color="auto"/>
            </w:tcBorders>
          </w:tcPr>
          <w:p w14:paraId="3527F0B1" w14:textId="77777777" w:rsidR="00F3483D" w:rsidRPr="000D2472" w:rsidRDefault="00F3483D" w:rsidP="00EC062E">
            <w:pPr>
              <w:spacing w:after="0" w:line="240" w:lineRule="auto"/>
              <w:rPr>
                <w:noProof/>
                <w:sz w:val="16"/>
                <w:szCs w:val="16"/>
              </w:rPr>
            </w:pPr>
            <w:r w:rsidRPr="000D2472">
              <w:rPr>
                <w:noProof/>
                <w:sz w:val="16"/>
                <w:szCs w:val="16"/>
              </w:rPr>
              <w:t>Наименование документа, удостоверяющего личность</w:t>
            </w:r>
          </w:p>
        </w:tc>
        <w:tc>
          <w:tcPr>
            <w:tcW w:w="1513" w:type="dxa"/>
            <w:gridSpan w:val="5"/>
            <w:tcBorders>
              <w:top w:val="single" w:sz="4" w:space="0" w:color="auto"/>
              <w:left w:val="single" w:sz="4" w:space="0" w:color="auto"/>
              <w:bottom w:val="single" w:sz="4" w:space="0" w:color="auto"/>
              <w:right w:val="single" w:sz="4" w:space="0" w:color="auto"/>
            </w:tcBorders>
          </w:tcPr>
          <w:p w14:paraId="584993BC"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709" w:type="dxa"/>
            <w:gridSpan w:val="4"/>
            <w:tcBorders>
              <w:top w:val="single" w:sz="4" w:space="0" w:color="auto"/>
              <w:left w:val="single" w:sz="4" w:space="0" w:color="auto"/>
              <w:bottom w:val="single" w:sz="4" w:space="0" w:color="auto"/>
              <w:right w:val="single" w:sz="4" w:space="0" w:color="auto"/>
            </w:tcBorders>
          </w:tcPr>
          <w:p w14:paraId="19B5808C" w14:textId="77777777" w:rsidR="00F3483D" w:rsidRPr="000D2472" w:rsidRDefault="00F3483D" w:rsidP="00EC062E">
            <w:pPr>
              <w:spacing w:after="0" w:line="240" w:lineRule="auto"/>
              <w:rPr>
                <w:noProof/>
                <w:sz w:val="16"/>
                <w:szCs w:val="16"/>
              </w:rPr>
            </w:pPr>
            <w:r w:rsidRPr="000D2472">
              <w:rPr>
                <w:noProof/>
                <w:sz w:val="16"/>
                <w:szCs w:val="16"/>
              </w:rPr>
              <w:t>серия</w:t>
            </w:r>
          </w:p>
        </w:tc>
        <w:tc>
          <w:tcPr>
            <w:tcW w:w="1531" w:type="dxa"/>
            <w:gridSpan w:val="4"/>
            <w:tcBorders>
              <w:top w:val="single" w:sz="4" w:space="0" w:color="auto"/>
              <w:left w:val="single" w:sz="4" w:space="0" w:color="auto"/>
              <w:bottom w:val="single" w:sz="4" w:space="0" w:color="auto"/>
              <w:right w:val="single" w:sz="4" w:space="0" w:color="auto"/>
            </w:tcBorders>
          </w:tcPr>
          <w:p w14:paraId="631127E4"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848" w:type="dxa"/>
            <w:gridSpan w:val="3"/>
            <w:tcBorders>
              <w:top w:val="single" w:sz="4" w:space="0" w:color="auto"/>
              <w:left w:val="single" w:sz="4" w:space="0" w:color="auto"/>
              <w:bottom w:val="single" w:sz="4" w:space="0" w:color="auto"/>
              <w:right w:val="single" w:sz="4" w:space="0" w:color="auto"/>
            </w:tcBorders>
          </w:tcPr>
          <w:p w14:paraId="2434360A" w14:textId="77777777" w:rsidR="00F3483D" w:rsidRPr="000D2472" w:rsidRDefault="00F3483D" w:rsidP="00EC062E">
            <w:pPr>
              <w:spacing w:after="0" w:line="240" w:lineRule="auto"/>
              <w:rPr>
                <w:noProof/>
                <w:sz w:val="16"/>
                <w:szCs w:val="16"/>
              </w:rPr>
            </w:pPr>
            <w:r w:rsidRPr="000D2472">
              <w:rPr>
                <w:noProof/>
                <w:sz w:val="16"/>
                <w:szCs w:val="16"/>
              </w:rPr>
              <w:t>номер</w:t>
            </w:r>
          </w:p>
        </w:tc>
        <w:tc>
          <w:tcPr>
            <w:tcW w:w="1129" w:type="dxa"/>
            <w:gridSpan w:val="2"/>
            <w:tcBorders>
              <w:top w:val="single" w:sz="4" w:space="0" w:color="auto"/>
              <w:left w:val="single" w:sz="4" w:space="0" w:color="auto"/>
              <w:bottom w:val="single" w:sz="4" w:space="0" w:color="auto"/>
              <w:right w:val="single" w:sz="4" w:space="0" w:color="auto"/>
            </w:tcBorders>
          </w:tcPr>
          <w:p w14:paraId="0209D9CE" w14:textId="77777777" w:rsidR="00F3483D" w:rsidRPr="000D2472" w:rsidRDefault="00F3483D" w:rsidP="00EC062E">
            <w:pPr>
              <w:spacing w:after="0" w:line="240" w:lineRule="auto"/>
              <w:rPr>
                <w:noProof/>
                <w:sz w:val="16"/>
                <w:szCs w:val="16"/>
              </w:rPr>
            </w:pPr>
            <w:r w:rsidRPr="000D2472">
              <w:rPr>
                <w:sz w:val="16"/>
                <w:szCs w:val="16"/>
              </w:rPr>
              <w:fldChar w:fldCharType="begin"/>
            </w:r>
            <w:r w:rsidRPr="000D2472">
              <w:rPr>
                <w:sz w:val="16"/>
                <w:szCs w:val="16"/>
              </w:rPr>
              <w:instrText xml:space="preserve"> FORMTEXT </w:instrText>
            </w:r>
            <w:r w:rsidRPr="003F7FB6">
              <w:rPr>
                <w:sz w:val="16"/>
                <w:szCs w:val="16"/>
              </w:rPr>
              <w:instrText>_</w:instrText>
            </w:r>
            <w:r w:rsidR="00DC2D8C">
              <w:rPr>
                <w:sz w:val="16"/>
                <w:szCs w:val="16"/>
              </w:rPr>
              <w:fldChar w:fldCharType="separate"/>
            </w:r>
            <w:r w:rsidRPr="000D2472">
              <w:rPr>
                <w:sz w:val="16"/>
                <w:szCs w:val="16"/>
              </w:rPr>
              <w:fldChar w:fldCharType="end"/>
            </w:r>
          </w:p>
        </w:tc>
      </w:tr>
      <w:tr w:rsidR="00F3483D" w14:paraId="06267426"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jc w:val="center"/>
        </w:trPr>
        <w:tc>
          <w:tcPr>
            <w:tcW w:w="2163" w:type="dxa"/>
            <w:tcBorders>
              <w:top w:val="single" w:sz="4" w:space="0" w:color="auto"/>
              <w:left w:val="single" w:sz="4" w:space="0" w:color="auto"/>
              <w:bottom w:val="single" w:sz="4" w:space="0" w:color="auto"/>
              <w:right w:val="single" w:sz="4" w:space="0" w:color="auto"/>
            </w:tcBorders>
          </w:tcPr>
          <w:p w14:paraId="36B7632E" w14:textId="77777777" w:rsidR="00F3483D" w:rsidRPr="000D2472" w:rsidRDefault="00F3483D" w:rsidP="00EC062E">
            <w:pPr>
              <w:spacing w:after="0" w:line="240" w:lineRule="auto"/>
              <w:rPr>
                <w:noProof/>
                <w:sz w:val="16"/>
                <w:szCs w:val="16"/>
              </w:rPr>
            </w:pPr>
            <w:r w:rsidRPr="000D2472">
              <w:rPr>
                <w:noProof/>
                <w:sz w:val="16"/>
                <w:szCs w:val="16"/>
              </w:rPr>
              <w:t>Дата выдачи</w:t>
            </w:r>
          </w:p>
        </w:tc>
        <w:tc>
          <w:tcPr>
            <w:tcW w:w="1626" w:type="dxa"/>
            <w:gridSpan w:val="5"/>
            <w:tcBorders>
              <w:top w:val="single" w:sz="4" w:space="0" w:color="auto"/>
              <w:left w:val="single" w:sz="4" w:space="0" w:color="auto"/>
              <w:bottom w:val="single" w:sz="4" w:space="0" w:color="auto"/>
              <w:right w:val="single" w:sz="4" w:space="0" w:color="auto"/>
            </w:tcBorders>
          </w:tcPr>
          <w:p w14:paraId="34649FAC" w14:textId="77777777" w:rsidR="00F3483D" w:rsidRPr="000D2472" w:rsidRDefault="00F3483D" w:rsidP="00EC062E">
            <w:pPr>
              <w:spacing w:after="0" w:line="240" w:lineRule="auto"/>
              <w:rPr>
                <w:noProof/>
                <w:sz w:val="16"/>
                <w:szCs w:val="16"/>
              </w:rPr>
            </w:pPr>
            <w:r w:rsidRPr="000D2472">
              <w:rPr>
                <w:noProof/>
                <w:sz w:val="16"/>
                <w:szCs w:val="16"/>
              </w:rPr>
              <w:t>___/____/______</w:t>
            </w:r>
          </w:p>
        </w:tc>
        <w:tc>
          <w:tcPr>
            <w:tcW w:w="1641" w:type="dxa"/>
            <w:gridSpan w:val="6"/>
            <w:tcBorders>
              <w:top w:val="single" w:sz="4" w:space="0" w:color="auto"/>
              <w:left w:val="single" w:sz="4" w:space="0" w:color="auto"/>
              <w:bottom w:val="single" w:sz="4" w:space="0" w:color="auto"/>
              <w:right w:val="single" w:sz="4" w:space="0" w:color="auto"/>
            </w:tcBorders>
          </w:tcPr>
          <w:p w14:paraId="134E59A9" w14:textId="77777777" w:rsidR="00F3483D" w:rsidRPr="000D2472" w:rsidRDefault="00F3483D" w:rsidP="00EC062E">
            <w:pPr>
              <w:spacing w:after="0" w:line="240" w:lineRule="auto"/>
              <w:rPr>
                <w:noProof/>
                <w:sz w:val="16"/>
                <w:szCs w:val="16"/>
              </w:rPr>
            </w:pPr>
            <w:r w:rsidRPr="000D2472">
              <w:rPr>
                <w:noProof/>
                <w:sz w:val="16"/>
                <w:szCs w:val="16"/>
              </w:rPr>
              <w:t>кем выдан</w:t>
            </w:r>
          </w:p>
        </w:tc>
        <w:tc>
          <w:tcPr>
            <w:tcW w:w="4919" w:type="dxa"/>
            <w:gridSpan w:val="15"/>
            <w:tcBorders>
              <w:top w:val="single" w:sz="4" w:space="0" w:color="auto"/>
              <w:left w:val="single" w:sz="4" w:space="0" w:color="auto"/>
              <w:bottom w:val="single" w:sz="4" w:space="0" w:color="auto"/>
              <w:right w:val="single" w:sz="4" w:space="0" w:color="auto"/>
            </w:tcBorders>
          </w:tcPr>
          <w:p w14:paraId="3FD26982"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41A1AD01"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jc w:val="center"/>
        </w:trPr>
        <w:tc>
          <w:tcPr>
            <w:tcW w:w="2163" w:type="dxa"/>
            <w:tcBorders>
              <w:top w:val="single" w:sz="4" w:space="0" w:color="auto"/>
              <w:left w:val="single" w:sz="4" w:space="0" w:color="auto"/>
              <w:bottom w:val="single" w:sz="4" w:space="0" w:color="auto"/>
              <w:right w:val="single" w:sz="4" w:space="0" w:color="auto"/>
            </w:tcBorders>
          </w:tcPr>
          <w:p w14:paraId="0C429A11" w14:textId="77777777" w:rsidR="00F3483D" w:rsidRPr="000D2472" w:rsidRDefault="00F3483D" w:rsidP="00EC062E">
            <w:pPr>
              <w:spacing w:after="0" w:line="240" w:lineRule="auto"/>
              <w:jc w:val="both"/>
              <w:rPr>
                <w:noProof/>
                <w:sz w:val="16"/>
                <w:szCs w:val="16"/>
              </w:rPr>
            </w:pPr>
            <w:r w:rsidRPr="000D2472">
              <w:rPr>
                <w:noProof/>
                <w:sz w:val="16"/>
                <w:szCs w:val="16"/>
              </w:rPr>
              <w:t>Дата и место рождения</w:t>
            </w:r>
          </w:p>
        </w:tc>
        <w:tc>
          <w:tcPr>
            <w:tcW w:w="5638" w:type="dxa"/>
            <w:gridSpan w:val="19"/>
            <w:tcBorders>
              <w:top w:val="single" w:sz="4" w:space="0" w:color="auto"/>
              <w:left w:val="single" w:sz="4" w:space="0" w:color="auto"/>
              <w:bottom w:val="single" w:sz="4" w:space="0" w:color="auto"/>
              <w:right w:val="single" w:sz="4" w:space="0" w:color="auto"/>
            </w:tcBorders>
          </w:tcPr>
          <w:p w14:paraId="721D43DB"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848" w:type="dxa"/>
            <w:gridSpan w:val="3"/>
            <w:tcBorders>
              <w:top w:val="single" w:sz="4" w:space="0" w:color="auto"/>
              <w:left w:val="single" w:sz="4" w:space="0" w:color="auto"/>
              <w:bottom w:val="single" w:sz="4" w:space="0" w:color="auto"/>
              <w:right w:val="single" w:sz="4" w:space="0" w:color="auto"/>
            </w:tcBorders>
          </w:tcPr>
          <w:p w14:paraId="67C125E9" w14:textId="77777777" w:rsidR="00F3483D" w:rsidRPr="000D2472" w:rsidRDefault="00F3483D" w:rsidP="00EC062E">
            <w:pPr>
              <w:spacing w:after="0" w:line="240" w:lineRule="auto"/>
              <w:rPr>
                <w:noProof/>
                <w:sz w:val="16"/>
                <w:szCs w:val="16"/>
              </w:rPr>
            </w:pPr>
            <w:r w:rsidRPr="000D2472">
              <w:rPr>
                <w:noProof/>
                <w:sz w:val="16"/>
                <w:szCs w:val="16"/>
              </w:rPr>
              <w:t>ИНН</w:t>
            </w:r>
          </w:p>
        </w:tc>
        <w:tc>
          <w:tcPr>
            <w:tcW w:w="1700" w:type="dxa"/>
            <w:gridSpan w:val="4"/>
            <w:tcBorders>
              <w:top w:val="single" w:sz="4" w:space="0" w:color="auto"/>
              <w:left w:val="single" w:sz="4" w:space="0" w:color="auto"/>
              <w:bottom w:val="single" w:sz="4" w:space="0" w:color="auto"/>
              <w:right w:val="single" w:sz="4" w:space="0" w:color="auto"/>
            </w:tcBorders>
          </w:tcPr>
          <w:p w14:paraId="77D8577F"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482A9B42"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trHeight w:val="204"/>
          <w:jc w:val="center"/>
        </w:trPr>
        <w:tc>
          <w:tcPr>
            <w:tcW w:w="3612" w:type="dxa"/>
            <w:gridSpan w:val="5"/>
            <w:tcBorders>
              <w:top w:val="single" w:sz="4" w:space="0" w:color="auto"/>
              <w:left w:val="single" w:sz="4" w:space="0" w:color="auto"/>
              <w:bottom w:val="single" w:sz="4" w:space="0" w:color="auto"/>
              <w:right w:val="single" w:sz="4" w:space="0" w:color="auto"/>
            </w:tcBorders>
          </w:tcPr>
          <w:p w14:paraId="7276E197" w14:textId="77777777" w:rsidR="00F3483D" w:rsidRPr="000D2472" w:rsidRDefault="00F3483D" w:rsidP="00EC062E">
            <w:pPr>
              <w:spacing w:after="0" w:line="240" w:lineRule="auto"/>
              <w:jc w:val="both"/>
              <w:rPr>
                <w:noProof/>
                <w:sz w:val="16"/>
                <w:szCs w:val="16"/>
              </w:rPr>
            </w:pPr>
            <w:r w:rsidRPr="000D2472">
              <w:rPr>
                <w:noProof/>
                <w:sz w:val="16"/>
                <w:szCs w:val="16"/>
              </w:rPr>
              <w:t>Адрес места регистрации</w:t>
            </w:r>
          </w:p>
        </w:tc>
        <w:tc>
          <w:tcPr>
            <w:tcW w:w="4189" w:type="dxa"/>
            <w:gridSpan w:val="15"/>
            <w:tcBorders>
              <w:top w:val="single" w:sz="4" w:space="0" w:color="auto"/>
              <w:left w:val="single" w:sz="4" w:space="0" w:color="auto"/>
              <w:bottom w:val="single" w:sz="4" w:space="0" w:color="auto"/>
              <w:right w:val="single" w:sz="4" w:space="0" w:color="auto"/>
            </w:tcBorders>
          </w:tcPr>
          <w:p w14:paraId="55B96314"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_</w:instrText>
            </w:r>
            <w:r w:rsidR="00DC2D8C">
              <w:rPr>
                <w:noProof/>
                <w:sz w:val="16"/>
                <w:szCs w:val="16"/>
              </w:rPr>
              <w:fldChar w:fldCharType="separate"/>
            </w:r>
            <w:r w:rsidRPr="000D2472">
              <w:rPr>
                <w:noProof/>
                <w:sz w:val="16"/>
                <w:szCs w:val="16"/>
              </w:rPr>
              <w:fldChar w:fldCharType="end"/>
            </w:r>
          </w:p>
        </w:tc>
        <w:tc>
          <w:tcPr>
            <w:tcW w:w="848" w:type="dxa"/>
            <w:gridSpan w:val="3"/>
            <w:vMerge w:val="restart"/>
            <w:tcBorders>
              <w:top w:val="single" w:sz="4" w:space="0" w:color="auto"/>
              <w:left w:val="single" w:sz="4" w:space="0" w:color="auto"/>
              <w:right w:val="single" w:sz="4" w:space="0" w:color="auto"/>
            </w:tcBorders>
          </w:tcPr>
          <w:p w14:paraId="441ACE9B" w14:textId="77777777" w:rsidR="00F3483D" w:rsidRPr="000D2472" w:rsidRDefault="00F3483D" w:rsidP="00EC062E">
            <w:pPr>
              <w:spacing w:after="0" w:line="240" w:lineRule="auto"/>
              <w:rPr>
                <w:noProof/>
                <w:sz w:val="16"/>
                <w:szCs w:val="16"/>
              </w:rPr>
            </w:pPr>
            <w:r w:rsidRPr="000D2472">
              <w:rPr>
                <w:noProof/>
                <w:sz w:val="16"/>
                <w:szCs w:val="16"/>
              </w:rPr>
              <w:t>телефон</w:t>
            </w:r>
          </w:p>
        </w:tc>
        <w:tc>
          <w:tcPr>
            <w:tcW w:w="1700" w:type="dxa"/>
            <w:gridSpan w:val="4"/>
            <w:vMerge w:val="restart"/>
            <w:tcBorders>
              <w:top w:val="single" w:sz="4" w:space="0" w:color="auto"/>
              <w:left w:val="single" w:sz="4" w:space="0" w:color="auto"/>
              <w:right w:val="single" w:sz="4" w:space="0" w:color="auto"/>
            </w:tcBorders>
          </w:tcPr>
          <w:p w14:paraId="5374F011"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r>
      <w:tr w:rsidR="00F3483D" w14:paraId="39A21229" w14:textId="77777777" w:rsidTr="008A0C27">
        <w:tblPrEx>
          <w:tblBorders>
            <w:top w:val="single" w:sz="24" w:space="0" w:color="auto"/>
            <w:left w:val="single" w:sz="24" w:space="0" w:color="auto"/>
            <w:bottom w:val="single" w:sz="24" w:space="0" w:color="auto"/>
            <w:right w:val="single" w:sz="24" w:space="0" w:color="auto"/>
          </w:tblBorders>
          <w:tblCellMar>
            <w:left w:w="70" w:type="dxa"/>
            <w:right w:w="70" w:type="dxa"/>
          </w:tblCellMar>
        </w:tblPrEx>
        <w:trPr>
          <w:trHeight w:val="265"/>
          <w:jc w:val="center"/>
        </w:trPr>
        <w:tc>
          <w:tcPr>
            <w:tcW w:w="3612" w:type="dxa"/>
            <w:gridSpan w:val="5"/>
            <w:tcBorders>
              <w:top w:val="single" w:sz="4" w:space="0" w:color="auto"/>
              <w:left w:val="single" w:sz="4" w:space="0" w:color="auto"/>
              <w:bottom w:val="single" w:sz="4" w:space="0" w:color="auto"/>
              <w:right w:val="single" w:sz="4" w:space="0" w:color="auto"/>
            </w:tcBorders>
          </w:tcPr>
          <w:p w14:paraId="25932013" w14:textId="77777777" w:rsidR="00F3483D" w:rsidRPr="000D2472" w:rsidRDefault="00F3483D" w:rsidP="00EC062E">
            <w:pPr>
              <w:tabs>
                <w:tab w:val="left" w:pos="1967"/>
              </w:tabs>
              <w:spacing w:after="0" w:line="240" w:lineRule="auto"/>
              <w:jc w:val="both"/>
              <w:rPr>
                <w:noProof/>
                <w:sz w:val="16"/>
                <w:szCs w:val="16"/>
              </w:rPr>
            </w:pPr>
            <w:r w:rsidRPr="000D2472">
              <w:rPr>
                <w:noProof/>
                <w:sz w:val="16"/>
                <w:szCs w:val="16"/>
              </w:rPr>
              <w:t>Фактический адрес</w:t>
            </w:r>
          </w:p>
        </w:tc>
        <w:tc>
          <w:tcPr>
            <w:tcW w:w="4189" w:type="dxa"/>
            <w:gridSpan w:val="15"/>
            <w:tcBorders>
              <w:top w:val="single" w:sz="4" w:space="0" w:color="auto"/>
              <w:left w:val="single" w:sz="4" w:space="0" w:color="auto"/>
              <w:bottom w:val="single" w:sz="4" w:space="0" w:color="auto"/>
              <w:right w:val="single" w:sz="4" w:space="0" w:color="auto"/>
            </w:tcBorders>
          </w:tcPr>
          <w:p w14:paraId="18423E5D"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_</w:instrText>
            </w:r>
            <w:r w:rsidR="00DC2D8C">
              <w:rPr>
                <w:noProof/>
                <w:sz w:val="16"/>
                <w:szCs w:val="16"/>
              </w:rPr>
              <w:fldChar w:fldCharType="separate"/>
            </w:r>
            <w:r w:rsidRPr="000D2472">
              <w:rPr>
                <w:noProof/>
                <w:sz w:val="16"/>
                <w:szCs w:val="16"/>
              </w:rPr>
              <w:fldChar w:fldCharType="end"/>
            </w:r>
          </w:p>
        </w:tc>
        <w:tc>
          <w:tcPr>
            <w:tcW w:w="848" w:type="dxa"/>
            <w:gridSpan w:val="3"/>
            <w:vMerge/>
            <w:tcBorders>
              <w:left w:val="single" w:sz="4" w:space="0" w:color="auto"/>
              <w:bottom w:val="single" w:sz="4" w:space="0" w:color="auto"/>
              <w:right w:val="single" w:sz="4" w:space="0" w:color="auto"/>
            </w:tcBorders>
          </w:tcPr>
          <w:p w14:paraId="405F37DF" w14:textId="77777777" w:rsidR="00F3483D" w:rsidRPr="000D2472" w:rsidRDefault="00F3483D" w:rsidP="00EC062E">
            <w:pPr>
              <w:spacing w:after="0" w:line="240" w:lineRule="auto"/>
              <w:rPr>
                <w:noProof/>
                <w:sz w:val="16"/>
                <w:szCs w:val="16"/>
              </w:rPr>
            </w:pPr>
          </w:p>
        </w:tc>
        <w:tc>
          <w:tcPr>
            <w:tcW w:w="1700" w:type="dxa"/>
            <w:gridSpan w:val="4"/>
            <w:vMerge/>
            <w:tcBorders>
              <w:left w:val="single" w:sz="4" w:space="0" w:color="auto"/>
              <w:bottom w:val="single" w:sz="4" w:space="0" w:color="auto"/>
              <w:right w:val="single" w:sz="4" w:space="0" w:color="auto"/>
            </w:tcBorders>
          </w:tcPr>
          <w:p w14:paraId="1FEF47CC" w14:textId="77777777" w:rsidR="00F3483D" w:rsidRPr="000D2472" w:rsidRDefault="00F3483D" w:rsidP="00EC062E">
            <w:pPr>
              <w:spacing w:after="0" w:line="240" w:lineRule="auto"/>
              <w:rPr>
                <w:noProof/>
                <w:sz w:val="16"/>
                <w:szCs w:val="16"/>
              </w:rPr>
            </w:pPr>
          </w:p>
        </w:tc>
      </w:tr>
      <w:tr w:rsidR="00F3483D" w14:paraId="10A30319" w14:textId="77777777" w:rsidTr="008A0C27">
        <w:tblPrEx>
          <w:tblCellMar>
            <w:left w:w="70" w:type="dxa"/>
            <w:right w:w="70" w:type="dxa"/>
          </w:tblCellMar>
        </w:tblPrEx>
        <w:trPr>
          <w:cantSplit/>
          <w:trHeight w:val="133"/>
          <w:jc w:val="center"/>
        </w:trPr>
        <w:tc>
          <w:tcPr>
            <w:tcW w:w="5161" w:type="dxa"/>
            <w:gridSpan w:val="11"/>
            <w:tcBorders>
              <w:top w:val="single" w:sz="4" w:space="0" w:color="auto"/>
              <w:left w:val="single" w:sz="4" w:space="0" w:color="auto"/>
              <w:bottom w:val="single" w:sz="4" w:space="0" w:color="auto"/>
              <w:right w:val="single" w:sz="4" w:space="0" w:color="auto"/>
            </w:tcBorders>
          </w:tcPr>
          <w:p w14:paraId="199F7973" w14:textId="77777777" w:rsidR="00F3483D" w:rsidRPr="000D2472" w:rsidRDefault="00F3483D" w:rsidP="00EC062E">
            <w:pPr>
              <w:spacing w:after="0" w:line="240" w:lineRule="auto"/>
              <w:rPr>
                <w:noProof/>
                <w:sz w:val="16"/>
                <w:szCs w:val="16"/>
              </w:rPr>
            </w:pPr>
            <w:r w:rsidRPr="000D2472">
              <w:rPr>
                <w:noProof/>
                <w:sz w:val="16"/>
                <w:szCs w:val="16"/>
              </w:rPr>
              <w:t>Наименование документа, подтверждающего полномочия</w:t>
            </w:r>
          </w:p>
        </w:tc>
        <w:tc>
          <w:tcPr>
            <w:tcW w:w="1249" w:type="dxa"/>
            <w:gridSpan w:val="6"/>
            <w:tcBorders>
              <w:top w:val="single" w:sz="4" w:space="0" w:color="auto"/>
              <w:left w:val="single" w:sz="4" w:space="0" w:color="auto"/>
              <w:bottom w:val="single" w:sz="4" w:space="0" w:color="auto"/>
              <w:right w:val="single" w:sz="4" w:space="0" w:color="auto"/>
            </w:tcBorders>
          </w:tcPr>
          <w:p w14:paraId="1603005B"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_</w:instrText>
            </w:r>
            <w:r w:rsidR="00DC2D8C">
              <w:rPr>
                <w:noProof/>
                <w:sz w:val="16"/>
                <w:szCs w:val="16"/>
              </w:rPr>
              <w:fldChar w:fldCharType="separate"/>
            </w:r>
            <w:r w:rsidRPr="000D2472">
              <w:rPr>
                <w:noProof/>
                <w:sz w:val="16"/>
                <w:szCs w:val="16"/>
              </w:rPr>
              <w:fldChar w:fldCharType="end"/>
            </w:r>
          </w:p>
        </w:tc>
        <w:tc>
          <w:tcPr>
            <w:tcW w:w="845" w:type="dxa"/>
            <w:gridSpan w:val="2"/>
            <w:tcBorders>
              <w:top w:val="single" w:sz="4" w:space="0" w:color="auto"/>
              <w:left w:val="single" w:sz="4" w:space="0" w:color="auto"/>
              <w:bottom w:val="single" w:sz="4" w:space="0" w:color="auto"/>
              <w:right w:val="single" w:sz="4" w:space="0" w:color="auto"/>
            </w:tcBorders>
          </w:tcPr>
          <w:p w14:paraId="0C3152CB" w14:textId="77777777" w:rsidR="00F3483D" w:rsidRPr="000D2472" w:rsidRDefault="00F3483D" w:rsidP="00EC062E">
            <w:pPr>
              <w:spacing w:after="0" w:line="240" w:lineRule="auto"/>
              <w:ind w:left="113"/>
              <w:jc w:val="right"/>
              <w:rPr>
                <w:noProof/>
                <w:sz w:val="16"/>
                <w:szCs w:val="16"/>
              </w:rPr>
            </w:pPr>
            <w:r w:rsidRPr="000D2472">
              <w:rPr>
                <w:noProof/>
                <w:sz w:val="16"/>
                <w:szCs w:val="16"/>
              </w:rPr>
              <w:t>Номер</w:t>
            </w:r>
          </w:p>
        </w:tc>
        <w:tc>
          <w:tcPr>
            <w:tcW w:w="1394" w:type="dxa"/>
            <w:gridSpan w:val="4"/>
            <w:tcBorders>
              <w:top w:val="single" w:sz="4" w:space="0" w:color="auto"/>
              <w:left w:val="single" w:sz="4" w:space="0" w:color="auto"/>
              <w:bottom w:val="single" w:sz="4" w:space="0" w:color="auto"/>
              <w:right w:val="single" w:sz="4" w:space="0" w:color="auto"/>
            </w:tcBorders>
          </w:tcPr>
          <w:p w14:paraId="5B41DDE8" w14:textId="77777777" w:rsidR="00F3483D" w:rsidRPr="000D2472" w:rsidRDefault="00F3483D" w:rsidP="00EC062E">
            <w:pPr>
              <w:spacing w:after="0" w:line="240" w:lineRule="auto"/>
              <w:rPr>
                <w:noProof/>
                <w:sz w:val="16"/>
                <w:szCs w:val="16"/>
              </w:rPr>
            </w:pPr>
            <w:r w:rsidRPr="000D2472">
              <w:rPr>
                <w:noProof/>
                <w:sz w:val="16"/>
                <w:szCs w:val="16"/>
              </w:rPr>
              <w:fldChar w:fldCharType="begin"/>
            </w:r>
            <w:r w:rsidRPr="000D2472">
              <w:rPr>
                <w:noProof/>
                <w:sz w:val="16"/>
                <w:szCs w:val="16"/>
              </w:rPr>
              <w:instrText xml:space="preserve"> FORMTEXT </w:instrText>
            </w:r>
            <w:r w:rsidRPr="000D2472">
              <w:rPr>
                <w:sz w:val="16"/>
                <w:szCs w:val="16"/>
              </w:rPr>
              <w:instrText>_</w:instrText>
            </w:r>
            <w:r w:rsidR="00DC2D8C">
              <w:rPr>
                <w:noProof/>
                <w:sz w:val="16"/>
                <w:szCs w:val="16"/>
              </w:rPr>
              <w:fldChar w:fldCharType="separate"/>
            </w:r>
            <w:r w:rsidRPr="000D2472">
              <w:rPr>
                <w:noProof/>
                <w:sz w:val="16"/>
                <w:szCs w:val="16"/>
              </w:rPr>
              <w:fldChar w:fldCharType="end"/>
            </w:r>
          </w:p>
        </w:tc>
        <w:tc>
          <w:tcPr>
            <w:tcW w:w="698" w:type="dxa"/>
            <w:gridSpan w:val="3"/>
            <w:tcBorders>
              <w:top w:val="single" w:sz="4" w:space="0" w:color="auto"/>
              <w:left w:val="single" w:sz="4" w:space="0" w:color="auto"/>
              <w:bottom w:val="single" w:sz="4" w:space="0" w:color="auto"/>
              <w:right w:val="single" w:sz="4" w:space="0" w:color="auto"/>
            </w:tcBorders>
          </w:tcPr>
          <w:p w14:paraId="08EAF4E9" w14:textId="77777777" w:rsidR="00F3483D" w:rsidRPr="000D2472" w:rsidRDefault="00F3483D" w:rsidP="00EC062E">
            <w:pPr>
              <w:spacing w:after="0" w:line="240" w:lineRule="auto"/>
              <w:rPr>
                <w:noProof/>
                <w:sz w:val="16"/>
                <w:szCs w:val="16"/>
              </w:rPr>
            </w:pPr>
            <w:r w:rsidRPr="000D2472">
              <w:rPr>
                <w:noProof/>
                <w:sz w:val="16"/>
                <w:szCs w:val="16"/>
              </w:rPr>
              <w:t>Дата</w:t>
            </w:r>
          </w:p>
        </w:tc>
        <w:tc>
          <w:tcPr>
            <w:tcW w:w="1002" w:type="dxa"/>
            <w:tcBorders>
              <w:top w:val="single" w:sz="4" w:space="0" w:color="auto"/>
              <w:left w:val="single" w:sz="4" w:space="0" w:color="auto"/>
              <w:bottom w:val="single" w:sz="4" w:space="0" w:color="auto"/>
              <w:right w:val="single" w:sz="4" w:space="0" w:color="auto"/>
            </w:tcBorders>
          </w:tcPr>
          <w:p w14:paraId="38C24A23" w14:textId="77777777" w:rsidR="00F3483D" w:rsidRPr="000D2472" w:rsidRDefault="00F3483D" w:rsidP="00EC062E">
            <w:pPr>
              <w:spacing w:after="0" w:line="240" w:lineRule="auto"/>
              <w:rPr>
                <w:noProof/>
                <w:sz w:val="16"/>
                <w:szCs w:val="16"/>
              </w:rPr>
            </w:pPr>
            <w:r w:rsidRPr="000D2472">
              <w:rPr>
                <w:sz w:val="16"/>
                <w:szCs w:val="16"/>
              </w:rPr>
              <w:fldChar w:fldCharType="begin"/>
            </w:r>
            <w:r w:rsidRPr="000D2472">
              <w:rPr>
                <w:sz w:val="16"/>
                <w:szCs w:val="16"/>
              </w:rPr>
              <w:instrText xml:space="preserve"> FORMTEXT </w:instrText>
            </w:r>
            <w:r w:rsidRPr="003F7FB6">
              <w:rPr>
                <w:sz w:val="16"/>
                <w:szCs w:val="16"/>
              </w:rPr>
              <w:instrText>_</w:instrText>
            </w:r>
            <w:r w:rsidR="00DC2D8C">
              <w:rPr>
                <w:sz w:val="16"/>
                <w:szCs w:val="16"/>
              </w:rPr>
              <w:fldChar w:fldCharType="separate"/>
            </w:r>
            <w:r w:rsidRPr="000D2472">
              <w:rPr>
                <w:sz w:val="16"/>
                <w:szCs w:val="16"/>
              </w:rPr>
              <w:fldChar w:fldCharType="end"/>
            </w:r>
          </w:p>
        </w:tc>
      </w:tr>
      <w:tr w:rsidR="00F3483D" w14:paraId="749B8E49" w14:textId="77777777" w:rsidTr="008A0C27">
        <w:tblPrEx>
          <w:tblCellMar>
            <w:left w:w="56" w:type="dxa"/>
            <w:right w:w="56" w:type="dxa"/>
          </w:tblCellMar>
        </w:tblPrEx>
        <w:trPr>
          <w:jc w:val="center"/>
        </w:trPr>
        <w:tc>
          <w:tcPr>
            <w:tcW w:w="10349" w:type="dxa"/>
            <w:gridSpan w:val="27"/>
            <w:tcBorders>
              <w:top w:val="single" w:sz="4" w:space="0" w:color="auto"/>
              <w:left w:val="single" w:sz="4" w:space="0" w:color="auto"/>
              <w:bottom w:val="nil"/>
              <w:right w:val="single" w:sz="4" w:space="0" w:color="auto"/>
            </w:tcBorders>
          </w:tcPr>
          <w:p w14:paraId="0C4BFDCE" w14:textId="77777777" w:rsidR="00F3483D" w:rsidRPr="00320AD9" w:rsidRDefault="00F3483D" w:rsidP="00EC062E">
            <w:pPr>
              <w:spacing w:after="0" w:line="240" w:lineRule="auto"/>
              <w:ind w:left="170"/>
              <w:jc w:val="center"/>
              <w:rPr>
                <w:b/>
                <w:bCs/>
                <w:noProof/>
                <w:sz w:val="16"/>
                <w:szCs w:val="16"/>
              </w:rPr>
            </w:pPr>
            <w:r w:rsidRPr="00320AD9">
              <w:rPr>
                <w:b/>
                <w:bCs/>
                <w:noProof/>
                <w:sz w:val="16"/>
                <w:szCs w:val="16"/>
              </w:rPr>
              <w:t xml:space="preserve">Прошу погасить принадлежащие мне Инвестиционные паи Фонда в количестве: </w:t>
            </w:r>
            <w:r w:rsidRPr="00320AD9">
              <w:rPr>
                <w:b/>
                <w:bCs/>
                <w:noProof/>
                <w:sz w:val="16"/>
                <w:szCs w:val="16"/>
              </w:rPr>
              <w:fldChar w:fldCharType="begin"/>
            </w:r>
            <w:r w:rsidRPr="00320AD9">
              <w:rPr>
                <w:b/>
                <w:bCs/>
                <w:noProof/>
                <w:sz w:val="16"/>
                <w:szCs w:val="16"/>
              </w:rPr>
              <w:instrText xml:space="preserve"> </w:instrText>
            </w:r>
            <w:r w:rsidRPr="000D2472">
              <w:rPr>
                <w:b/>
                <w:bCs/>
                <w:noProof/>
                <w:sz w:val="16"/>
                <w:szCs w:val="16"/>
              </w:rPr>
              <w:instrText>FORMTEXT</w:instrText>
            </w:r>
            <w:r w:rsidRPr="00320AD9">
              <w:rPr>
                <w:b/>
                <w:bCs/>
                <w:noProof/>
                <w:sz w:val="16"/>
                <w:szCs w:val="16"/>
              </w:rPr>
              <w:instrText xml:space="preserve"> </w:instrText>
            </w:r>
            <w:r w:rsidRPr="00320AD9">
              <w:rPr>
                <w:sz w:val="16"/>
                <w:szCs w:val="16"/>
              </w:rPr>
              <w:instrText>_</w:instrText>
            </w:r>
            <w:r w:rsidR="00DC2D8C">
              <w:rPr>
                <w:b/>
                <w:bCs/>
                <w:noProof/>
                <w:sz w:val="16"/>
                <w:szCs w:val="16"/>
              </w:rPr>
              <w:fldChar w:fldCharType="separate"/>
            </w:r>
            <w:r w:rsidRPr="00320AD9">
              <w:rPr>
                <w:b/>
                <w:bCs/>
                <w:noProof/>
                <w:sz w:val="16"/>
                <w:szCs w:val="16"/>
              </w:rPr>
              <w:fldChar w:fldCharType="end"/>
            </w:r>
            <w:r w:rsidRPr="00320AD9">
              <w:rPr>
                <w:b/>
                <w:bCs/>
                <w:noProof/>
                <w:sz w:val="16"/>
                <w:szCs w:val="16"/>
              </w:rPr>
              <w:t xml:space="preserve"> штук.</w:t>
            </w:r>
          </w:p>
          <w:p w14:paraId="5A5471B8" w14:textId="6F4A5E10" w:rsidR="00F3483D" w:rsidRPr="00320AD9" w:rsidRDefault="00F3483D" w:rsidP="00EC062E">
            <w:pPr>
              <w:spacing w:after="0" w:line="240" w:lineRule="auto"/>
              <w:ind w:left="170"/>
              <w:jc w:val="center"/>
              <w:rPr>
                <w:b/>
                <w:bCs/>
                <w:noProof/>
                <w:sz w:val="16"/>
                <w:szCs w:val="16"/>
              </w:rPr>
            </w:pPr>
            <w:r w:rsidRPr="00320AD9">
              <w:rPr>
                <w:b/>
                <w:sz w:val="16"/>
                <w:szCs w:val="16"/>
              </w:rPr>
              <w:t>Прошу перечислить мне сумму денежной компенсации на счет</w:t>
            </w:r>
            <w:r w:rsidRPr="00320AD9">
              <w:rPr>
                <w:sz w:val="16"/>
                <w:szCs w:val="16"/>
              </w:rPr>
              <w:t>:</w:t>
            </w:r>
            <w:r w:rsidR="00585FA1">
              <w:rPr>
                <w:sz w:val="16"/>
                <w:szCs w:val="16"/>
              </w:rPr>
              <w:t xml:space="preserve"> </w:t>
            </w:r>
            <w:r w:rsidRPr="00320AD9">
              <w:rPr>
                <w:sz w:val="16"/>
                <w:szCs w:val="16"/>
              </w:rPr>
              <w:t>_____________________</w:t>
            </w:r>
          </w:p>
        </w:tc>
      </w:tr>
      <w:tr w:rsidR="00F3483D" w14:paraId="1E815BA7" w14:textId="77777777" w:rsidTr="008A0C27">
        <w:tblPrEx>
          <w:tblCellMar>
            <w:left w:w="56" w:type="dxa"/>
            <w:right w:w="56" w:type="dxa"/>
          </w:tblCellMar>
        </w:tblPrEx>
        <w:trPr>
          <w:cantSplit/>
          <w:trHeight w:val="201"/>
          <w:jc w:val="center"/>
        </w:trPr>
        <w:tc>
          <w:tcPr>
            <w:tcW w:w="4139" w:type="dxa"/>
            <w:gridSpan w:val="7"/>
            <w:tcBorders>
              <w:top w:val="single" w:sz="4" w:space="0" w:color="auto"/>
              <w:left w:val="single" w:sz="4" w:space="0" w:color="auto"/>
              <w:bottom w:val="nil"/>
              <w:right w:val="nil"/>
            </w:tcBorders>
          </w:tcPr>
          <w:p w14:paraId="0EAE7CAF" w14:textId="77777777" w:rsidR="00F3483D" w:rsidRPr="000D2472" w:rsidRDefault="00F3483D" w:rsidP="00EC062E">
            <w:pPr>
              <w:spacing w:after="0" w:line="240" w:lineRule="auto"/>
              <w:rPr>
                <w:noProof/>
                <w:spacing w:val="-10"/>
                <w:sz w:val="16"/>
                <w:szCs w:val="16"/>
              </w:rPr>
            </w:pPr>
            <w:r w:rsidRPr="000D2472">
              <w:rPr>
                <w:noProof/>
                <w:sz w:val="16"/>
                <w:szCs w:val="16"/>
              </w:rPr>
              <w:t>Уведомление об операции направить:</w:t>
            </w:r>
          </w:p>
        </w:tc>
        <w:tc>
          <w:tcPr>
            <w:tcW w:w="6210" w:type="dxa"/>
            <w:gridSpan w:val="20"/>
            <w:tcBorders>
              <w:top w:val="single" w:sz="4" w:space="0" w:color="auto"/>
              <w:left w:val="nil"/>
              <w:bottom w:val="single" w:sz="4" w:space="0" w:color="auto"/>
              <w:right w:val="single" w:sz="4" w:space="0" w:color="auto"/>
            </w:tcBorders>
          </w:tcPr>
          <w:p w14:paraId="56F20A48" w14:textId="77777777" w:rsidR="00F3483D" w:rsidRPr="000D2472" w:rsidRDefault="00F3483D" w:rsidP="00EC062E">
            <w:pPr>
              <w:spacing w:after="0" w:line="240" w:lineRule="auto"/>
              <w:rPr>
                <w:noProof/>
                <w:spacing w:val="-10"/>
                <w:sz w:val="16"/>
                <w:szCs w:val="16"/>
              </w:rPr>
            </w:pPr>
          </w:p>
        </w:tc>
      </w:tr>
      <w:tr w:rsidR="00F3483D" w14:paraId="6BC04F7D" w14:textId="77777777" w:rsidTr="008A0C27">
        <w:tblPrEx>
          <w:tblCellMar>
            <w:left w:w="56" w:type="dxa"/>
            <w:right w:w="56" w:type="dxa"/>
          </w:tblCellMar>
        </w:tblPrEx>
        <w:trPr>
          <w:trHeight w:val="149"/>
          <w:jc w:val="center"/>
        </w:trPr>
        <w:tc>
          <w:tcPr>
            <w:tcW w:w="10349" w:type="dxa"/>
            <w:gridSpan w:val="27"/>
            <w:tcBorders>
              <w:top w:val="nil"/>
              <w:left w:val="single" w:sz="4" w:space="0" w:color="auto"/>
              <w:bottom w:val="single" w:sz="4" w:space="0" w:color="auto"/>
              <w:right w:val="single" w:sz="4" w:space="0" w:color="auto"/>
            </w:tcBorders>
          </w:tcPr>
          <w:p w14:paraId="63A5D3EE" w14:textId="77777777" w:rsidR="00F3483D" w:rsidRPr="00DB7ED5" w:rsidRDefault="00F3483D" w:rsidP="00EC062E">
            <w:pPr>
              <w:spacing w:after="0" w:line="240" w:lineRule="auto"/>
              <w:rPr>
                <w:i/>
                <w:iCs/>
                <w:spacing w:val="-10"/>
                <w:sz w:val="16"/>
                <w:szCs w:val="16"/>
              </w:rPr>
            </w:pPr>
          </w:p>
        </w:tc>
      </w:tr>
      <w:tr w:rsidR="00F3483D" w14:paraId="2DFB2E99" w14:textId="77777777" w:rsidTr="008A0C27">
        <w:tblPrEx>
          <w:tblCellMar>
            <w:left w:w="56" w:type="dxa"/>
            <w:right w:w="56" w:type="dxa"/>
          </w:tblCellMar>
        </w:tblPrEx>
        <w:trPr>
          <w:trHeight w:val="476"/>
          <w:jc w:val="center"/>
        </w:trPr>
        <w:tc>
          <w:tcPr>
            <w:tcW w:w="10349" w:type="dxa"/>
            <w:gridSpan w:val="27"/>
            <w:tcBorders>
              <w:top w:val="single" w:sz="4" w:space="0" w:color="auto"/>
              <w:left w:val="single" w:sz="4" w:space="0" w:color="auto"/>
              <w:bottom w:val="single" w:sz="4" w:space="0" w:color="auto"/>
              <w:right w:val="single" w:sz="4" w:space="0" w:color="auto"/>
            </w:tcBorders>
          </w:tcPr>
          <w:p w14:paraId="4BB65C2E" w14:textId="77777777" w:rsidR="00F3483D" w:rsidRPr="00320AD9" w:rsidRDefault="00F3483D" w:rsidP="00EC062E">
            <w:pPr>
              <w:spacing w:after="0" w:line="240" w:lineRule="auto"/>
              <w:jc w:val="both"/>
              <w:rPr>
                <w:b/>
                <w:sz w:val="16"/>
              </w:rPr>
            </w:pPr>
            <w:r w:rsidRPr="00320AD9">
              <w:rPr>
                <w:b/>
                <w:bCs/>
                <w:sz w:val="18"/>
                <w:szCs w:val="18"/>
              </w:rPr>
              <w:t xml:space="preserve">Заявитель подтверждает факт своего ознакомления и согласия с Правилами доверительного управления Фондом, размещенными по адресу </w:t>
            </w:r>
            <w:r w:rsidRPr="000D2472">
              <w:rPr>
                <w:b/>
                <w:bCs/>
                <w:sz w:val="18"/>
                <w:szCs w:val="18"/>
              </w:rPr>
              <w:t>www</w:t>
            </w:r>
            <w:r w:rsidRPr="00320AD9">
              <w:rPr>
                <w:b/>
                <w:bCs/>
                <w:sz w:val="18"/>
                <w:szCs w:val="18"/>
              </w:rPr>
              <w:t>.</w:t>
            </w:r>
            <w:r>
              <w:rPr>
                <w:b/>
                <w:bCs/>
                <w:sz w:val="18"/>
                <w:szCs w:val="18"/>
              </w:rPr>
              <w:t>first-am</w:t>
            </w:r>
            <w:r w:rsidRPr="00320AD9">
              <w:rPr>
                <w:b/>
                <w:bCs/>
                <w:sz w:val="18"/>
                <w:szCs w:val="18"/>
              </w:rPr>
              <w:t>.</w:t>
            </w:r>
            <w:r w:rsidRPr="000D2472">
              <w:rPr>
                <w:b/>
                <w:bCs/>
                <w:sz w:val="18"/>
                <w:szCs w:val="18"/>
              </w:rPr>
              <w:t>ru</w:t>
            </w:r>
            <w:r w:rsidRPr="00320AD9">
              <w:rPr>
                <w:b/>
                <w:sz w:val="16"/>
              </w:rPr>
              <w:t>.</w:t>
            </w:r>
          </w:p>
        </w:tc>
      </w:tr>
      <w:tr w:rsidR="00F3483D" w14:paraId="218064AE" w14:textId="77777777" w:rsidTr="008A0C27">
        <w:tblPrEx>
          <w:tblCellMar>
            <w:left w:w="56" w:type="dxa"/>
            <w:right w:w="56" w:type="dxa"/>
          </w:tblCellMar>
        </w:tblPrEx>
        <w:trPr>
          <w:trHeight w:val="131"/>
          <w:jc w:val="center"/>
        </w:trPr>
        <w:tc>
          <w:tcPr>
            <w:tcW w:w="10349" w:type="dxa"/>
            <w:gridSpan w:val="27"/>
            <w:tcBorders>
              <w:top w:val="single" w:sz="4" w:space="0" w:color="auto"/>
              <w:left w:val="single" w:sz="4" w:space="0" w:color="auto"/>
              <w:right w:val="single" w:sz="4" w:space="0" w:color="auto"/>
            </w:tcBorders>
          </w:tcPr>
          <w:p w14:paraId="18376DEA" w14:textId="77777777" w:rsidR="00F3483D" w:rsidRPr="00320AD9" w:rsidRDefault="00F3483D" w:rsidP="00EC062E">
            <w:pPr>
              <w:spacing w:after="0" w:line="240" w:lineRule="auto"/>
              <w:rPr>
                <w:noProof/>
                <w:sz w:val="16"/>
                <w:szCs w:val="16"/>
              </w:rPr>
            </w:pPr>
            <w:r w:rsidRPr="00320AD9">
              <w:rPr>
                <w:noProof/>
                <w:sz w:val="16"/>
                <w:szCs w:val="16"/>
              </w:rPr>
              <w:t>Настоящая заявка носит безотзывный характер.</w:t>
            </w:r>
          </w:p>
        </w:tc>
      </w:tr>
      <w:tr w:rsidR="00F3483D" w14:paraId="710E47EF" w14:textId="77777777" w:rsidTr="008A0C27">
        <w:tblPrEx>
          <w:tblCellMar>
            <w:left w:w="56" w:type="dxa"/>
            <w:right w:w="56" w:type="dxa"/>
          </w:tblCellMar>
        </w:tblPrEx>
        <w:trPr>
          <w:trHeight w:val="897"/>
          <w:jc w:val="center"/>
        </w:trPr>
        <w:tc>
          <w:tcPr>
            <w:tcW w:w="4705" w:type="dxa"/>
            <w:gridSpan w:val="10"/>
            <w:tcBorders>
              <w:left w:val="single" w:sz="4" w:space="0" w:color="auto"/>
              <w:bottom w:val="single" w:sz="4" w:space="0" w:color="auto"/>
            </w:tcBorders>
          </w:tcPr>
          <w:p w14:paraId="55A3234D" w14:textId="77777777" w:rsidR="00F3483D" w:rsidRPr="00320AD9" w:rsidRDefault="00F3483D" w:rsidP="00EC062E">
            <w:pPr>
              <w:spacing w:after="0" w:line="240" w:lineRule="auto"/>
              <w:rPr>
                <w:noProof/>
                <w:sz w:val="16"/>
                <w:szCs w:val="16"/>
              </w:rPr>
            </w:pPr>
          </w:p>
          <w:p w14:paraId="6E8E34BC" w14:textId="77777777" w:rsidR="00F3483D" w:rsidRPr="00320AD9" w:rsidRDefault="00F3483D" w:rsidP="00EC062E">
            <w:pPr>
              <w:spacing w:after="0" w:line="240" w:lineRule="auto"/>
              <w:rPr>
                <w:noProof/>
                <w:sz w:val="16"/>
                <w:szCs w:val="16"/>
              </w:rPr>
            </w:pPr>
            <w:r w:rsidRPr="00320AD9">
              <w:rPr>
                <w:noProof/>
                <w:sz w:val="16"/>
                <w:szCs w:val="16"/>
              </w:rPr>
              <w:t>Подпись Заявителя / Уполномоченного представителя</w:t>
            </w:r>
          </w:p>
          <w:p w14:paraId="608A027C" w14:textId="77777777" w:rsidR="00F3483D" w:rsidRPr="00320AD9" w:rsidRDefault="00F3483D" w:rsidP="00EC062E">
            <w:pPr>
              <w:spacing w:after="0" w:line="240" w:lineRule="auto"/>
              <w:rPr>
                <w:noProof/>
                <w:sz w:val="16"/>
                <w:szCs w:val="16"/>
              </w:rPr>
            </w:pPr>
            <w:r w:rsidRPr="00320AD9">
              <w:rPr>
                <w:noProof/>
                <w:sz w:val="16"/>
                <w:szCs w:val="16"/>
              </w:rPr>
              <w:t>______________________________________  (ФИО)</w:t>
            </w:r>
          </w:p>
        </w:tc>
        <w:tc>
          <w:tcPr>
            <w:tcW w:w="5644" w:type="dxa"/>
            <w:gridSpan w:val="17"/>
            <w:tcBorders>
              <w:bottom w:val="single" w:sz="4" w:space="0" w:color="auto"/>
              <w:right w:val="single" w:sz="4" w:space="0" w:color="auto"/>
            </w:tcBorders>
          </w:tcPr>
          <w:p w14:paraId="298E485C" w14:textId="77777777" w:rsidR="00F3483D" w:rsidRPr="00320AD9" w:rsidRDefault="00F3483D" w:rsidP="00EC062E">
            <w:pPr>
              <w:spacing w:after="0" w:line="240" w:lineRule="auto"/>
              <w:ind w:left="1506"/>
              <w:rPr>
                <w:noProof/>
                <w:sz w:val="16"/>
                <w:szCs w:val="16"/>
              </w:rPr>
            </w:pPr>
          </w:p>
          <w:p w14:paraId="527AA7D2" w14:textId="77777777" w:rsidR="00F3483D" w:rsidRPr="00320AD9" w:rsidRDefault="00F3483D" w:rsidP="00EC062E">
            <w:pPr>
              <w:spacing w:after="0" w:line="240" w:lineRule="auto"/>
              <w:ind w:left="1506"/>
              <w:rPr>
                <w:noProof/>
                <w:sz w:val="16"/>
                <w:szCs w:val="16"/>
              </w:rPr>
            </w:pPr>
            <w:r w:rsidRPr="00320AD9">
              <w:rPr>
                <w:noProof/>
                <w:sz w:val="16"/>
                <w:szCs w:val="16"/>
              </w:rPr>
              <w:t>Подпись лица, принявшего заявку:</w:t>
            </w:r>
          </w:p>
          <w:p w14:paraId="4684F82F" w14:textId="77777777" w:rsidR="00F3483D" w:rsidRPr="00320AD9" w:rsidRDefault="00F3483D" w:rsidP="00EC062E">
            <w:pPr>
              <w:spacing w:after="0" w:line="240" w:lineRule="auto"/>
              <w:ind w:left="1520"/>
              <w:rPr>
                <w:noProof/>
                <w:sz w:val="16"/>
                <w:szCs w:val="16"/>
              </w:rPr>
            </w:pPr>
            <w:r w:rsidRPr="00320AD9">
              <w:rPr>
                <w:noProof/>
                <w:sz w:val="16"/>
                <w:szCs w:val="16"/>
              </w:rPr>
              <w:t xml:space="preserve">____________________________  (ФИО)       </w:t>
            </w:r>
          </w:p>
          <w:p w14:paraId="7631F531" w14:textId="77777777" w:rsidR="00F3483D" w:rsidRPr="000D2472" w:rsidRDefault="00F3483D" w:rsidP="00EC062E">
            <w:pPr>
              <w:spacing w:after="0" w:line="240" w:lineRule="auto"/>
              <w:ind w:left="1506"/>
              <w:rPr>
                <w:noProof/>
                <w:sz w:val="16"/>
                <w:szCs w:val="16"/>
              </w:rPr>
            </w:pPr>
            <w:r w:rsidRPr="000D2472">
              <w:rPr>
                <w:noProof/>
                <w:sz w:val="16"/>
                <w:szCs w:val="16"/>
              </w:rPr>
              <w:t>М.П.</w:t>
            </w:r>
          </w:p>
          <w:p w14:paraId="75985BFF" w14:textId="77777777" w:rsidR="00F3483D" w:rsidRPr="000D2472" w:rsidRDefault="00F3483D" w:rsidP="00EC062E">
            <w:pPr>
              <w:spacing w:after="0" w:line="240" w:lineRule="auto"/>
              <w:jc w:val="right"/>
              <w:rPr>
                <w:noProof/>
                <w:sz w:val="16"/>
                <w:szCs w:val="16"/>
              </w:rPr>
            </w:pPr>
          </w:p>
        </w:tc>
      </w:tr>
    </w:tbl>
    <w:p w14:paraId="01B89292" w14:textId="77777777" w:rsidR="00F3483D" w:rsidRDefault="00F3483D" w:rsidP="00F3483D">
      <w:pPr>
        <w:rPr>
          <w:rFonts w:ascii="Times New Roman" w:hAnsi="Times New Roman" w:cs="Times New Roman"/>
          <w:sz w:val="23"/>
          <w:szCs w:val="23"/>
        </w:rPr>
      </w:pPr>
      <w:r>
        <w:br w:type="page"/>
      </w:r>
    </w:p>
    <w:p w14:paraId="36FA5442" w14:textId="78F9E291" w:rsidR="00F3483D" w:rsidRDefault="00F3483D" w:rsidP="00F3483D">
      <w:pPr>
        <w:pStyle w:val="1"/>
        <w:numPr>
          <w:ilvl w:val="0"/>
          <w:numId w:val="0"/>
        </w:numPr>
        <w:ind w:left="720"/>
        <w:jc w:val="right"/>
        <w:rPr>
          <w:bCs/>
        </w:rPr>
      </w:pPr>
      <w:r>
        <w:lastRenderedPageBreak/>
        <w:t>Приложение № 4 к Правилам</w:t>
      </w:r>
      <w:r>
        <w:rPr>
          <w:bCs/>
          <w:i/>
          <w:iCs/>
        </w:rPr>
        <w:t xml:space="preserve"> </w:t>
      </w:r>
      <w:r>
        <w:rPr>
          <w:bCs/>
          <w:i/>
        </w:rPr>
        <w:t>&lt;штрих-код&gt;</w:t>
      </w:r>
    </w:p>
    <w:p w14:paraId="7632A172" w14:textId="77777777" w:rsidR="00F3483D" w:rsidRDefault="00F3483D" w:rsidP="00F3483D">
      <w:pPr>
        <w:ind w:left="-142"/>
        <w:jc w:val="center"/>
        <w:rPr>
          <w:rFonts w:ascii="Arial" w:hAnsi="Arial" w:cs="Arial"/>
          <w:b/>
          <w:bCs/>
          <w:sz w:val="18"/>
          <w:szCs w:val="18"/>
        </w:rPr>
      </w:pPr>
      <w:r>
        <w:rPr>
          <w:rFonts w:ascii="Arial" w:hAnsi="Arial" w:cs="Arial"/>
          <w:b/>
          <w:bCs/>
          <w:sz w:val="18"/>
          <w:szCs w:val="18"/>
        </w:rPr>
        <w:t xml:space="preserve">Заявка № </w:t>
      </w:r>
      <w:r>
        <w:rPr>
          <w:rFonts w:ascii="Arial" w:hAnsi="Arial" w:cs="Arial"/>
          <w:b/>
          <w:bCs/>
          <w:sz w:val="18"/>
          <w:szCs w:val="18"/>
        </w:rPr>
        <w:fldChar w:fldCharType="begin">
          <w:ffData>
            <w:name w:val="Text1"/>
            <w:enabled/>
            <w:calcOnExit w:val="0"/>
            <w:textInput/>
          </w:ffData>
        </w:fldChar>
      </w:r>
      <w:r>
        <w:rPr>
          <w:rFonts w:ascii="Arial" w:hAnsi="Arial" w:cs="Arial"/>
          <w:b/>
          <w:bCs/>
          <w:sz w:val="18"/>
          <w:szCs w:val="18"/>
        </w:rPr>
        <w:instrText xml:space="preserve"> FORMTEXT </w:instrText>
      </w:r>
      <w:r>
        <w:rPr>
          <w:rFonts w:ascii="Arial" w:hAnsi="Arial" w:cs="Arial"/>
          <w:sz w:val="18"/>
          <w:szCs w:val="18"/>
        </w:rPr>
        <w:instrText>_</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на погашение Инвестиционных паев юридическими лицами – номинальными держателями</w:t>
      </w:r>
    </w:p>
    <w:tbl>
      <w:tblPr>
        <w:tblW w:w="10207" w:type="dxa"/>
        <w:jc w:val="center"/>
        <w:tblLook w:val="04A0" w:firstRow="1" w:lastRow="0" w:firstColumn="1" w:lastColumn="0" w:noHBand="0" w:noVBand="1"/>
      </w:tblPr>
      <w:tblGrid>
        <w:gridCol w:w="4226"/>
        <w:gridCol w:w="5981"/>
      </w:tblGrid>
      <w:tr w:rsidR="00F3483D" w14:paraId="5EC15179" w14:textId="77777777" w:rsidTr="00F3483D">
        <w:trPr>
          <w:jc w:val="center"/>
        </w:trPr>
        <w:tc>
          <w:tcPr>
            <w:tcW w:w="4226" w:type="dxa"/>
            <w:hideMark/>
          </w:tcPr>
          <w:p w14:paraId="0F6876BF" w14:textId="77777777" w:rsidR="00F3483D" w:rsidRPr="009F1440" w:rsidRDefault="00F3483D" w:rsidP="00EC062E">
            <w:pPr>
              <w:spacing w:after="0" w:line="240" w:lineRule="auto"/>
              <w:jc w:val="both"/>
              <w:rPr>
                <w:sz w:val="16"/>
                <w:szCs w:val="16"/>
              </w:rPr>
            </w:pPr>
            <w:r w:rsidRPr="009F1440">
              <w:rPr>
                <w:sz w:val="16"/>
                <w:szCs w:val="16"/>
              </w:rPr>
              <w:t>Полное название Фонда (далее – Фонд):</w:t>
            </w:r>
          </w:p>
        </w:tc>
        <w:tc>
          <w:tcPr>
            <w:tcW w:w="5981" w:type="dxa"/>
            <w:tcBorders>
              <w:top w:val="nil"/>
              <w:left w:val="nil"/>
              <w:bottom w:val="single" w:sz="4" w:space="0" w:color="auto"/>
              <w:right w:val="nil"/>
            </w:tcBorders>
            <w:hideMark/>
          </w:tcPr>
          <w:p w14:paraId="35A03941" w14:textId="77777777" w:rsidR="00F3483D" w:rsidRDefault="00F3483D" w:rsidP="00EC062E">
            <w:pPr>
              <w:spacing w:after="0" w:line="240" w:lineRule="auto"/>
              <w:jc w:val="both"/>
              <w:rPr>
                <w:sz w:val="16"/>
                <w:szCs w:val="16"/>
              </w:rPr>
            </w:pPr>
            <w:r>
              <w:rPr>
                <w:sz w:val="16"/>
                <w:szCs w:val="16"/>
              </w:rPr>
              <w:t xml:space="preserve"> </w:t>
            </w:r>
          </w:p>
        </w:tc>
      </w:tr>
      <w:tr w:rsidR="00F3483D" w14:paraId="04435775" w14:textId="77777777" w:rsidTr="00F3483D">
        <w:trPr>
          <w:jc w:val="center"/>
        </w:trPr>
        <w:tc>
          <w:tcPr>
            <w:tcW w:w="4226" w:type="dxa"/>
            <w:hideMark/>
          </w:tcPr>
          <w:p w14:paraId="395F6726" w14:textId="77777777" w:rsidR="00F3483D" w:rsidRPr="009F1440" w:rsidRDefault="00F3483D" w:rsidP="00EC062E">
            <w:pPr>
              <w:spacing w:after="0" w:line="240" w:lineRule="auto"/>
              <w:jc w:val="both"/>
              <w:rPr>
                <w:sz w:val="16"/>
                <w:szCs w:val="16"/>
              </w:rPr>
            </w:pPr>
            <w:r w:rsidRPr="009F1440">
              <w:rPr>
                <w:sz w:val="16"/>
                <w:szCs w:val="16"/>
              </w:rPr>
              <w:t>Полное фирменное наименование Управляющей компании (далее – УК):</w:t>
            </w:r>
          </w:p>
        </w:tc>
        <w:tc>
          <w:tcPr>
            <w:tcW w:w="5981" w:type="dxa"/>
            <w:tcBorders>
              <w:top w:val="single" w:sz="4" w:space="0" w:color="auto"/>
              <w:left w:val="nil"/>
              <w:bottom w:val="single" w:sz="4" w:space="0" w:color="auto"/>
              <w:right w:val="nil"/>
            </w:tcBorders>
            <w:vAlign w:val="bottom"/>
          </w:tcPr>
          <w:p w14:paraId="1C04EEA1" w14:textId="77777777" w:rsidR="00F3483D" w:rsidRDefault="00F3483D" w:rsidP="00EC062E">
            <w:pPr>
              <w:spacing w:after="0" w:line="240" w:lineRule="auto"/>
              <w:jc w:val="both"/>
              <w:rPr>
                <w:sz w:val="16"/>
                <w:szCs w:val="16"/>
              </w:rPr>
            </w:pPr>
          </w:p>
        </w:tc>
      </w:tr>
    </w:tbl>
    <w:p w14:paraId="267EC320" w14:textId="77777777" w:rsidR="00F3483D" w:rsidRPr="009F1440" w:rsidRDefault="00F3483D" w:rsidP="00F3483D">
      <w:pPr>
        <w:spacing w:after="0" w:line="240" w:lineRule="auto"/>
        <w:jc w:val="both"/>
        <w:rPr>
          <w:sz w:val="16"/>
          <w:szCs w:val="16"/>
        </w:rPr>
      </w:pPr>
    </w:p>
    <w:tbl>
      <w:tblPr>
        <w:tblW w:w="10207" w:type="dxa"/>
        <w:jc w:val="center"/>
        <w:tblBorders>
          <w:top w:val="single" w:sz="24" w:space="0" w:color="auto"/>
          <w:left w:val="single" w:sz="24" w:space="0" w:color="auto"/>
          <w:bottom w:val="single" w:sz="24" w:space="0" w:color="auto"/>
          <w:right w:val="single" w:sz="24" w:space="0" w:color="auto"/>
        </w:tblBorders>
        <w:tblLayout w:type="fixed"/>
        <w:tblCellMar>
          <w:left w:w="56" w:type="dxa"/>
          <w:right w:w="56" w:type="dxa"/>
        </w:tblCellMar>
        <w:tblLook w:val="04A0" w:firstRow="1" w:lastRow="0" w:firstColumn="1" w:lastColumn="0" w:noHBand="0" w:noVBand="1"/>
      </w:tblPr>
      <w:tblGrid>
        <w:gridCol w:w="1680"/>
        <w:gridCol w:w="558"/>
        <w:gridCol w:w="561"/>
        <w:gridCol w:w="438"/>
        <w:gridCol w:w="180"/>
        <w:gridCol w:w="96"/>
        <w:gridCol w:w="135"/>
        <w:gridCol w:w="129"/>
        <w:gridCol w:w="733"/>
        <w:gridCol w:w="147"/>
        <w:gridCol w:w="562"/>
        <w:gridCol w:w="134"/>
        <w:gridCol w:w="235"/>
        <w:gridCol w:w="169"/>
        <w:gridCol w:w="171"/>
        <w:gridCol w:w="114"/>
        <w:gridCol w:w="27"/>
        <w:gridCol w:w="278"/>
        <w:gridCol w:w="431"/>
        <w:gridCol w:w="420"/>
        <w:gridCol w:w="568"/>
        <w:gridCol w:w="307"/>
        <w:gridCol w:w="266"/>
        <w:gridCol w:w="277"/>
        <w:gridCol w:w="307"/>
        <w:gridCol w:w="268"/>
        <w:gridCol w:w="134"/>
        <w:gridCol w:w="882"/>
      </w:tblGrid>
      <w:tr w:rsidR="00F3483D" w14:paraId="598409EC" w14:textId="77777777" w:rsidTr="00F3483D">
        <w:trPr>
          <w:trHeight w:val="207"/>
          <w:jc w:val="center"/>
        </w:trPr>
        <w:tc>
          <w:tcPr>
            <w:tcW w:w="10207" w:type="dxa"/>
            <w:gridSpan w:val="28"/>
            <w:tcBorders>
              <w:top w:val="single" w:sz="4" w:space="0" w:color="auto"/>
              <w:left w:val="single" w:sz="4" w:space="0" w:color="auto"/>
              <w:bottom w:val="single" w:sz="4" w:space="0" w:color="auto"/>
              <w:right w:val="single" w:sz="4" w:space="0" w:color="auto"/>
            </w:tcBorders>
            <w:hideMark/>
          </w:tcPr>
          <w:p w14:paraId="68106F20" w14:textId="13076EA5" w:rsidR="00F3483D" w:rsidRPr="009F1440" w:rsidRDefault="00F3483D" w:rsidP="00EC062E">
            <w:pPr>
              <w:spacing w:after="0" w:line="240" w:lineRule="auto"/>
              <w:jc w:val="both"/>
              <w:rPr>
                <w:sz w:val="16"/>
                <w:szCs w:val="16"/>
              </w:rPr>
            </w:pPr>
            <w:r w:rsidRPr="009F1440">
              <w:rPr>
                <w:sz w:val="16"/>
                <w:szCs w:val="16"/>
              </w:rPr>
              <w:t>Дата, время и место принятия заявки:</w:t>
            </w:r>
            <w:r w:rsidR="00585FA1">
              <w:rPr>
                <w:sz w:val="16"/>
                <w:szCs w:val="16"/>
              </w:rPr>
              <w:t xml:space="preserve"> </w:t>
            </w:r>
            <w:r w:rsidRPr="009F1440">
              <w:rPr>
                <w:sz w:val="16"/>
                <w:szCs w:val="16"/>
              </w:rPr>
              <w:t>____________</w:t>
            </w:r>
          </w:p>
        </w:tc>
      </w:tr>
      <w:tr w:rsidR="00F3483D" w14:paraId="1EC1DDD6" w14:textId="77777777" w:rsidTr="00F3483D">
        <w:trPr>
          <w:jc w:val="center"/>
        </w:trPr>
        <w:tc>
          <w:tcPr>
            <w:tcW w:w="10207" w:type="dxa"/>
            <w:gridSpan w:val="28"/>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hideMark/>
          </w:tcPr>
          <w:p w14:paraId="397D80C5" w14:textId="77777777" w:rsidR="00F3483D" w:rsidRPr="009F1440" w:rsidRDefault="00F3483D" w:rsidP="00EC062E">
            <w:pPr>
              <w:spacing w:after="0" w:line="240" w:lineRule="auto"/>
              <w:jc w:val="both"/>
              <w:rPr>
                <w:sz w:val="16"/>
                <w:szCs w:val="16"/>
              </w:rPr>
            </w:pPr>
            <w:r w:rsidRPr="009F1440">
              <w:rPr>
                <w:sz w:val="16"/>
                <w:szCs w:val="16"/>
              </w:rPr>
              <w:t>Данные о Заявителе – номинальном держателе</w:t>
            </w:r>
          </w:p>
        </w:tc>
      </w:tr>
      <w:tr w:rsidR="00F3483D" w14:paraId="23F54460" w14:textId="77777777" w:rsidTr="00F3483D">
        <w:trPr>
          <w:jc w:val="center"/>
        </w:trPr>
        <w:tc>
          <w:tcPr>
            <w:tcW w:w="5757" w:type="dxa"/>
            <w:gridSpan w:val="14"/>
            <w:tcBorders>
              <w:top w:val="single" w:sz="4" w:space="0" w:color="auto"/>
              <w:left w:val="single" w:sz="4" w:space="0" w:color="auto"/>
              <w:bottom w:val="single" w:sz="4" w:space="0" w:color="auto"/>
              <w:right w:val="single" w:sz="4" w:space="0" w:color="auto"/>
            </w:tcBorders>
            <w:hideMark/>
          </w:tcPr>
          <w:p w14:paraId="0E680D2C" w14:textId="1F2C79E6" w:rsidR="00F3483D" w:rsidRPr="009F1440" w:rsidRDefault="00F3483D" w:rsidP="00EC062E">
            <w:pPr>
              <w:spacing w:after="0" w:line="240" w:lineRule="auto"/>
              <w:jc w:val="both"/>
              <w:rPr>
                <w:sz w:val="16"/>
                <w:szCs w:val="16"/>
              </w:rPr>
            </w:pPr>
            <w:r w:rsidRPr="009F1440">
              <w:rPr>
                <w:sz w:val="16"/>
                <w:szCs w:val="16"/>
              </w:rPr>
              <w:t>Номер лицевого счета (если известен)</w:t>
            </w:r>
          </w:p>
        </w:tc>
        <w:tc>
          <w:tcPr>
            <w:tcW w:w="4450" w:type="dxa"/>
            <w:gridSpan w:val="14"/>
            <w:tcBorders>
              <w:top w:val="single" w:sz="4" w:space="0" w:color="auto"/>
              <w:left w:val="single" w:sz="4" w:space="0" w:color="auto"/>
              <w:bottom w:val="single" w:sz="4" w:space="0" w:color="auto"/>
              <w:right w:val="single" w:sz="4" w:space="0" w:color="auto"/>
            </w:tcBorders>
            <w:hideMark/>
          </w:tcPr>
          <w:p w14:paraId="48CE0DD3"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2"/>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0A9A9629" w14:textId="77777777" w:rsidTr="00F3483D">
        <w:trPr>
          <w:jc w:val="center"/>
        </w:trPr>
        <w:tc>
          <w:tcPr>
            <w:tcW w:w="3237" w:type="dxa"/>
            <w:gridSpan w:val="4"/>
            <w:tcBorders>
              <w:top w:val="single" w:sz="4" w:space="0" w:color="auto"/>
              <w:left w:val="single" w:sz="4" w:space="0" w:color="auto"/>
              <w:bottom w:val="single" w:sz="4" w:space="0" w:color="auto"/>
              <w:right w:val="single" w:sz="4" w:space="0" w:color="auto"/>
            </w:tcBorders>
            <w:hideMark/>
          </w:tcPr>
          <w:p w14:paraId="134CDFDC" w14:textId="77777777" w:rsidR="00F3483D" w:rsidRPr="009F1440" w:rsidRDefault="00F3483D" w:rsidP="00EC062E">
            <w:pPr>
              <w:spacing w:after="0" w:line="240" w:lineRule="auto"/>
              <w:jc w:val="both"/>
              <w:rPr>
                <w:sz w:val="16"/>
                <w:szCs w:val="16"/>
              </w:rPr>
            </w:pPr>
            <w:r w:rsidRPr="009F1440">
              <w:rPr>
                <w:sz w:val="16"/>
                <w:szCs w:val="16"/>
              </w:rPr>
              <w:t>Полное фирменное наименование</w:t>
            </w:r>
          </w:p>
        </w:tc>
        <w:tc>
          <w:tcPr>
            <w:tcW w:w="6970" w:type="dxa"/>
            <w:gridSpan w:val="24"/>
            <w:tcBorders>
              <w:top w:val="single" w:sz="4" w:space="0" w:color="auto"/>
              <w:left w:val="single" w:sz="4" w:space="0" w:color="auto"/>
              <w:bottom w:val="single" w:sz="4" w:space="0" w:color="auto"/>
              <w:right w:val="single" w:sz="4" w:space="0" w:color="auto"/>
            </w:tcBorders>
            <w:hideMark/>
          </w:tcPr>
          <w:p w14:paraId="0734AB41"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3"/>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1E012B14" w14:textId="77777777" w:rsidTr="00F3483D">
        <w:trPr>
          <w:jc w:val="center"/>
        </w:trPr>
        <w:tc>
          <w:tcPr>
            <w:tcW w:w="10207" w:type="dxa"/>
            <w:gridSpan w:val="2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7F698D" w14:textId="77777777" w:rsidR="00F3483D" w:rsidRPr="009F1440" w:rsidRDefault="00F3483D" w:rsidP="00EC062E">
            <w:pPr>
              <w:spacing w:after="0" w:line="240" w:lineRule="auto"/>
              <w:jc w:val="both"/>
              <w:rPr>
                <w:sz w:val="16"/>
                <w:szCs w:val="16"/>
              </w:rPr>
            </w:pPr>
          </w:p>
        </w:tc>
      </w:tr>
      <w:tr w:rsidR="00F3483D" w14:paraId="47C1575D" w14:textId="77777777" w:rsidTr="00F3483D">
        <w:trPr>
          <w:jc w:val="center"/>
        </w:trPr>
        <w:tc>
          <w:tcPr>
            <w:tcW w:w="10207" w:type="dxa"/>
            <w:gridSpan w:val="28"/>
            <w:tcBorders>
              <w:top w:val="single" w:sz="4" w:space="0" w:color="auto"/>
              <w:left w:val="single" w:sz="4" w:space="0" w:color="auto"/>
              <w:bottom w:val="single" w:sz="4" w:space="0" w:color="auto"/>
              <w:right w:val="single" w:sz="4" w:space="0" w:color="auto"/>
            </w:tcBorders>
            <w:hideMark/>
          </w:tcPr>
          <w:p w14:paraId="2DDE647A" w14:textId="77777777" w:rsidR="00F3483D" w:rsidRPr="009F1440" w:rsidRDefault="00F3483D" w:rsidP="00EC062E">
            <w:pPr>
              <w:spacing w:after="0" w:line="240" w:lineRule="auto"/>
              <w:jc w:val="both"/>
              <w:rPr>
                <w:sz w:val="16"/>
                <w:szCs w:val="16"/>
              </w:rPr>
            </w:pPr>
            <w:r w:rsidRPr="009F1440">
              <w:rPr>
                <w:sz w:val="16"/>
                <w:szCs w:val="16"/>
              </w:rPr>
              <w:t>Документ, удостоверяющий государственную регистрацию Заявителя в качестве юридического лица</w:t>
            </w:r>
          </w:p>
        </w:tc>
      </w:tr>
      <w:tr w:rsidR="00F3483D" w14:paraId="6B819700" w14:textId="77777777" w:rsidTr="00F3483D">
        <w:trPr>
          <w:jc w:val="center"/>
        </w:trPr>
        <w:tc>
          <w:tcPr>
            <w:tcW w:w="10207" w:type="dxa"/>
            <w:gridSpan w:val="2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4169B8" w14:textId="77777777" w:rsidR="00F3483D" w:rsidRPr="009F1440" w:rsidRDefault="00F3483D" w:rsidP="00EC062E">
            <w:pPr>
              <w:spacing w:after="0" w:line="240" w:lineRule="auto"/>
              <w:jc w:val="both"/>
              <w:rPr>
                <w:sz w:val="16"/>
                <w:szCs w:val="16"/>
              </w:rPr>
            </w:pPr>
          </w:p>
        </w:tc>
      </w:tr>
      <w:tr w:rsidR="00F3483D" w14:paraId="1FC55A36" w14:textId="77777777" w:rsidTr="00F3483D">
        <w:trPr>
          <w:jc w:val="center"/>
        </w:trPr>
        <w:tc>
          <w:tcPr>
            <w:tcW w:w="1680" w:type="dxa"/>
            <w:tcBorders>
              <w:top w:val="single" w:sz="4" w:space="0" w:color="auto"/>
              <w:left w:val="single" w:sz="4" w:space="0" w:color="auto"/>
              <w:bottom w:val="single" w:sz="4" w:space="0" w:color="auto"/>
              <w:right w:val="single" w:sz="4" w:space="0" w:color="auto"/>
            </w:tcBorders>
            <w:hideMark/>
          </w:tcPr>
          <w:p w14:paraId="658ACF10" w14:textId="77777777" w:rsidR="00F3483D" w:rsidRPr="009F1440" w:rsidRDefault="00F3483D" w:rsidP="00EC062E">
            <w:pPr>
              <w:spacing w:after="0" w:line="240" w:lineRule="auto"/>
              <w:jc w:val="both"/>
              <w:rPr>
                <w:sz w:val="16"/>
                <w:szCs w:val="16"/>
              </w:rPr>
            </w:pPr>
            <w:r w:rsidRPr="009F1440">
              <w:rPr>
                <w:sz w:val="16"/>
                <w:szCs w:val="16"/>
              </w:rPr>
              <w:t>наименование</w:t>
            </w:r>
          </w:p>
        </w:tc>
        <w:tc>
          <w:tcPr>
            <w:tcW w:w="3539" w:type="dxa"/>
            <w:gridSpan w:val="10"/>
            <w:tcBorders>
              <w:top w:val="single" w:sz="4" w:space="0" w:color="auto"/>
              <w:left w:val="single" w:sz="4" w:space="0" w:color="auto"/>
              <w:bottom w:val="single" w:sz="4" w:space="0" w:color="auto"/>
              <w:right w:val="single" w:sz="4" w:space="0" w:color="auto"/>
            </w:tcBorders>
            <w:hideMark/>
          </w:tcPr>
          <w:p w14:paraId="19368097"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4"/>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709" w:type="dxa"/>
            <w:gridSpan w:val="4"/>
            <w:tcBorders>
              <w:top w:val="single" w:sz="4" w:space="0" w:color="auto"/>
              <w:left w:val="single" w:sz="4" w:space="0" w:color="auto"/>
              <w:bottom w:val="single" w:sz="4" w:space="0" w:color="auto"/>
              <w:right w:val="single" w:sz="4" w:space="0" w:color="auto"/>
            </w:tcBorders>
            <w:hideMark/>
          </w:tcPr>
          <w:p w14:paraId="5AEFEA49" w14:textId="77777777" w:rsidR="00F3483D" w:rsidRPr="009F1440" w:rsidRDefault="00F3483D" w:rsidP="00EC062E">
            <w:pPr>
              <w:spacing w:after="0" w:line="240" w:lineRule="auto"/>
              <w:jc w:val="both"/>
              <w:rPr>
                <w:sz w:val="16"/>
                <w:szCs w:val="16"/>
              </w:rPr>
            </w:pPr>
            <w:r w:rsidRPr="009F1440">
              <w:rPr>
                <w:sz w:val="16"/>
                <w:szCs w:val="16"/>
              </w:rPr>
              <w:t>серия</w:t>
            </w:r>
          </w:p>
        </w:tc>
        <w:tc>
          <w:tcPr>
            <w:tcW w:w="2145" w:type="dxa"/>
            <w:gridSpan w:val="7"/>
            <w:tcBorders>
              <w:top w:val="single" w:sz="4" w:space="0" w:color="auto"/>
              <w:left w:val="single" w:sz="4" w:space="0" w:color="auto"/>
              <w:bottom w:val="single" w:sz="4" w:space="0" w:color="auto"/>
              <w:right w:val="single" w:sz="4" w:space="0" w:color="auto"/>
            </w:tcBorders>
            <w:hideMark/>
          </w:tcPr>
          <w:p w14:paraId="40FBCCA9"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5"/>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0" w:type="dxa"/>
            <w:gridSpan w:val="3"/>
            <w:tcBorders>
              <w:top w:val="single" w:sz="4" w:space="0" w:color="auto"/>
              <w:left w:val="single" w:sz="4" w:space="0" w:color="auto"/>
              <w:bottom w:val="single" w:sz="4" w:space="0" w:color="auto"/>
              <w:right w:val="single" w:sz="4" w:space="0" w:color="auto"/>
            </w:tcBorders>
            <w:hideMark/>
          </w:tcPr>
          <w:p w14:paraId="16E73694" w14:textId="77777777" w:rsidR="00F3483D" w:rsidRPr="009F1440" w:rsidRDefault="00F3483D" w:rsidP="00EC062E">
            <w:pPr>
              <w:spacing w:after="0" w:line="240" w:lineRule="auto"/>
              <w:jc w:val="both"/>
              <w:rPr>
                <w:sz w:val="16"/>
                <w:szCs w:val="16"/>
              </w:rPr>
            </w:pPr>
            <w:r w:rsidRPr="009F1440">
              <w:rPr>
                <w:sz w:val="16"/>
                <w:szCs w:val="16"/>
              </w:rPr>
              <w:t>номер</w:t>
            </w:r>
          </w:p>
        </w:tc>
        <w:tc>
          <w:tcPr>
            <w:tcW w:w="1284" w:type="dxa"/>
            <w:gridSpan w:val="3"/>
            <w:tcBorders>
              <w:top w:val="single" w:sz="4" w:space="0" w:color="auto"/>
              <w:left w:val="single" w:sz="4" w:space="0" w:color="auto"/>
              <w:bottom w:val="single" w:sz="4" w:space="0" w:color="auto"/>
              <w:right w:val="single" w:sz="4" w:space="0" w:color="auto"/>
            </w:tcBorders>
            <w:hideMark/>
          </w:tcPr>
          <w:p w14:paraId="3F2594AC"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6"/>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78ECC862" w14:textId="77777777" w:rsidTr="00F3483D">
        <w:trPr>
          <w:jc w:val="center"/>
        </w:trPr>
        <w:tc>
          <w:tcPr>
            <w:tcW w:w="1680" w:type="dxa"/>
            <w:tcBorders>
              <w:top w:val="single" w:sz="4" w:space="0" w:color="auto"/>
              <w:left w:val="single" w:sz="4" w:space="0" w:color="auto"/>
              <w:bottom w:val="single" w:sz="4" w:space="0" w:color="auto"/>
              <w:right w:val="single" w:sz="4" w:space="0" w:color="auto"/>
            </w:tcBorders>
            <w:hideMark/>
          </w:tcPr>
          <w:p w14:paraId="71228748" w14:textId="77777777" w:rsidR="00F3483D" w:rsidRPr="009F1440" w:rsidRDefault="00F3483D" w:rsidP="00EC062E">
            <w:pPr>
              <w:spacing w:after="0" w:line="240" w:lineRule="auto"/>
              <w:jc w:val="both"/>
              <w:rPr>
                <w:sz w:val="16"/>
                <w:szCs w:val="16"/>
              </w:rPr>
            </w:pPr>
            <w:r w:rsidRPr="009F1440">
              <w:rPr>
                <w:sz w:val="16"/>
                <w:szCs w:val="16"/>
              </w:rPr>
              <w:t>дата выдачи</w:t>
            </w:r>
          </w:p>
        </w:tc>
        <w:tc>
          <w:tcPr>
            <w:tcW w:w="1737" w:type="dxa"/>
            <w:gridSpan w:val="4"/>
            <w:tcBorders>
              <w:top w:val="single" w:sz="4" w:space="0" w:color="auto"/>
              <w:left w:val="single" w:sz="4" w:space="0" w:color="auto"/>
              <w:bottom w:val="single" w:sz="4" w:space="0" w:color="auto"/>
              <w:right w:val="single" w:sz="4" w:space="0" w:color="auto"/>
            </w:tcBorders>
            <w:hideMark/>
          </w:tcPr>
          <w:p w14:paraId="54ACC1CD" w14:textId="77777777" w:rsidR="00F3483D" w:rsidRPr="009F1440" w:rsidRDefault="00F3483D" w:rsidP="00EC062E">
            <w:pPr>
              <w:spacing w:after="0" w:line="240" w:lineRule="auto"/>
              <w:jc w:val="both"/>
              <w:rPr>
                <w:sz w:val="16"/>
                <w:szCs w:val="16"/>
              </w:rPr>
            </w:pPr>
            <w:r w:rsidRPr="009F1440">
              <w:rPr>
                <w:sz w:val="16"/>
                <w:szCs w:val="16"/>
              </w:rPr>
              <w:t>___/____/________</w:t>
            </w:r>
          </w:p>
        </w:tc>
        <w:tc>
          <w:tcPr>
            <w:tcW w:w="6790" w:type="dxa"/>
            <w:gridSpan w:val="23"/>
            <w:tcBorders>
              <w:top w:val="single" w:sz="4" w:space="0" w:color="auto"/>
              <w:left w:val="single" w:sz="4" w:space="0" w:color="auto"/>
              <w:bottom w:val="single" w:sz="4" w:space="0" w:color="auto"/>
              <w:right w:val="single" w:sz="4" w:space="0" w:color="auto"/>
            </w:tcBorders>
          </w:tcPr>
          <w:p w14:paraId="0293BE00" w14:textId="77777777" w:rsidR="00F3483D" w:rsidRPr="009F1440" w:rsidRDefault="00F3483D" w:rsidP="00EC062E">
            <w:pPr>
              <w:spacing w:after="0" w:line="240" w:lineRule="auto"/>
              <w:jc w:val="both"/>
              <w:rPr>
                <w:sz w:val="16"/>
                <w:szCs w:val="16"/>
              </w:rPr>
            </w:pPr>
          </w:p>
        </w:tc>
      </w:tr>
      <w:tr w:rsidR="00F3483D" w14:paraId="4F06FBA1" w14:textId="77777777" w:rsidTr="00F3483D">
        <w:trPr>
          <w:jc w:val="center"/>
        </w:trPr>
        <w:tc>
          <w:tcPr>
            <w:tcW w:w="1680" w:type="dxa"/>
            <w:tcBorders>
              <w:top w:val="single" w:sz="4" w:space="0" w:color="auto"/>
              <w:left w:val="single" w:sz="4" w:space="0" w:color="auto"/>
              <w:bottom w:val="single" w:sz="4" w:space="0" w:color="auto"/>
              <w:right w:val="single" w:sz="4" w:space="0" w:color="auto"/>
            </w:tcBorders>
            <w:hideMark/>
          </w:tcPr>
          <w:p w14:paraId="2ED05543" w14:textId="77777777" w:rsidR="00F3483D" w:rsidRPr="009F1440" w:rsidRDefault="00F3483D" w:rsidP="00EC062E">
            <w:pPr>
              <w:spacing w:after="0" w:line="240" w:lineRule="auto"/>
              <w:jc w:val="both"/>
              <w:rPr>
                <w:sz w:val="16"/>
                <w:szCs w:val="16"/>
              </w:rPr>
            </w:pPr>
            <w:r w:rsidRPr="009F1440">
              <w:rPr>
                <w:sz w:val="16"/>
                <w:szCs w:val="16"/>
              </w:rPr>
              <w:t xml:space="preserve">кем выдан </w:t>
            </w:r>
          </w:p>
        </w:tc>
        <w:tc>
          <w:tcPr>
            <w:tcW w:w="8527" w:type="dxa"/>
            <w:gridSpan w:val="27"/>
            <w:tcBorders>
              <w:top w:val="single" w:sz="4" w:space="0" w:color="auto"/>
              <w:left w:val="single" w:sz="4" w:space="0" w:color="auto"/>
              <w:bottom w:val="single" w:sz="4" w:space="0" w:color="auto"/>
              <w:right w:val="single" w:sz="4" w:space="0" w:color="auto"/>
            </w:tcBorders>
            <w:hideMark/>
          </w:tcPr>
          <w:p w14:paraId="0963A6E9"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7"/>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6FA77394" w14:textId="77777777" w:rsidTr="00F3483D">
        <w:trPr>
          <w:jc w:val="center"/>
        </w:trPr>
        <w:tc>
          <w:tcPr>
            <w:tcW w:w="10207" w:type="dxa"/>
            <w:gridSpan w:val="28"/>
            <w:tcBorders>
              <w:top w:val="single" w:sz="6" w:space="0" w:color="auto"/>
              <w:left w:val="single" w:sz="4" w:space="0" w:color="auto"/>
              <w:bottom w:val="single" w:sz="6" w:space="0" w:color="auto"/>
              <w:right w:val="single" w:sz="4" w:space="0" w:color="auto"/>
            </w:tcBorders>
            <w:shd w:val="clear" w:color="auto" w:fill="E0E0E0"/>
            <w:tcMar>
              <w:top w:w="0" w:type="dxa"/>
              <w:left w:w="70" w:type="dxa"/>
              <w:bottom w:w="0" w:type="dxa"/>
              <w:right w:w="70" w:type="dxa"/>
            </w:tcMar>
            <w:hideMark/>
          </w:tcPr>
          <w:p w14:paraId="59F03829" w14:textId="77777777" w:rsidR="00F3483D" w:rsidRPr="009F1440" w:rsidRDefault="00F3483D" w:rsidP="00EC062E">
            <w:pPr>
              <w:spacing w:after="0" w:line="240" w:lineRule="auto"/>
              <w:jc w:val="both"/>
              <w:rPr>
                <w:sz w:val="16"/>
                <w:szCs w:val="16"/>
              </w:rPr>
            </w:pPr>
            <w:r w:rsidRPr="009F1440">
              <w:rPr>
                <w:sz w:val="16"/>
                <w:szCs w:val="16"/>
              </w:rPr>
              <w:t>Данные об Уполномоченном представителе</w:t>
            </w:r>
          </w:p>
        </w:tc>
      </w:tr>
      <w:tr w:rsidR="00F3483D" w14:paraId="02F04B36" w14:textId="77777777" w:rsidTr="00F3483D">
        <w:trPr>
          <w:jc w:val="center"/>
        </w:trPr>
        <w:tc>
          <w:tcPr>
            <w:tcW w:w="2799"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09EA2F" w14:textId="77777777" w:rsidR="00F3483D" w:rsidRPr="009F1440" w:rsidRDefault="00F3483D" w:rsidP="00EC062E">
            <w:pPr>
              <w:spacing w:after="0" w:line="240" w:lineRule="auto"/>
              <w:jc w:val="both"/>
              <w:rPr>
                <w:sz w:val="16"/>
                <w:szCs w:val="16"/>
              </w:rPr>
            </w:pPr>
            <w:r w:rsidRPr="009F1440">
              <w:rPr>
                <w:sz w:val="16"/>
                <w:szCs w:val="16"/>
              </w:rPr>
              <w:t>Фамилия, Имя, Отчество</w:t>
            </w:r>
          </w:p>
        </w:tc>
        <w:tc>
          <w:tcPr>
            <w:tcW w:w="7408" w:type="dxa"/>
            <w:gridSpan w:val="2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69B277"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8"/>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62B25963" w14:textId="77777777" w:rsidTr="00F3483D">
        <w:trPr>
          <w:jc w:val="center"/>
        </w:trPr>
        <w:tc>
          <w:tcPr>
            <w:tcW w:w="4510"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821123" w14:textId="77777777" w:rsidR="00F3483D" w:rsidRPr="009F1440" w:rsidRDefault="00F3483D" w:rsidP="00EC062E">
            <w:pPr>
              <w:spacing w:after="0" w:line="240" w:lineRule="auto"/>
              <w:jc w:val="both"/>
              <w:rPr>
                <w:sz w:val="16"/>
                <w:szCs w:val="16"/>
              </w:rPr>
            </w:pPr>
            <w:r w:rsidRPr="009F1440">
              <w:rPr>
                <w:sz w:val="16"/>
                <w:szCs w:val="16"/>
              </w:rPr>
              <w:t>Наименование документа, удостоверяющего личность</w:t>
            </w:r>
          </w:p>
        </w:tc>
        <w:tc>
          <w:tcPr>
            <w:tcW w:w="155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D8403D"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9"/>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70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252A72" w14:textId="77777777" w:rsidR="00F3483D" w:rsidRPr="009F1440" w:rsidRDefault="00F3483D" w:rsidP="00EC062E">
            <w:pPr>
              <w:spacing w:after="0" w:line="240" w:lineRule="auto"/>
              <w:jc w:val="both"/>
              <w:rPr>
                <w:sz w:val="16"/>
                <w:szCs w:val="16"/>
              </w:rPr>
            </w:pPr>
            <w:r w:rsidRPr="009F1440">
              <w:rPr>
                <w:sz w:val="16"/>
                <w:szCs w:val="16"/>
              </w:rPr>
              <w:t>серия</w:t>
            </w:r>
          </w:p>
        </w:tc>
        <w:tc>
          <w:tcPr>
            <w:tcW w:w="156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DA196D"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0"/>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00E456A" w14:textId="77777777" w:rsidR="00F3483D" w:rsidRPr="009F1440" w:rsidRDefault="00F3483D" w:rsidP="00EC062E">
            <w:pPr>
              <w:spacing w:after="0" w:line="240" w:lineRule="auto"/>
              <w:jc w:val="both"/>
              <w:rPr>
                <w:sz w:val="16"/>
                <w:szCs w:val="16"/>
              </w:rPr>
            </w:pPr>
            <w:r w:rsidRPr="009F1440">
              <w:rPr>
                <w:sz w:val="16"/>
                <w:szCs w:val="16"/>
              </w:rPr>
              <w:t>номер</w:t>
            </w:r>
          </w:p>
        </w:tc>
        <w:tc>
          <w:tcPr>
            <w:tcW w:w="101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89ACAD"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1"/>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5A062298" w14:textId="77777777" w:rsidTr="00F3483D">
        <w:trPr>
          <w:jc w:val="center"/>
        </w:trPr>
        <w:tc>
          <w:tcPr>
            <w:tcW w:w="223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1C246C" w14:textId="77777777" w:rsidR="00F3483D" w:rsidRPr="009F1440" w:rsidRDefault="00F3483D" w:rsidP="00EC062E">
            <w:pPr>
              <w:spacing w:after="0" w:line="240" w:lineRule="auto"/>
              <w:jc w:val="both"/>
              <w:rPr>
                <w:sz w:val="16"/>
                <w:szCs w:val="16"/>
              </w:rPr>
            </w:pPr>
            <w:r w:rsidRPr="009F1440">
              <w:rPr>
                <w:sz w:val="16"/>
                <w:szCs w:val="16"/>
              </w:rPr>
              <w:t>Дата выдачи</w:t>
            </w:r>
          </w:p>
        </w:tc>
        <w:tc>
          <w:tcPr>
            <w:tcW w:w="1410"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AE2DEF" w14:textId="77777777" w:rsidR="00F3483D" w:rsidRPr="009F1440" w:rsidRDefault="00F3483D" w:rsidP="00EC062E">
            <w:pPr>
              <w:spacing w:after="0" w:line="240" w:lineRule="auto"/>
              <w:jc w:val="both"/>
              <w:rPr>
                <w:sz w:val="16"/>
                <w:szCs w:val="16"/>
              </w:rPr>
            </w:pPr>
            <w:r w:rsidRPr="009F1440">
              <w:rPr>
                <w:sz w:val="16"/>
                <w:szCs w:val="16"/>
              </w:rPr>
              <w:t>___/____/______</w:t>
            </w:r>
          </w:p>
        </w:tc>
        <w:tc>
          <w:tcPr>
            <w:tcW w:w="1705"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624F67A" w14:textId="77777777" w:rsidR="00F3483D" w:rsidRPr="009F1440" w:rsidRDefault="00F3483D" w:rsidP="00EC062E">
            <w:pPr>
              <w:spacing w:after="0" w:line="240" w:lineRule="auto"/>
              <w:jc w:val="both"/>
              <w:rPr>
                <w:sz w:val="16"/>
                <w:szCs w:val="16"/>
              </w:rPr>
            </w:pPr>
            <w:r w:rsidRPr="009F1440">
              <w:rPr>
                <w:sz w:val="16"/>
                <w:szCs w:val="16"/>
              </w:rPr>
              <w:t>кем выдан</w:t>
            </w:r>
          </w:p>
        </w:tc>
        <w:tc>
          <w:tcPr>
            <w:tcW w:w="4854" w:type="dxa"/>
            <w:gridSpan w:val="1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107930"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2"/>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61F4E541" w14:textId="77777777" w:rsidTr="00F3483D">
        <w:trPr>
          <w:jc w:val="center"/>
        </w:trPr>
        <w:tc>
          <w:tcPr>
            <w:tcW w:w="223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69FA4F" w14:textId="77777777" w:rsidR="00F3483D" w:rsidRPr="009F1440" w:rsidRDefault="00F3483D" w:rsidP="00EC062E">
            <w:pPr>
              <w:spacing w:after="0" w:line="240" w:lineRule="auto"/>
              <w:jc w:val="both"/>
              <w:rPr>
                <w:sz w:val="16"/>
                <w:szCs w:val="16"/>
              </w:rPr>
            </w:pPr>
            <w:r w:rsidRPr="009F1440">
              <w:rPr>
                <w:sz w:val="16"/>
                <w:szCs w:val="16"/>
              </w:rPr>
              <w:t>Дата и место рождения</w:t>
            </w:r>
          </w:p>
        </w:tc>
        <w:tc>
          <w:tcPr>
            <w:tcW w:w="5528" w:type="dxa"/>
            <w:gridSpan w:val="1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B4816A"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3"/>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D59BBF" w14:textId="77777777" w:rsidR="00F3483D" w:rsidRPr="009F1440" w:rsidRDefault="00F3483D" w:rsidP="00EC062E">
            <w:pPr>
              <w:spacing w:after="0" w:line="240" w:lineRule="auto"/>
              <w:jc w:val="both"/>
              <w:rPr>
                <w:sz w:val="16"/>
                <w:szCs w:val="16"/>
              </w:rPr>
            </w:pPr>
            <w:r w:rsidRPr="009F1440">
              <w:rPr>
                <w:sz w:val="16"/>
                <w:szCs w:val="16"/>
              </w:rPr>
              <w:t>ИНН</w:t>
            </w:r>
          </w:p>
        </w:tc>
        <w:tc>
          <w:tcPr>
            <w:tcW w:w="159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C4B8DE"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4"/>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2C3DD63F" w14:textId="77777777" w:rsidTr="00F3483D">
        <w:trPr>
          <w:trHeight w:val="137"/>
          <w:jc w:val="center"/>
        </w:trPr>
        <w:tc>
          <w:tcPr>
            <w:tcW w:w="3513"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0BC8D5" w14:textId="77777777" w:rsidR="00F3483D" w:rsidRPr="009F1440" w:rsidRDefault="00F3483D" w:rsidP="00EC062E">
            <w:pPr>
              <w:spacing w:after="0" w:line="240" w:lineRule="auto"/>
              <w:jc w:val="both"/>
              <w:rPr>
                <w:sz w:val="16"/>
                <w:szCs w:val="16"/>
              </w:rPr>
            </w:pPr>
            <w:r w:rsidRPr="009F1440">
              <w:rPr>
                <w:sz w:val="16"/>
                <w:szCs w:val="16"/>
              </w:rPr>
              <w:t>Адрес места регистрации</w:t>
            </w:r>
          </w:p>
        </w:tc>
        <w:tc>
          <w:tcPr>
            <w:tcW w:w="4253"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243B2A"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5"/>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0" w:type="dxa"/>
            <w:gridSpan w:val="3"/>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FEA568" w14:textId="77777777" w:rsidR="00F3483D" w:rsidRPr="009F1440" w:rsidRDefault="00F3483D" w:rsidP="00EC062E">
            <w:pPr>
              <w:spacing w:after="0" w:line="240" w:lineRule="auto"/>
              <w:jc w:val="both"/>
              <w:rPr>
                <w:sz w:val="16"/>
                <w:szCs w:val="16"/>
              </w:rPr>
            </w:pPr>
            <w:r w:rsidRPr="009F1440">
              <w:rPr>
                <w:sz w:val="16"/>
                <w:szCs w:val="16"/>
              </w:rPr>
              <w:t>Телефон</w:t>
            </w:r>
          </w:p>
        </w:tc>
        <w:tc>
          <w:tcPr>
            <w:tcW w:w="1591" w:type="dxa"/>
            <w:gridSpan w:val="4"/>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1C56E0"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6"/>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0D2B13B2" w14:textId="77777777" w:rsidTr="00F3483D">
        <w:trPr>
          <w:trHeight w:val="64"/>
          <w:jc w:val="center"/>
        </w:trPr>
        <w:tc>
          <w:tcPr>
            <w:tcW w:w="3513"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5106ED" w14:textId="77777777" w:rsidR="00F3483D" w:rsidRPr="009F1440" w:rsidRDefault="00F3483D" w:rsidP="00EC062E">
            <w:pPr>
              <w:spacing w:after="0" w:line="240" w:lineRule="auto"/>
              <w:jc w:val="both"/>
              <w:rPr>
                <w:sz w:val="16"/>
                <w:szCs w:val="16"/>
              </w:rPr>
            </w:pPr>
            <w:r w:rsidRPr="009F1440">
              <w:rPr>
                <w:sz w:val="16"/>
                <w:szCs w:val="16"/>
              </w:rPr>
              <w:t>Фактический адрес</w:t>
            </w:r>
          </w:p>
        </w:tc>
        <w:tc>
          <w:tcPr>
            <w:tcW w:w="4253"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839C58"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7"/>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2A11CB8A" w14:textId="77777777" w:rsidR="00F3483D" w:rsidRPr="009F1440" w:rsidRDefault="00F3483D" w:rsidP="00EC062E">
            <w:pPr>
              <w:spacing w:after="0" w:line="240" w:lineRule="auto"/>
              <w:jc w:val="both"/>
              <w:rPr>
                <w:sz w:val="16"/>
                <w:szCs w:val="16"/>
              </w:rPr>
            </w:pPr>
          </w:p>
        </w:tc>
        <w:tc>
          <w:tcPr>
            <w:tcW w:w="1591" w:type="dxa"/>
            <w:gridSpan w:val="4"/>
            <w:vMerge/>
            <w:tcBorders>
              <w:top w:val="single" w:sz="4" w:space="0" w:color="auto"/>
              <w:left w:val="single" w:sz="4" w:space="0" w:color="auto"/>
              <w:bottom w:val="single" w:sz="4" w:space="0" w:color="auto"/>
              <w:right w:val="single" w:sz="4" w:space="0" w:color="auto"/>
            </w:tcBorders>
            <w:vAlign w:val="center"/>
            <w:hideMark/>
          </w:tcPr>
          <w:p w14:paraId="07BA325F" w14:textId="77777777" w:rsidR="00F3483D" w:rsidRPr="009F1440" w:rsidRDefault="00F3483D" w:rsidP="00EC062E">
            <w:pPr>
              <w:spacing w:after="0" w:line="240" w:lineRule="auto"/>
              <w:jc w:val="both"/>
              <w:rPr>
                <w:sz w:val="16"/>
                <w:szCs w:val="16"/>
              </w:rPr>
            </w:pPr>
          </w:p>
        </w:tc>
      </w:tr>
      <w:tr w:rsidR="00F3483D" w14:paraId="0C2019FA" w14:textId="77777777" w:rsidTr="00F3483D">
        <w:trPr>
          <w:cantSplit/>
          <w:trHeight w:val="133"/>
          <w:jc w:val="center"/>
        </w:trPr>
        <w:tc>
          <w:tcPr>
            <w:tcW w:w="4657"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9F5B72" w14:textId="77777777" w:rsidR="00F3483D" w:rsidRPr="009F1440" w:rsidRDefault="00F3483D" w:rsidP="00EC062E">
            <w:pPr>
              <w:spacing w:after="0" w:line="240" w:lineRule="auto"/>
              <w:jc w:val="both"/>
              <w:rPr>
                <w:sz w:val="16"/>
                <w:szCs w:val="16"/>
              </w:rPr>
            </w:pPr>
            <w:r w:rsidRPr="009F1440">
              <w:rPr>
                <w:sz w:val="16"/>
                <w:szCs w:val="16"/>
              </w:rPr>
              <w:t>Наименование документа, подтверждающего полномочия</w:t>
            </w:r>
          </w:p>
        </w:tc>
        <w:tc>
          <w:tcPr>
            <w:tcW w:w="169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3FEB4"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8"/>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8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CF1482" w14:textId="77777777" w:rsidR="00F3483D" w:rsidRPr="009F1440" w:rsidRDefault="00F3483D" w:rsidP="00EC062E">
            <w:pPr>
              <w:spacing w:after="0" w:line="240" w:lineRule="auto"/>
              <w:jc w:val="both"/>
              <w:rPr>
                <w:sz w:val="16"/>
                <w:szCs w:val="16"/>
              </w:rPr>
            </w:pPr>
            <w:r w:rsidRPr="009F1440">
              <w:rPr>
                <w:sz w:val="16"/>
                <w:szCs w:val="16"/>
              </w:rPr>
              <w:t>Номер</w:t>
            </w:r>
          </w:p>
        </w:tc>
        <w:tc>
          <w:tcPr>
            <w:tcW w:w="1418"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52A642"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19"/>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709"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C0DC29" w14:textId="77777777" w:rsidR="00F3483D" w:rsidRPr="009F1440" w:rsidRDefault="00F3483D" w:rsidP="00EC062E">
            <w:pPr>
              <w:spacing w:after="0" w:line="240" w:lineRule="auto"/>
              <w:jc w:val="both"/>
              <w:rPr>
                <w:sz w:val="16"/>
                <w:szCs w:val="16"/>
              </w:rPr>
            </w:pPr>
            <w:r w:rsidRPr="009F1440">
              <w:rPr>
                <w:sz w:val="16"/>
                <w:szCs w:val="16"/>
              </w:rPr>
              <w:t>Дата</w:t>
            </w:r>
          </w:p>
        </w:tc>
        <w:tc>
          <w:tcPr>
            <w:tcW w:w="8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CAF4DA"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20"/>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4B6E8C9A" w14:textId="77777777" w:rsidTr="00F3483D">
        <w:trPr>
          <w:cantSplit/>
          <w:trHeight w:val="730"/>
          <w:jc w:val="center"/>
        </w:trPr>
        <w:tc>
          <w:tcPr>
            <w:tcW w:w="10207" w:type="dxa"/>
            <w:gridSpan w:val="28"/>
            <w:tcBorders>
              <w:top w:val="single" w:sz="4" w:space="0" w:color="auto"/>
              <w:left w:val="single" w:sz="4" w:space="0" w:color="auto"/>
              <w:bottom w:val="single" w:sz="4" w:space="0" w:color="auto"/>
              <w:right w:val="single" w:sz="4" w:space="0" w:color="auto"/>
            </w:tcBorders>
            <w:vAlign w:val="bottom"/>
          </w:tcPr>
          <w:p w14:paraId="5A5D1805" w14:textId="77777777" w:rsidR="00F3483D" w:rsidRPr="009F1440" w:rsidRDefault="00F3483D" w:rsidP="00EC062E">
            <w:pPr>
              <w:spacing w:after="0" w:line="240" w:lineRule="auto"/>
              <w:jc w:val="both"/>
              <w:rPr>
                <w:sz w:val="16"/>
                <w:szCs w:val="16"/>
              </w:rPr>
            </w:pPr>
          </w:p>
          <w:p w14:paraId="406F54E1" w14:textId="77777777" w:rsidR="00F3483D" w:rsidRPr="009F1440" w:rsidRDefault="00F3483D" w:rsidP="00EC062E">
            <w:pPr>
              <w:spacing w:after="0" w:line="240" w:lineRule="auto"/>
              <w:jc w:val="both"/>
              <w:rPr>
                <w:sz w:val="16"/>
                <w:szCs w:val="16"/>
              </w:rPr>
            </w:pPr>
            <w:r w:rsidRPr="009F1440">
              <w:rPr>
                <w:sz w:val="16"/>
                <w:szCs w:val="16"/>
              </w:rPr>
              <w:t xml:space="preserve">Прошу погасить принадлежащие мне Инвестиционные паи Фонда в количестве: </w:t>
            </w:r>
            <w:r w:rsidRPr="009F1440">
              <w:rPr>
                <w:sz w:val="16"/>
                <w:szCs w:val="16"/>
              </w:rPr>
              <w:fldChar w:fldCharType="begin">
                <w:ffData>
                  <w:name w:val="Text21"/>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r w:rsidRPr="009F1440">
              <w:rPr>
                <w:sz w:val="16"/>
                <w:szCs w:val="16"/>
              </w:rPr>
              <w:t xml:space="preserve"> штук.</w:t>
            </w:r>
          </w:p>
          <w:p w14:paraId="0A180625" w14:textId="084D2AC0" w:rsidR="00F3483D" w:rsidRPr="009F1440" w:rsidRDefault="00F3483D" w:rsidP="00EC062E">
            <w:pPr>
              <w:spacing w:after="0" w:line="240" w:lineRule="auto"/>
              <w:jc w:val="both"/>
              <w:rPr>
                <w:sz w:val="16"/>
                <w:szCs w:val="16"/>
              </w:rPr>
            </w:pPr>
            <w:r w:rsidRPr="009F1440">
              <w:rPr>
                <w:sz w:val="16"/>
                <w:szCs w:val="16"/>
              </w:rPr>
              <w:t>Прошу перечислить мне сумму денежной компенсации на счет:</w:t>
            </w:r>
            <w:r w:rsidR="00585FA1">
              <w:rPr>
                <w:sz w:val="16"/>
                <w:szCs w:val="16"/>
              </w:rPr>
              <w:t xml:space="preserve"> </w:t>
            </w:r>
            <w:r w:rsidRPr="009F1440">
              <w:rPr>
                <w:sz w:val="16"/>
                <w:szCs w:val="16"/>
              </w:rPr>
              <w:t>_____________________</w:t>
            </w:r>
          </w:p>
          <w:p w14:paraId="56B07B14" w14:textId="77777777" w:rsidR="00F3483D" w:rsidRPr="009F1440" w:rsidRDefault="00F3483D" w:rsidP="00EC062E">
            <w:pPr>
              <w:spacing w:after="0" w:line="240" w:lineRule="auto"/>
              <w:jc w:val="both"/>
              <w:rPr>
                <w:sz w:val="16"/>
                <w:szCs w:val="16"/>
              </w:rPr>
            </w:pPr>
          </w:p>
        </w:tc>
      </w:tr>
      <w:tr w:rsidR="00F3483D" w14:paraId="54E9A3C0" w14:textId="77777777" w:rsidTr="00F3483D">
        <w:trPr>
          <w:cantSplit/>
          <w:trHeight w:val="543"/>
          <w:jc w:val="center"/>
        </w:trPr>
        <w:tc>
          <w:tcPr>
            <w:tcW w:w="10207" w:type="dxa"/>
            <w:gridSpan w:val="28"/>
            <w:tcBorders>
              <w:top w:val="single" w:sz="4" w:space="0" w:color="auto"/>
              <w:left w:val="single" w:sz="4" w:space="0" w:color="auto"/>
              <w:bottom w:val="nil"/>
              <w:right w:val="single" w:sz="4" w:space="0" w:color="auto"/>
            </w:tcBorders>
            <w:vAlign w:val="bottom"/>
          </w:tcPr>
          <w:p w14:paraId="6B14BDB8" w14:textId="77777777" w:rsidR="00F3483D" w:rsidRPr="009F1440" w:rsidRDefault="00F3483D" w:rsidP="00EC062E">
            <w:pPr>
              <w:spacing w:after="0" w:line="240" w:lineRule="auto"/>
              <w:jc w:val="both"/>
              <w:rPr>
                <w:sz w:val="16"/>
                <w:szCs w:val="16"/>
              </w:rPr>
            </w:pPr>
          </w:p>
          <w:p w14:paraId="15BF2A84" w14:textId="77777777" w:rsidR="00F3483D" w:rsidRPr="009F1440" w:rsidRDefault="00F3483D" w:rsidP="00EC062E">
            <w:pPr>
              <w:spacing w:after="0" w:line="240" w:lineRule="auto"/>
              <w:jc w:val="both"/>
              <w:rPr>
                <w:sz w:val="16"/>
                <w:szCs w:val="16"/>
              </w:rPr>
            </w:pPr>
            <w:r w:rsidRPr="009F1440">
              <w:rPr>
                <w:sz w:val="16"/>
                <w:szCs w:val="16"/>
              </w:rPr>
              <w:t>Владелец Инвестиционных паев, на основании распоряжения которого действует номинальный держатель:</w:t>
            </w:r>
          </w:p>
          <w:p w14:paraId="61CEC85E" w14:textId="136DB216" w:rsidR="00F3483D" w:rsidRPr="009F1440" w:rsidRDefault="00F3483D" w:rsidP="00EC062E">
            <w:pPr>
              <w:spacing w:after="0" w:line="240" w:lineRule="auto"/>
              <w:jc w:val="both"/>
              <w:rPr>
                <w:sz w:val="16"/>
                <w:szCs w:val="16"/>
              </w:rPr>
            </w:pPr>
            <w:r w:rsidRPr="009F1440">
              <w:rPr>
                <w:sz w:val="16"/>
                <w:szCs w:val="16"/>
              </w:rPr>
              <w:fldChar w:fldCharType="begin">
                <w:ffData>
                  <w:name w:val="Text22"/>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r w:rsidRPr="009F1440">
              <w:rPr>
                <w:sz w:val="16"/>
                <w:szCs w:val="16"/>
              </w:rPr>
              <w:t>(указываются, фамилия, имя, отчество или полное наименование владельца Инвестиционных паев, реквизиты документа).</w:t>
            </w:r>
          </w:p>
        </w:tc>
      </w:tr>
      <w:tr w:rsidR="00F3483D" w14:paraId="24CF0B61" w14:textId="77777777" w:rsidTr="00F3483D">
        <w:trPr>
          <w:cantSplit/>
          <w:trHeight w:val="368"/>
          <w:jc w:val="center"/>
        </w:trPr>
        <w:tc>
          <w:tcPr>
            <w:tcW w:w="10207" w:type="dxa"/>
            <w:gridSpan w:val="28"/>
            <w:tcBorders>
              <w:top w:val="nil"/>
              <w:left w:val="single" w:sz="4" w:space="0" w:color="auto"/>
              <w:bottom w:val="single" w:sz="4" w:space="0" w:color="auto"/>
              <w:right w:val="single" w:sz="4" w:space="0" w:color="auto"/>
            </w:tcBorders>
            <w:hideMark/>
          </w:tcPr>
          <w:p w14:paraId="223BE248" w14:textId="77777777" w:rsidR="00F3483D" w:rsidRPr="009F1440" w:rsidRDefault="00F3483D" w:rsidP="00EC062E">
            <w:pPr>
              <w:spacing w:after="0" w:line="240" w:lineRule="auto"/>
              <w:jc w:val="both"/>
              <w:rPr>
                <w:sz w:val="16"/>
                <w:szCs w:val="16"/>
              </w:rPr>
            </w:pPr>
            <w:r w:rsidRPr="009F1440">
              <w:rPr>
                <w:sz w:val="16"/>
                <w:szCs w:val="16"/>
              </w:rPr>
              <w:t>Полное наименование и номера счетов депо владельца Инвестиционных паев и каждого номинального держателя погашаемых Инвестиционных паев в интересах владельца Инвестиционных паев:</w:t>
            </w:r>
          </w:p>
          <w:p w14:paraId="6E649C5A" w14:textId="7255C184" w:rsidR="00F3483D" w:rsidRPr="009F1440" w:rsidRDefault="00F3483D" w:rsidP="00EC062E">
            <w:pPr>
              <w:spacing w:after="0" w:line="240" w:lineRule="auto"/>
              <w:jc w:val="both"/>
              <w:rPr>
                <w:sz w:val="16"/>
                <w:szCs w:val="16"/>
              </w:rPr>
            </w:pPr>
            <w:r w:rsidRPr="009F1440">
              <w:rPr>
                <w:sz w:val="16"/>
                <w:szCs w:val="16"/>
              </w:rPr>
              <w:t>Количество инвестиционных паев на счете депо владельца инвестиционных паев:</w:t>
            </w:r>
            <w:r w:rsidR="00585FA1">
              <w:rPr>
                <w:sz w:val="16"/>
                <w:szCs w:val="16"/>
              </w:rPr>
              <w:t xml:space="preserve"> </w:t>
            </w:r>
            <w:r w:rsidRPr="009F1440">
              <w:rPr>
                <w:sz w:val="16"/>
                <w:szCs w:val="16"/>
              </w:rPr>
              <w:t>______________</w:t>
            </w:r>
            <w:r w:rsidRPr="009F1440">
              <w:rPr>
                <w:sz w:val="16"/>
                <w:szCs w:val="16"/>
              </w:rPr>
              <w:fldChar w:fldCharType="begin">
                <w:ffData>
                  <w:name w:val="Text23"/>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r w:rsidRPr="009F1440">
              <w:rPr>
                <w:sz w:val="16"/>
                <w:szCs w:val="16"/>
              </w:rPr>
              <w:fldChar w:fldCharType="begin">
                <w:ffData>
                  <w:name w:val="Text24"/>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76EB5E68" w14:textId="77777777" w:rsidTr="00F3483D">
        <w:trPr>
          <w:cantSplit/>
          <w:jc w:val="center"/>
        </w:trPr>
        <w:tc>
          <w:tcPr>
            <w:tcW w:w="10207" w:type="dxa"/>
            <w:gridSpan w:val="28"/>
            <w:tcBorders>
              <w:top w:val="single" w:sz="4" w:space="0" w:color="auto"/>
              <w:left w:val="single" w:sz="4" w:space="0" w:color="auto"/>
              <w:bottom w:val="nil"/>
              <w:right w:val="single" w:sz="4" w:space="0" w:color="auto"/>
            </w:tcBorders>
            <w:hideMark/>
          </w:tcPr>
          <w:p w14:paraId="35F44442" w14:textId="77777777" w:rsidR="00F3483D" w:rsidRPr="009F1440" w:rsidRDefault="00F3483D" w:rsidP="00EC062E">
            <w:pPr>
              <w:spacing w:after="0" w:line="240" w:lineRule="auto"/>
              <w:jc w:val="both"/>
              <w:rPr>
                <w:sz w:val="16"/>
                <w:szCs w:val="16"/>
              </w:rPr>
            </w:pPr>
            <w:r w:rsidRPr="009F1440">
              <w:rPr>
                <w:sz w:val="16"/>
                <w:szCs w:val="16"/>
              </w:rPr>
              <w:t>Если владелец Инвестиционных паев является физическим лицом, то указывается, что он (нужное отметить):</w:t>
            </w:r>
          </w:p>
        </w:tc>
      </w:tr>
      <w:tr w:rsidR="00F3483D" w14:paraId="5EC27809" w14:textId="77777777" w:rsidTr="00F3483D">
        <w:trPr>
          <w:trHeight w:val="207"/>
          <w:jc w:val="center"/>
        </w:trPr>
        <w:tc>
          <w:tcPr>
            <w:tcW w:w="5588" w:type="dxa"/>
            <w:gridSpan w:val="13"/>
            <w:tcBorders>
              <w:top w:val="single" w:sz="4" w:space="0" w:color="auto"/>
              <w:left w:val="single" w:sz="4" w:space="0" w:color="auto"/>
              <w:bottom w:val="nil"/>
              <w:right w:val="nil"/>
            </w:tcBorders>
            <w:hideMark/>
          </w:tcPr>
          <w:p w14:paraId="3E91B218" w14:textId="77777777" w:rsidR="00F3483D" w:rsidRPr="009F1440" w:rsidRDefault="00F3483D" w:rsidP="00EC062E">
            <w:pPr>
              <w:spacing w:after="0" w:line="240" w:lineRule="auto"/>
              <w:jc w:val="both"/>
              <w:rPr>
                <w:sz w:val="16"/>
                <w:szCs w:val="16"/>
              </w:rPr>
            </w:pPr>
            <w:r w:rsidRPr="009F1440">
              <w:rPr>
                <w:sz w:val="16"/>
                <w:szCs w:val="16"/>
              </w:rPr>
              <w:t xml:space="preserve">Налоговый резидент Российской Федерации: </w:t>
            </w:r>
            <w:r w:rsidRPr="009F1440">
              <w:rPr>
                <w:sz w:val="16"/>
                <w:szCs w:val="16"/>
              </w:rPr>
              <w:fldChar w:fldCharType="begin">
                <w:ffData>
                  <w:name w:val="Text25"/>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c>
          <w:tcPr>
            <w:tcW w:w="4619" w:type="dxa"/>
            <w:gridSpan w:val="15"/>
            <w:tcBorders>
              <w:top w:val="single" w:sz="4" w:space="0" w:color="auto"/>
              <w:left w:val="nil"/>
              <w:bottom w:val="nil"/>
              <w:right w:val="single" w:sz="4" w:space="0" w:color="auto"/>
            </w:tcBorders>
            <w:hideMark/>
          </w:tcPr>
          <w:p w14:paraId="766A155D" w14:textId="77777777" w:rsidR="00F3483D" w:rsidRPr="009F1440" w:rsidRDefault="00F3483D" w:rsidP="00EC062E">
            <w:pPr>
              <w:spacing w:after="0" w:line="240" w:lineRule="auto"/>
              <w:jc w:val="both"/>
              <w:rPr>
                <w:sz w:val="16"/>
                <w:szCs w:val="16"/>
              </w:rPr>
            </w:pPr>
            <w:r w:rsidRPr="009F1440">
              <w:rPr>
                <w:sz w:val="16"/>
                <w:szCs w:val="16"/>
              </w:rPr>
              <w:t xml:space="preserve">Налоговый нерезидент Российской Федерации: </w:t>
            </w:r>
            <w:r w:rsidRPr="009F1440">
              <w:rPr>
                <w:sz w:val="16"/>
                <w:szCs w:val="16"/>
              </w:rPr>
              <w:fldChar w:fldCharType="begin">
                <w:ffData>
                  <w:name w:val="Text26"/>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200F38CE" w14:textId="77777777" w:rsidTr="00F3483D">
        <w:trPr>
          <w:cantSplit/>
          <w:trHeight w:val="201"/>
          <w:jc w:val="center"/>
        </w:trPr>
        <w:tc>
          <w:tcPr>
            <w:tcW w:w="3777" w:type="dxa"/>
            <w:gridSpan w:val="8"/>
            <w:tcBorders>
              <w:top w:val="single" w:sz="4" w:space="0" w:color="auto"/>
              <w:left w:val="single" w:sz="4" w:space="0" w:color="auto"/>
              <w:bottom w:val="nil"/>
              <w:right w:val="nil"/>
            </w:tcBorders>
            <w:hideMark/>
          </w:tcPr>
          <w:p w14:paraId="6583D6CC" w14:textId="77777777" w:rsidR="00F3483D" w:rsidRPr="009F1440" w:rsidRDefault="00F3483D" w:rsidP="00EC062E">
            <w:pPr>
              <w:spacing w:after="0" w:line="240" w:lineRule="auto"/>
              <w:jc w:val="both"/>
              <w:rPr>
                <w:sz w:val="16"/>
                <w:szCs w:val="16"/>
              </w:rPr>
            </w:pPr>
            <w:r w:rsidRPr="009F1440">
              <w:rPr>
                <w:sz w:val="16"/>
                <w:szCs w:val="16"/>
              </w:rPr>
              <w:t>Уведомление об операции направить:</w:t>
            </w:r>
          </w:p>
        </w:tc>
        <w:tc>
          <w:tcPr>
            <w:tcW w:w="6430" w:type="dxa"/>
            <w:gridSpan w:val="20"/>
            <w:tcBorders>
              <w:top w:val="single" w:sz="4" w:space="0" w:color="auto"/>
              <w:left w:val="nil"/>
              <w:bottom w:val="single" w:sz="4" w:space="0" w:color="auto"/>
              <w:right w:val="single" w:sz="4" w:space="0" w:color="auto"/>
            </w:tcBorders>
            <w:hideMark/>
          </w:tcPr>
          <w:p w14:paraId="0DD42EAC" w14:textId="77777777" w:rsidR="00F3483D" w:rsidRPr="009F1440" w:rsidRDefault="00F3483D" w:rsidP="00EC062E">
            <w:pPr>
              <w:spacing w:after="0" w:line="240" w:lineRule="auto"/>
              <w:jc w:val="both"/>
              <w:rPr>
                <w:sz w:val="16"/>
                <w:szCs w:val="16"/>
              </w:rPr>
            </w:pPr>
            <w:r w:rsidRPr="009F1440">
              <w:rPr>
                <w:sz w:val="16"/>
                <w:szCs w:val="16"/>
              </w:rPr>
              <w:fldChar w:fldCharType="begin">
                <w:ffData>
                  <w:name w:val="Text27"/>
                  <w:enabled/>
                  <w:calcOnExit w:val="0"/>
                  <w:textInput/>
                </w:ffData>
              </w:fldChar>
            </w:r>
            <w:r w:rsidRPr="009F1440">
              <w:rPr>
                <w:sz w:val="16"/>
                <w:szCs w:val="16"/>
              </w:rPr>
              <w:instrText xml:space="preserve"> FORMTEXT _</w:instrText>
            </w:r>
            <w:r w:rsidRPr="009F1440">
              <w:rPr>
                <w:sz w:val="16"/>
                <w:szCs w:val="16"/>
              </w:rPr>
            </w:r>
            <w:r w:rsidRPr="009F1440">
              <w:rPr>
                <w:sz w:val="16"/>
                <w:szCs w:val="16"/>
              </w:rPr>
              <w:fldChar w:fldCharType="separate"/>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t> </w:t>
            </w:r>
            <w:r w:rsidRPr="009F1440">
              <w:rPr>
                <w:sz w:val="16"/>
                <w:szCs w:val="16"/>
              </w:rPr>
              <w:fldChar w:fldCharType="end"/>
            </w:r>
          </w:p>
        </w:tc>
      </w:tr>
      <w:tr w:rsidR="00F3483D" w14:paraId="2328A21F" w14:textId="77777777" w:rsidTr="00F3483D">
        <w:trPr>
          <w:trHeight w:val="163"/>
          <w:jc w:val="center"/>
        </w:trPr>
        <w:tc>
          <w:tcPr>
            <w:tcW w:w="10207" w:type="dxa"/>
            <w:gridSpan w:val="28"/>
            <w:tcBorders>
              <w:top w:val="nil"/>
              <w:left w:val="single" w:sz="4" w:space="0" w:color="auto"/>
              <w:bottom w:val="single" w:sz="4" w:space="0" w:color="auto"/>
              <w:right w:val="single" w:sz="4" w:space="0" w:color="auto"/>
            </w:tcBorders>
            <w:hideMark/>
          </w:tcPr>
          <w:p w14:paraId="0302F2C8" w14:textId="77777777" w:rsidR="00F3483D" w:rsidRPr="009F1440" w:rsidRDefault="00F3483D" w:rsidP="00EC062E">
            <w:pPr>
              <w:spacing w:after="0" w:line="240" w:lineRule="auto"/>
              <w:jc w:val="both"/>
              <w:rPr>
                <w:sz w:val="16"/>
                <w:szCs w:val="16"/>
              </w:rPr>
            </w:pPr>
            <w:r w:rsidRPr="009F1440">
              <w:rPr>
                <w:sz w:val="16"/>
                <w:szCs w:val="16"/>
              </w:rPr>
              <w:t xml:space="preserve">  </w:t>
            </w:r>
          </w:p>
        </w:tc>
      </w:tr>
      <w:tr w:rsidR="00F3483D" w14:paraId="00E9CD15" w14:textId="77777777" w:rsidTr="00F3483D">
        <w:trPr>
          <w:trHeight w:val="548"/>
          <w:jc w:val="center"/>
        </w:trPr>
        <w:tc>
          <w:tcPr>
            <w:tcW w:w="10207" w:type="dxa"/>
            <w:gridSpan w:val="28"/>
            <w:tcBorders>
              <w:top w:val="single" w:sz="4" w:space="0" w:color="auto"/>
              <w:left w:val="single" w:sz="4" w:space="0" w:color="auto"/>
              <w:bottom w:val="single" w:sz="4" w:space="0" w:color="auto"/>
              <w:right w:val="single" w:sz="4" w:space="0" w:color="auto"/>
            </w:tcBorders>
            <w:hideMark/>
          </w:tcPr>
          <w:p w14:paraId="68E05355" w14:textId="77777777" w:rsidR="00F3483D" w:rsidRPr="009F1440" w:rsidRDefault="00F3483D" w:rsidP="00EC062E">
            <w:pPr>
              <w:spacing w:after="0" w:line="240" w:lineRule="auto"/>
              <w:jc w:val="both"/>
              <w:rPr>
                <w:sz w:val="16"/>
                <w:szCs w:val="16"/>
              </w:rPr>
            </w:pPr>
            <w:r w:rsidRPr="009F1440">
              <w:rPr>
                <w:sz w:val="16"/>
                <w:szCs w:val="16"/>
              </w:rPr>
              <w:t>Заявитель подтверждает факт своего ознакомления и согласия с Правилами доверительного управления Фондом, размещенными по адресу www.</w:t>
            </w:r>
            <w:r>
              <w:rPr>
                <w:sz w:val="16"/>
                <w:szCs w:val="16"/>
              </w:rPr>
              <w:t>first-am</w:t>
            </w:r>
            <w:r w:rsidRPr="009F1440">
              <w:rPr>
                <w:sz w:val="16"/>
                <w:szCs w:val="16"/>
              </w:rPr>
              <w:t>.ru.</w:t>
            </w:r>
          </w:p>
        </w:tc>
      </w:tr>
      <w:tr w:rsidR="00F3483D" w14:paraId="213FCA63" w14:textId="77777777" w:rsidTr="004E4968">
        <w:trPr>
          <w:trHeight w:val="303"/>
          <w:jc w:val="center"/>
        </w:trPr>
        <w:tc>
          <w:tcPr>
            <w:tcW w:w="10207" w:type="dxa"/>
            <w:gridSpan w:val="28"/>
            <w:tcBorders>
              <w:top w:val="single" w:sz="4" w:space="0" w:color="auto"/>
              <w:left w:val="single" w:sz="4" w:space="0" w:color="auto"/>
              <w:bottom w:val="nil"/>
              <w:right w:val="single" w:sz="4" w:space="0" w:color="auto"/>
            </w:tcBorders>
          </w:tcPr>
          <w:p w14:paraId="0E02ECB6" w14:textId="1143F6B6" w:rsidR="00F3483D" w:rsidRPr="009F1440" w:rsidRDefault="00F3483D" w:rsidP="004E4968">
            <w:pPr>
              <w:spacing w:after="0" w:line="240" w:lineRule="auto"/>
              <w:jc w:val="both"/>
              <w:rPr>
                <w:sz w:val="16"/>
                <w:szCs w:val="16"/>
              </w:rPr>
            </w:pPr>
            <w:r w:rsidRPr="009F1440">
              <w:rPr>
                <w:sz w:val="16"/>
                <w:szCs w:val="16"/>
              </w:rPr>
              <w:t>Настоящая заявка носит безотзывный характер.</w:t>
            </w:r>
          </w:p>
        </w:tc>
      </w:tr>
      <w:tr w:rsidR="00F3483D" w14:paraId="48B0C3E5" w14:textId="77777777" w:rsidTr="00F3483D">
        <w:trPr>
          <w:trHeight w:val="555"/>
          <w:jc w:val="center"/>
        </w:trPr>
        <w:tc>
          <w:tcPr>
            <w:tcW w:w="6042" w:type="dxa"/>
            <w:gridSpan w:val="16"/>
            <w:tcBorders>
              <w:top w:val="nil"/>
              <w:left w:val="single" w:sz="4" w:space="0" w:color="auto"/>
              <w:bottom w:val="single" w:sz="4" w:space="0" w:color="auto"/>
              <w:right w:val="nil"/>
            </w:tcBorders>
            <w:hideMark/>
          </w:tcPr>
          <w:p w14:paraId="27440601" w14:textId="77777777" w:rsidR="00F3483D" w:rsidRPr="009F1440" w:rsidRDefault="00F3483D" w:rsidP="00EC062E">
            <w:pPr>
              <w:spacing w:after="0" w:line="240" w:lineRule="auto"/>
              <w:jc w:val="both"/>
              <w:rPr>
                <w:sz w:val="16"/>
                <w:szCs w:val="16"/>
              </w:rPr>
            </w:pPr>
            <w:r w:rsidRPr="009F1440">
              <w:rPr>
                <w:sz w:val="16"/>
                <w:szCs w:val="16"/>
              </w:rPr>
              <w:t>Подпись Заявителя / Уполномоченного представителя</w:t>
            </w:r>
          </w:p>
          <w:p w14:paraId="77A721E0" w14:textId="5EEDE8C0" w:rsidR="00F3483D" w:rsidRPr="009F1440" w:rsidRDefault="00F3483D" w:rsidP="00EC062E">
            <w:pPr>
              <w:spacing w:after="0" w:line="240" w:lineRule="auto"/>
              <w:jc w:val="both"/>
              <w:rPr>
                <w:sz w:val="16"/>
                <w:szCs w:val="16"/>
              </w:rPr>
            </w:pPr>
            <w:r w:rsidRPr="009F1440">
              <w:rPr>
                <w:sz w:val="16"/>
                <w:szCs w:val="16"/>
              </w:rPr>
              <w:t>______________________________________ (ФИО)</w:t>
            </w:r>
          </w:p>
        </w:tc>
        <w:tc>
          <w:tcPr>
            <w:tcW w:w="4165" w:type="dxa"/>
            <w:gridSpan w:val="12"/>
            <w:tcBorders>
              <w:top w:val="nil"/>
              <w:left w:val="nil"/>
              <w:bottom w:val="single" w:sz="4" w:space="0" w:color="auto"/>
              <w:right w:val="single" w:sz="4" w:space="0" w:color="auto"/>
            </w:tcBorders>
            <w:hideMark/>
          </w:tcPr>
          <w:p w14:paraId="61CB77D6" w14:textId="77777777" w:rsidR="00F3483D" w:rsidRPr="009F1440" w:rsidRDefault="00F3483D" w:rsidP="00EC062E">
            <w:pPr>
              <w:spacing w:after="0" w:line="240" w:lineRule="auto"/>
              <w:jc w:val="both"/>
              <w:rPr>
                <w:sz w:val="16"/>
                <w:szCs w:val="16"/>
              </w:rPr>
            </w:pPr>
            <w:r w:rsidRPr="009F1440">
              <w:rPr>
                <w:sz w:val="16"/>
                <w:szCs w:val="16"/>
              </w:rPr>
              <w:t>Подпись лица, принявшего заявку:</w:t>
            </w:r>
          </w:p>
          <w:p w14:paraId="55C12CB9" w14:textId="6806FB11" w:rsidR="00F3483D" w:rsidRPr="009F1440" w:rsidRDefault="00F3483D" w:rsidP="00EC062E">
            <w:pPr>
              <w:spacing w:after="0" w:line="240" w:lineRule="auto"/>
              <w:jc w:val="both"/>
              <w:rPr>
                <w:sz w:val="16"/>
                <w:szCs w:val="16"/>
              </w:rPr>
            </w:pPr>
            <w:r w:rsidRPr="009F1440">
              <w:rPr>
                <w:sz w:val="16"/>
                <w:szCs w:val="16"/>
              </w:rPr>
              <w:t>____________________________ (ФИО)</w:t>
            </w:r>
          </w:p>
          <w:p w14:paraId="6EDDA932" w14:textId="77777777" w:rsidR="00F3483D" w:rsidRPr="009F1440" w:rsidRDefault="00F3483D" w:rsidP="00EC062E">
            <w:pPr>
              <w:spacing w:after="0" w:line="240" w:lineRule="auto"/>
              <w:jc w:val="both"/>
              <w:rPr>
                <w:sz w:val="16"/>
                <w:szCs w:val="16"/>
              </w:rPr>
            </w:pPr>
            <w:r w:rsidRPr="009F1440">
              <w:rPr>
                <w:sz w:val="16"/>
                <w:szCs w:val="16"/>
              </w:rPr>
              <w:t>М.П.</w:t>
            </w:r>
          </w:p>
        </w:tc>
      </w:tr>
    </w:tbl>
    <w:p w14:paraId="6AC2B9B0" w14:textId="77777777" w:rsidR="00F3483D" w:rsidRDefault="00F3483D" w:rsidP="00F3483D">
      <w:pPr>
        <w:spacing w:before="120" w:after="120" w:line="276" w:lineRule="auto"/>
        <w:jc w:val="both"/>
        <w:rPr>
          <w:rFonts w:ascii="Arial" w:hAnsi="Arial" w:cs="Arial"/>
          <w:sz w:val="18"/>
          <w:szCs w:val="18"/>
        </w:rPr>
        <w:sectPr w:rsidR="00F3483D" w:rsidSect="008813F4">
          <w:pgSz w:w="11906" w:h="16838"/>
          <w:pgMar w:top="720" w:right="720" w:bottom="720" w:left="720" w:header="708" w:footer="708" w:gutter="0"/>
          <w:cols w:space="708"/>
          <w:docGrid w:linePitch="360"/>
        </w:sectPr>
      </w:pPr>
    </w:p>
    <w:p w14:paraId="2FFC54DB" w14:textId="72687A33" w:rsidR="00F3483D" w:rsidRPr="00AD7E0D" w:rsidRDefault="00F3483D" w:rsidP="00F3483D">
      <w:pPr>
        <w:pStyle w:val="1"/>
        <w:numPr>
          <w:ilvl w:val="0"/>
          <w:numId w:val="0"/>
        </w:numPr>
        <w:ind w:left="720"/>
        <w:jc w:val="right"/>
        <w:rPr>
          <w:i/>
          <w:iCs/>
        </w:rPr>
      </w:pPr>
      <w:r w:rsidRPr="000D2472">
        <w:lastRenderedPageBreak/>
        <w:t xml:space="preserve">Приложение № </w:t>
      </w:r>
      <w:r>
        <w:t>5</w:t>
      </w:r>
      <w:r w:rsidRPr="000D2472">
        <w:t xml:space="preserve"> к Правилам</w:t>
      </w:r>
    </w:p>
    <w:p w14:paraId="7DFC4680" w14:textId="77777777" w:rsidR="00F3483D" w:rsidRDefault="00F3483D" w:rsidP="00F3483D">
      <w:pPr>
        <w:autoSpaceDE w:val="0"/>
        <w:autoSpaceDN w:val="0"/>
        <w:adjustRightInd w:val="0"/>
        <w:spacing w:after="120" w:line="240" w:lineRule="exact"/>
        <w:jc w:val="center"/>
        <w:rPr>
          <w:rFonts w:ascii="Arial" w:hAnsi="Arial" w:cs="Arial"/>
          <w:sz w:val="18"/>
          <w:szCs w:val="18"/>
        </w:rPr>
      </w:pPr>
      <w:r>
        <w:rPr>
          <w:rFonts w:ascii="Arial" w:hAnsi="Arial" w:cs="Arial"/>
          <w:sz w:val="18"/>
          <w:szCs w:val="18"/>
        </w:rPr>
        <w:t xml:space="preserve">Уведомление </w:t>
      </w:r>
    </w:p>
    <w:p w14:paraId="52299249" w14:textId="77777777" w:rsidR="00F3483D" w:rsidRDefault="00F3483D" w:rsidP="00F3483D">
      <w:pPr>
        <w:autoSpaceDE w:val="0"/>
        <w:autoSpaceDN w:val="0"/>
        <w:adjustRightInd w:val="0"/>
        <w:spacing w:after="120" w:line="240" w:lineRule="exact"/>
        <w:jc w:val="center"/>
        <w:rPr>
          <w:rFonts w:ascii="Arial" w:hAnsi="Arial" w:cs="Arial"/>
          <w:sz w:val="18"/>
          <w:szCs w:val="18"/>
        </w:rPr>
      </w:pPr>
      <w:r>
        <w:rPr>
          <w:rFonts w:ascii="Arial" w:hAnsi="Arial" w:cs="Arial"/>
          <w:sz w:val="18"/>
          <w:szCs w:val="18"/>
        </w:rPr>
        <w:t xml:space="preserve">о направлении предложения на покупку/продажу </w:t>
      </w:r>
      <w:r w:rsidRPr="00E452F4">
        <w:rPr>
          <w:rFonts w:ascii="Arial" w:hAnsi="Arial" w:cs="Arial"/>
          <w:sz w:val="18"/>
          <w:szCs w:val="18"/>
        </w:rPr>
        <w:t>инвестиционных паев Фонда</w:t>
      </w:r>
    </w:p>
    <w:p w14:paraId="1FDDE90B" w14:textId="77777777" w:rsidR="00F3483D" w:rsidRDefault="00F3483D" w:rsidP="00F3483D">
      <w:pPr>
        <w:autoSpaceDE w:val="0"/>
        <w:autoSpaceDN w:val="0"/>
        <w:adjustRightInd w:val="0"/>
        <w:spacing w:after="120" w:line="240" w:lineRule="exact"/>
        <w:jc w:val="center"/>
        <w:rPr>
          <w:rFonts w:ascii="Arial" w:hAnsi="Arial" w:cs="Arial"/>
          <w:sz w:val="18"/>
          <w:szCs w:val="18"/>
        </w:rPr>
      </w:pPr>
    </w:p>
    <w:p w14:paraId="1F41FB67" w14:textId="77777777" w:rsidR="00F3483D" w:rsidRPr="00830419" w:rsidRDefault="00F3483D" w:rsidP="00F3483D">
      <w:pPr>
        <w:rPr>
          <w:rFonts w:ascii="Arial" w:hAnsi="Arial" w:cs="Arial"/>
          <w:sz w:val="18"/>
          <w:szCs w:val="18"/>
        </w:rPr>
      </w:pPr>
      <w:r>
        <w:rPr>
          <w:rFonts w:ascii="Arial" w:hAnsi="Arial" w:cs="Arial"/>
          <w:sz w:val="18"/>
          <w:szCs w:val="18"/>
        </w:rPr>
        <w:t xml:space="preserve">Наименование участника </w:t>
      </w:r>
      <w:r w:rsidRPr="00830419">
        <w:rPr>
          <w:rFonts w:ascii="Arial" w:hAnsi="Arial" w:cs="Arial"/>
          <w:bCs/>
          <w:color w:val="000000"/>
          <w:sz w:val="18"/>
          <w:szCs w:val="18"/>
        </w:rPr>
        <w:t>торг</w:t>
      </w:r>
      <w:r>
        <w:rPr>
          <w:rFonts w:ascii="Arial" w:hAnsi="Arial" w:cs="Arial"/>
          <w:bCs/>
          <w:color w:val="000000"/>
          <w:sz w:val="18"/>
          <w:szCs w:val="18"/>
        </w:rPr>
        <w:t>ов</w:t>
      </w:r>
      <w:r w:rsidRPr="00830419">
        <w:rPr>
          <w:rFonts w:ascii="Arial" w:hAnsi="Arial" w:cs="Arial"/>
          <w:bCs/>
          <w:color w:val="000000"/>
          <w:sz w:val="18"/>
          <w:szCs w:val="18"/>
        </w:rPr>
        <w:t xml:space="preserve"> </w:t>
      </w:r>
      <w:r w:rsidRPr="00604456">
        <w:rPr>
          <w:rFonts w:ascii="Arial" w:hAnsi="Arial" w:cs="Arial"/>
          <w:sz w:val="18"/>
          <w:szCs w:val="18"/>
        </w:rPr>
        <w:t>ПАО Московская Биржа</w:t>
      </w:r>
      <w:r>
        <w:rPr>
          <w:rFonts w:ascii="Arial" w:hAnsi="Arial" w:cs="Arial"/>
          <w:bCs/>
          <w:color w:val="000000"/>
          <w:sz w:val="18"/>
          <w:szCs w:val="18"/>
        </w:rPr>
        <w:t xml:space="preserve">: </w:t>
      </w:r>
      <w:r w:rsidRPr="00830419">
        <w:rPr>
          <w:rFonts w:ascii="Arial" w:hAnsi="Arial" w:cs="Arial"/>
          <w:bCs/>
          <w:color w:val="000000"/>
          <w:sz w:val="18"/>
          <w:szCs w:val="18"/>
        </w:rPr>
        <w:t>[</w:t>
      </w:r>
      <w:r>
        <w:rPr>
          <w:rFonts w:ascii="Arial" w:hAnsi="Arial" w:cs="Arial"/>
          <w:bCs/>
          <w:color w:val="000000"/>
          <w:sz w:val="18"/>
          <w:szCs w:val="18"/>
        </w:rPr>
        <w:t>полное наименование/ФИО</w:t>
      </w:r>
      <w:r w:rsidRPr="00830419">
        <w:rPr>
          <w:rFonts w:ascii="Arial" w:hAnsi="Arial" w:cs="Arial"/>
          <w:bCs/>
          <w:color w:val="000000"/>
          <w:sz w:val="18"/>
          <w:szCs w:val="18"/>
        </w:rPr>
        <w:t>]</w:t>
      </w:r>
    </w:p>
    <w:p w14:paraId="41565EEE" w14:textId="77777777" w:rsidR="00F3483D" w:rsidRDefault="00F3483D" w:rsidP="00F3483D">
      <w:pPr>
        <w:rPr>
          <w:rFonts w:ascii="Arial" w:hAnsi="Arial" w:cs="Arial"/>
          <w:sz w:val="18"/>
          <w:szCs w:val="18"/>
        </w:rPr>
      </w:pPr>
    </w:p>
    <w:tbl>
      <w:tblPr>
        <w:tblStyle w:val="ae"/>
        <w:tblW w:w="10485" w:type="dxa"/>
        <w:tblLook w:val="04A0" w:firstRow="1" w:lastRow="0" w:firstColumn="1" w:lastColumn="0" w:noHBand="0" w:noVBand="1"/>
      </w:tblPr>
      <w:tblGrid>
        <w:gridCol w:w="4418"/>
        <w:gridCol w:w="6067"/>
      </w:tblGrid>
      <w:tr w:rsidR="00F3483D" w14:paraId="0675405C" w14:textId="77777777" w:rsidTr="00783892">
        <w:trPr>
          <w:trHeight w:val="877"/>
        </w:trPr>
        <w:tc>
          <w:tcPr>
            <w:tcW w:w="4418" w:type="dxa"/>
            <w:vAlign w:val="center"/>
          </w:tcPr>
          <w:p w14:paraId="2984B95D"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Направление сделки</w:t>
            </w:r>
          </w:p>
        </w:tc>
        <w:tc>
          <w:tcPr>
            <w:tcW w:w="6067" w:type="dxa"/>
            <w:vAlign w:val="center"/>
          </w:tcPr>
          <w:p w14:paraId="63C7E3A6"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Покупка/продажа</w:t>
            </w:r>
          </w:p>
        </w:tc>
      </w:tr>
      <w:tr w:rsidR="00F3483D" w14:paraId="1D2EAE45" w14:textId="77777777" w:rsidTr="00783892">
        <w:trPr>
          <w:trHeight w:val="877"/>
        </w:trPr>
        <w:tc>
          <w:tcPr>
            <w:tcW w:w="4418" w:type="dxa"/>
            <w:vAlign w:val="center"/>
          </w:tcPr>
          <w:p w14:paraId="5B32AFDC" w14:textId="77777777" w:rsidR="00F3483D" w:rsidRDefault="00F3483D" w:rsidP="00EC062E">
            <w:pPr>
              <w:tabs>
                <w:tab w:val="left" w:pos="1200"/>
              </w:tabs>
              <w:rPr>
                <w:rFonts w:ascii="Arial" w:hAnsi="Arial" w:cs="Arial"/>
                <w:bCs/>
                <w:color w:val="000000"/>
                <w:sz w:val="18"/>
                <w:szCs w:val="18"/>
              </w:rPr>
            </w:pPr>
            <w:r>
              <w:rPr>
                <w:rFonts w:ascii="Arial" w:hAnsi="Arial" w:cs="Arial"/>
                <w:bCs/>
                <w:color w:val="000000"/>
                <w:sz w:val="18"/>
                <w:szCs w:val="18"/>
              </w:rPr>
              <w:t xml:space="preserve">Дата и время направления предложения </w:t>
            </w:r>
            <w:r w:rsidRPr="00E452F4">
              <w:rPr>
                <w:rFonts w:ascii="Arial" w:hAnsi="Arial" w:cs="Arial"/>
                <w:bCs/>
                <w:color w:val="000000"/>
                <w:sz w:val="18"/>
                <w:szCs w:val="18"/>
              </w:rPr>
              <w:t>на покупку/продажу</w:t>
            </w:r>
          </w:p>
        </w:tc>
        <w:tc>
          <w:tcPr>
            <w:tcW w:w="6067" w:type="dxa"/>
            <w:vAlign w:val="center"/>
          </w:tcPr>
          <w:p w14:paraId="42916BBB" w14:textId="77777777" w:rsidR="00F3483D" w:rsidRDefault="00F3483D" w:rsidP="00EC062E">
            <w:pPr>
              <w:tabs>
                <w:tab w:val="left" w:pos="1200"/>
              </w:tabs>
              <w:rPr>
                <w:rFonts w:ascii="Arial" w:hAnsi="Arial" w:cs="Arial"/>
                <w:color w:val="000000"/>
                <w:sz w:val="18"/>
                <w:szCs w:val="18"/>
              </w:rPr>
            </w:pPr>
            <w:r>
              <w:rPr>
                <w:rFonts w:ascii="Arial" w:hAnsi="Arial" w:cs="Arial"/>
                <w:color w:val="000000"/>
                <w:sz w:val="18"/>
                <w:szCs w:val="18"/>
              </w:rPr>
              <w:t>[дата]</w:t>
            </w:r>
          </w:p>
          <w:p w14:paraId="5FDEB27C" w14:textId="77777777" w:rsidR="00F3483D" w:rsidRDefault="00F3483D" w:rsidP="00EC062E">
            <w:pPr>
              <w:tabs>
                <w:tab w:val="left" w:pos="1200"/>
              </w:tabs>
              <w:rPr>
                <w:rFonts w:ascii="Arial" w:hAnsi="Arial" w:cs="Arial"/>
                <w:color w:val="000000"/>
                <w:sz w:val="18"/>
                <w:szCs w:val="18"/>
              </w:rPr>
            </w:pPr>
            <w:r w:rsidRPr="00E452F4">
              <w:rPr>
                <w:rFonts w:ascii="Arial" w:hAnsi="Arial" w:cs="Arial"/>
                <w:color w:val="000000"/>
                <w:sz w:val="18"/>
                <w:szCs w:val="18"/>
              </w:rPr>
              <w:t xml:space="preserve">18 часов 40 минут </w:t>
            </w:r>
            <w:r>
              <w:rPr>
                <w:rFonts w:ascii="Arial" w:hAnsi="Arial" w:cs="Arial"/>
                <w:color w:val="000000"/>
                <w:sz w:val="18"/>
                <w:szCs w:val="18"/>
              </w:rPr>
              <w:t>-</w:t>
            </w:r>
            <w:r w:rsidRPr="00E452F4">
              <w:rPr>
                <w:rFonts w:ascii="Arial" w:hAnsi="Arial" w:cs="Arial"/>
                <w:color w:val="000000"/>
                <w:sz w:val="18"/>
                <w:szCs w:val="18"/>
              </w:rPr>
              <w:t xml:space="preserve"> 18 часов 50 минут</w:t>
            </w:r>
          </w:p>
          <w:p w14:paraId="7D7218CF" w14:textId="77777777" w:rsidR="00F3483D" w:rsidRPr="00E452F4" w:rsidRDefault="00F3483D" w:rsidP="00EC062E">
            <w:pPr>
              <w:tabs>
                <w:tab w:val="left" w:pos="1200"/>
              </w:tabs>
              <w:rPr>
                <w:rFonts w:ascii="Arial" w:hAnsi="Arial" w:cs="Arial"/>
                <w:bCs/>
                <w:color w:val="000000"/>
                <w:sz w:val="18"/>
                <w:szCs w:val="18"/>
              </w:rPr>
            </w:pPr>
          </w:p>
        </w:tc>
      </w:tr>
      <w:tr w:rsidR="00F3483D" w14:paraId="3003878C" w14:textId="77777777" w:rsidTr="00783892">
        <w:trPr>
          <w:trHeight w:val="877"/>
        </w:trPr>
        <w:tc>
          <w:tcPr>
            <w:tcW w:w="4418" w:type="dxa"/>
            <w:vAlign w:val="center"/>
          </w:tcPr>
          <w:p w14:paraId="22E0444A" w14:textId="77777777" w:rsidR="00F3483D" w:rsidRDefault="00F3483D" w:rsidP="00EC062E">
            <w:pPr>
              <w:tabs>
                <w:tab w:val="left" w:pos="1200"/>
              </w:tabs>
              <w:rPr>
                <w:rFonts w:ascii="Arial" w:hAnsi="Arial" w:cs="Arial"/>
                <w:bCs/>
                <w:color w:val="000000"/>
                <w:sz w:val="18"/>
                <w:szCs w:val="18"/>
              </w:rPr>
            </w:pPr>
            <w:r>
              <w:rPr>
                <w:rFonts w:ascii="Arial" w:hAnsi="Arial" w:cs="Arial"/>
                <w:bCs/>
                <w:color w:val="000000"/>
                <w:sz w:val="18"/>
                <w:szCs w:val="18"/>
              </w:rPr>
              <w:t xml:space="preserve">Способ направления предложения </w:t>
            </w:r>
            <w:r w:rsidRPr="00E452F4">
              <w:rPr>
                <w:rFonts w:ascii="Arial" w:hAnsi="Arial" w:cs="Arial"/>
                <w:bCs/>
                <w:color w:val="000000"/>
                <w:sz w:val="18"/>
                <w:szCs w:val="18"/>
              </w:rPr>
              <w:t>на покупку/продажу</w:t>
            </w:r>
          </w:p>
        </w:tc>
        <w:tc>
          <w:tcPr>
            <w:tcW w:w="6067" w:type="dxa"/>
            <w:vAlign w:val="center"/>
          </w:tcPr>
          <w:p w14:paraId="10A89FB4" w14:textId="77777777" w:rsidR="00F3483D" w:rsidRPr="00E452F4" w:rsidRDefault="00F3483D" w:rsidP="00EC062E">
            <w:pPr>
              <w:tabs>
                <w:tab w:val="left" w:pos="1200"/>
              </w:tabs>
              <w:rPr>
                <w:rFonts w:ascii="Arial" w:hAnsi="Arial" w:cs="Arial"/>
                <w:color w:val="000000"/>
                <w:sz w:val="18"/>
                <w:szCs w:val="18"/>
              </w:rPr>
            </w:pPr>
            <w:r>
              <w:rPr>
                <w:rFonts w:ascii="Arial" w:hAnsi="Arial" w:cs="Arial"/>
                <w:color w:val="000000"/>
                <w:sz w:val="18"/>
                <w:szCs w:val="18"/>
              </w:rPr>
              <w:t>Режим</w:t>
            </w:r>
            <w:r w:rsidRPr="00302ECE">
              <w:rPr>
                <w:rFonts w:ascii="Arial" w:hAnsi="Arial" w:cs="Arial"/>
                <w:color w:val="000000"/>
                <w:sz w:val="18"/>
                <w:szCs w:val="18"/>
              </w:rPr>
              <w:t xml:space="preserve"> переговорной сделки (РПС) на торгах </w:t>
            </w:r>
            <w:r w:rsidRPr="00604456">
              <w:rPr>
                <w:rFonts w:ascii="Arial" w:hAnsi="Arial" w:cs="Arial"/>
                <w:sz w:val="18"/>
                <w:szCs w:val="18"/>
              </w:rPr>
              <w:t>ПАО Московская Биржа</w:t>
            </w:r>
          </w:p>
        </w:tc>
      </w:tr>
      <w:tr w:rsidR="00F3483D" w14:paraId="1E6ECD8C" w14:textId="77777777" w:rsidTr="00783892">
        <w:trPr>
          <w:trHeight w:val="877"/>
        </w:trPr>
        <w:tc>
          <w:tcPr>
            <w:tcW w:w="4418" w:type="dxa"/>
            <w:vAlign w:val="center"/>
          </w:tcPr>
          <w:p w14:paraId="1273C075"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 xml:space="preserve">Тип/категория/ серия (при наличии) </w:t>
            </w:r>
          </w:p>
          <w:p w14:paraId="7DAAFDA0" w14:textId="77777777" w:rsidR="00F3483D" w:rsidRPr="00E452F4" w:rsidRDefault="00F3483D" w:rsidP="00EC062E">
            <w:pPr>
              <w:tabs>
                <w:tab w:val="left" w:pos="1200"/>
              </w:tabs>
              <w:rPr>
                <w:rFonts w:ascii="Arial" w:hAnsi="Arial" w:cs="Arial"/>
                <w:bCs/>
                <w:color w:val="000000"/>
                <w:sz w:val="18"/>
                <w:szCs w:val="18"/>
              </w:rPr>
            </w:pPr>
          </w:p>
        </w:tc>
        <w:tc>
          <w:tcPr>
            <w:tcW w:w="6067" w:type="dxa"/>
            <w:vAlign w:val="center"/>
          </w:tcPr>
          <w:p w14:paraId="23D0DB03" w14:textId="35810B01" w:rsidR="00F3483D" w:rsidRPr="00E452F4" w:rsidRDefault="00F3483D" w:rsidP="001A7AB0">
            <w:pPr>
              <w:tabs>
                <w:tab w:val="left" w:pos="1200"/>
              </w:tabs>
              <w:rPr>
                <w:rFonts w:ascii="Arial" w:hAnsi="Arial" w:cs="Arial"/>
                <w:bCs/>
                <w:color w:val="000000"/>
                <w:sz w:val="18"/>
                <w:szCs w:val="18"/>
              </w:rPr>
            </w:pPr>
            <w:r w:rsidRPr="00E452F4">
              <w:rPr>
                <w:rFonts w:ascii="Arial" w:hAnsi="Arial" w:cs="Arial"/>
                <w:bCs/>
                <w:color w:val="000000"/>
                <w:sz w:val="18"/>
                <w:szCs w:val="18"/>
              </w:rPr>
              <w:t xml:space="preserve">Инвестиционный пай БПИФ </w:t>
            </w:r>
            <w:r>
              <w:rPr>
                <w:rFonts w:ascii="Arial" w:hAnsi="Arial" w:cs="Arial"/>
                <w:bCs/>
                <w:color w:val="000000"/>
                <w:sz w:val="18"/>
                <w:szCs w:val="18"/>
              </w:rPr>
              <w:t>рыночных финансовых инструментов «</w:t>
            </w:r>
            <w:r w:rsidRPr="00383A79">
              <w:rPr>
                <w:rFonts w:ascii="Arial" w:hAnsi="Arial" w:cs="Arial"/>
                <w:sz w:val="18"/>
                <w:szCs w:val="18"/>
              </w:rPr>
              <w:t xml:space="preserve">Первая – Фонд </w:t>
            </w:r>
            <w:r w:rsidR="00211863">
              <w:rPr>
                <w:rFonts w:ascii="Arial" w:hAnsi="Arial" w:cs="Arial"/>
                <w:sz w:val="18"/>
                <w:szCs w:val="18"/>
              </w:rPr>
              <w:t>Портфель Лежебоки</w:t>
            </w:r>
            <w:r w:rsidRPr="00E452F4">
              <w:rPr>
                <w:rFonts w:ascii="Arial" w:hAnsi="Arial" w:cs="Arial"/>
                <w:bCs/>
                <w:color w:val="000000"/>
                <w:sz w:val="18"/>
                <w:szCs w:val="18"/>
              </w:rPr>
              <w:t>»</w:t>
            </w:r>
          </w:p>
        </w:tc>
      </w:tr>
      <w:tr w:rsidR="00F3483D" w14:paraId="7E175050" w14:textId="77777777" w:rsidTr="00783892">
        <w:trPr>
          <w:trHeight w:val="721"/>
        </w:trPr>
        <w:tc>
          <w:tcPr>
            <w:tcW w:w="4418" w:type="dxa"/>
            <w:vAlign w:val="center"/>
          </w:tcPr>
          <w:p w14:paraId="1BD023F7"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Наименование эмитента/управляющей компании</w:t>
            </w:r>
          </w:p>
        </w:tc>
        <w:tc>
          <w:tcPr>
            <w:tcW w:w="6067" w:type="dxa"/>
            <w:vAlign w:val="center"/>
          </w:tcPr>
          <w:p w14:paraId="1B0085BC"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 xml:space="preserve">АО </w:t>
            </w:r>
            <w:r>
              <w:rPr>
                <w:rFonts w:ascii="Arial" w:hAnsi="Arial" w:cs="Arial"/>
                <w:bCs/>
                <w:color w:val="000000"/>
                <w:sz w:val="18"/>
                <w:szCs w:val="18"/>
              </w:rPr>
              <w:t>УК «Первая»</w:t>
            </w:r>
          </w:p>
        </w:tc>
      </w:tr>
      <w:tr w:rsidR="00F3483D" w14:paraId="5270A4B4" w14:textId="77777777" w:rsidTr="00783892">
        <w:trPr>
          <w:trHeight w:val="422"/>
        </w:trPr>
        <w:tc>
          <w:tcPr>
            <w:tcW w:w="4418" w:type="dxa"/>
            <w:vAlign w:val="center"/>
          </w:tcPr>
          <w:p w14:paraId="5F711727"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 xml:space="preserve">Торговый код </w:t>
            </w:r>
          </w:p>
        </w:tc>
        <w:tc>
          <w:tcPr>
            <w:tcW w:w="6067" w:type="dxa"/>
            <w:vAlign w:val="center"/>
          </w:tcPr>
          <w:p w14:paraId="10922A62" w14:textId="77777777" w:rsidR="00F3483D" w:rsidRPr="00E452F4" w:rsidRDefault="00F3483D" w:rsidP="00EC062E">
            <w:pPr>
              <w:tabs>
                <w:tab w:val="left" w:pos="1200"/>
              </w:tabs>
              <w:rPr>
                <w:rFonts w:ascii="Arial" w:hAnsi="Arial" w:cs="Arial"/>
                <w:bCs/>
                <w:color w:val="000000"/>
                <w:sz w:val="18"/>
                <w:szCs w:val="18"/>
              </w:rPr>
            </w:pPr>
          </w:p>
        </w:tc>
      </w:tr>
      <w:tr w:rsidR="00F3483D" w14:paraId="625683FA" w14:textId="77777777" w:rsidTr="00783892">
        <w:trPr>
          <w:trHeight w:val="422"/>
        </w:trPr>
        <w:tc>
          <w:tcPr>
            <w:tcW w:w="4418" w:type="dxa"/>
            <w:vAlign w:val="center"/>
          </w:tcPr>
          <w:p w14:paraId="466B6296"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Цена предложения на покупку/продажу</w:t>
            </w:r>
            <w:r>
              <w:rPr>
                <w:rFonts w:ascii="Arial" w:hAnsi="Arial" w:cs="Arial"/>
                <w:bCs/>
                <w:color w:val="000000"/>
                <w:sz w:val="18"/>
                <w:szCs w:val="18"/>
              </w:rPr>
              <w:t xml:space="preserve"> паев</w:t>
            </w:r>
          </w:p>
        </w:tc>
        <w:tc>
          <w:tcPr>
            <w:tcW w:w="6067" w:type="dxa"/>
            <w:vAlign w:val="center"/>
          </w:tcPr>
          <w:p w14:paraId="20B1DC20"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 xml:space="preserve">Расчетная цена </w:t>
            </w:r>
            <w:r>
              <w:rPr>
                <w:rFonts w:ascii="Arial" w:hAnsi="Arial" w:cs="Arial"/>
                <w:bCs/>
                <w:color w:val="000000"/>
                <w:sz w:val="18"/>
                <w:szCs w:val="18"/>
              </w:rPr>
              <w:t>[</w:t>
            </w:r>
            <w:r w:rsidRPr="00E452F4">
              <w:rPr>
                <w:rFonts w:ascii="Arial" w:hAnsi="Arial" w:cs="Arial"/>
                <w:bCs/>
                <w:color w:val="000000"/>
                <w:sz w:val="18"/>
                <w:szCs w:val="18"/>
              </w:rPr>
              <w:t>-</w:t>
            </w:r>
            <w:r>
              <w:rPr>
                <w:rFonts w:ascii="Arial" w:hAnsi="Arial" w:cs="Arial"/>
                <w:bCs/>
                <w:color w:val="000000"/>
                <w:sz w:val="18"/>
                <w:szCs w:val="18"/>
              </w:rPr>
              <w:t>/+]</w:t>
            </w:r>
            <w:r w:rsidRPr="00E452F4">
              <w:rPr>
                <w:rFonts w:ascii="Arial" w:hAnsi="Arial" w:cs="Arial"/>
                <w:bCs/>
                <w:color w:val="000000"/>
                <w:sz w:val="18"/>
                <w:szCs w:val="18"/>
              </w:rPr>
              <w:t xml:space="preserve"> </w:t>
            </w:r>
            <w:r>
              <w:rPr>
                <w:rFonts w:ascii="Arial" w:hAnsi="Arial" w:cs="Arial"/>
                <w:bCs/>
                <w:color w:val="000000"/>
                <w:sz w:val="18"/>
                <w:szCs w:val="18"/>
              </w:rPr>
              <w:t>4</w:t>
            </w:r>
            <w:r w:rsidRPr="00E452F4">
              <w:rPr>
                <w:rFonts w:ascii="Arial" w:hAnsi="Arial" w:cs="Arial"/>
                <w:bCs/>
                <w:color w:val="000000"/>
                <w:sz w:val="18"/>
                <w:szCs w:val="18"/>
              </w:rPr>
              <w:t>%</w:t>
            </w:r>
          </w:p>
        </w:tc>
      </w:tr>
      <w:tr w:rsidR="00F3483D" w14:paraId="0AEFA66E" w14:textId="77777777" w:rsidTr="00783892">
        <w:trPr>
          <w:trHeight w:val="455"/>
        </w:trPr>
        <w:tc>
          <w:tcPr>
            <w:tcW w:w="4418" w:type="dxa"/>
            <w:vAlign w:val="center"/>
          </w:tcPr>
          <w:p w14:paraId="2C11EB2F" w14:textId="77777777" w:rsidR="00F3483D" w:rsidRPr="00E452F4" w:rsidRDefault="00F3483D" w:rsidP="00EC062E">
            <w:pPr>
              <w:tabs>
                <w:tab w:val="left" w:pos="1200"/>
              </w:tabs>
              <w:rPr>
                <w:rFonts w:ascii="Arial" w:hAnsi="Arial" w:cs="Arial"/>
                <w:bCs/>
                <w:color w:val="000000"/>
                <w:sz w:val="18"/>
                <w:szCs w:val="18"/>
              </w:rPr>
            </w:pPr>
            <w:r w:rsidRPr="00E452F4">
              <w:rPr>
                <w:rFonts w:ascii="Arial" w:hAnsi="Arial" w:cs="Arial"/>
                <w:bCs/>
                <w:color w:val="000000"/>
                <w:sz w:val="18"/>
                <w:szCs w:val="18"/>
              </w:rPr>
              <w:t>Валюта покупки/продажи</w:t>
            </w:r>
          </w:p>
        </w:tc>
        <w:tc>
          <w:tcPr>
            <w:tcW w:w="6067" w:type="dxa"/>
            <w:vAlign w:val="center"/>
          </w:tcPr>
          <w:p w14:paraId="467829FD" w14:textId="77777777" w:rsidR="00F3483D" w:rsidRPr="00E452F4" w:rsidRDefault="00F3483D" w:rsidP="00EC062E">
            <w:pPr>
              <w:tabs>
                <w:tab w:val="left" w:pos="1200"/>
              </w:tabs>
              <w:rPr>
                <w:rFonts w:ascii="Arial" w:hAnsi="Arial" w:cs="Arial"/>
                <w:bCs/>
                <w:color w:val="000000"/>
                <w:sz w:val="18"/>
                <w:szCs w:val="18"/>
              </w:rPr>
            </w:pPr>
          </w:p>
        </w:tc>
      </w:tr>
      <w:tr w:rsidR="00F3483D" w14:paraId="78B3D110" w14:textId="77777777" w:rsidTr="00783892">
        <w:trPr>
          <w:trHeight w:val="455"/>
        </w:trPr>
        <w:tc>
          <w:tcPr>
            <w:tcW w:w="4418" w:type="dxa"/>
            <w:vAlign w:val="center"/>
          </w:tcPr>
          <w:p w14:paraId="26D0836F" w14:textId="6EDABBE6" w:rsidR="00F3483D" w:rsidRPr="00E452F4" w:rsidRDefault="00F3483D" w:rsidP="00EC062E">
            <w:pPr>
              <w:tabs>
                <w:tab w:val="left" w:pos="1200"/>
              </w:tabs>
              <w:rPr>
                <w:rFonts w:ascii="Arial" w:hAnsi="Arial" w:cs="Arial"/>
                <w:bCs/>
                <w:color w:val="000000"/>
                <w:sz w:val="18"/>
                <w:szCs w:val="18"/>
              </w:rPr>
            </w:pPr>
            <w:r>
              <w:rPr>
                <w:rFonts w:ascii="Arial" w:hAnsi="Arial" w:cs="Arial"/>
                <w:bCs/>
                <w:color w:val="000000"/>
                <w:sz w:val="18"/>
                <w:szCs w:val="18"/>
              </w:rPr>
              <w:t>Объем предложения на покупку/продажу (количество паев)</w:t>
            </w:r>
          </w:p>
        </w:tc>
        <w:tc>
          <w:tcPr>
            <w:tcW w:w="6067" w:type="dxa"/>
            <w:vAlign w:val="center"/>
          </w:tcPr>
          <w:p w14:paraId="284EF904" w14:textId="77777777" w:rsidR="00F3483D" w:rsidRPr="00E452F4" w:rsidRDefault="00F3483D" w:rsidP="00EC062E">
            <w:pPr>
              <w:tabs>
                <w:tab w:val="left" w:pos="1200"/>
              </w:tabs>
              <w:rPr>
                <w:rFonts w:ascii="Arial" w:hAnsi="Arial" w:cs="Arial"/>
                <w:bCs/>
                <w:color w:val="000000"/>
                <w:sz w:val="18"/>
                <w:szCs w:val="18"/>
              </w:rPr>
            </w:pPr>
          </w:p>
        </w:tc>
      </w:tr>
    </w:tbl>
    <w:p w14:paraId="2B4614A8" w14:textId="77777777" w:rsidR="00F3483D" w:rsidRDefault="00F3483D" w:rsidP="00F3483D">
      <w:pPr>
        <w:tabs>
          <w:tab w:val="left" w:pos="1200"/>
        </w:tabs>
        <w:spacing w:after="0" w:line="240" w:lineRule="auto"/>
        <w:rPr>
          <w:rFonts w:ascii="Arial" w:hAnsi="Arial" w:cs="Arial"/>
          <w:sz w:val="18"/>
          <w:szCs w:val="18"/>
        </w:rPr>
      </w:pPr>
    </w:p>
    <w:p w14:paraId="5B8B952D" w14:textId="4F06A8FF" w:rsidR="00E31C67" w:rsidRPr="008E04D7" w:rsidRDefault="00F3483D" w:rsidP="00783892">
      <w:pPr>
        <w:tabs>
          <w:tab w:val="left" w:pos="1200"/>
        </w:tabs>
        <w:spacing w:after="0" w:line="240" w:lineRule="auto"/>
        <w:jc w:val="right"/>
        <w:rPr>
          <w:rFonts w:ascii="Arial" w:hAnsi="Arial" w:cs="Arial"/>
          <w:sz w:val="18"/>
          <w:szCs w:val="18"/>
        </w:rPr>
      </w:pPr>
      <w:r>
        <w:rPr>
          <w:rFonts w:ascii="Arial" w:hAnsi="Arial" w:cs="Arial"/>
          <w:sz w:val="18"/>
          <w:szCs w:val="18"/>
        </w:rPr>
        <w:t>Подпись</w:t>
      </w:r>
    </w:p>
    <w:sectPr w:rsidR="00E31C67" w:rsidRPr="008E04D7" w:rsidSect="00881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B Sans Text">
    <w:panose1 w:val="020B0503040504020204"/>
    <w:charset w:val="CC"/>
    <w:family w:val="swiss"/>
    <w:pitch w:val="variable"/>
    <w:sig w:usb0="A00002FF" w:usb1="5000205B" w:usb2="00000008"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EEB85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A54944"/>
    <w:multiLevelType w:val="hybridMultilevel"/>
    <w:tmpl w:val="F99EE2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D64809"/>
    <w:multiLevelType w:val="hybridMultilevel"/>
    <w:tmpl w:val="A09AE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A830A3"/>
    <w:multiLevelType w:val="hybridMultilevel"/>
    <w:tmpl w:val="45E2522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1AB7BB7"/>
    <w:multiLevelType w:val="hybridMultilevel"/>
    <w:tmpl w:val="FF96BFEC"/>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5D308B"/>
    <w:multiLevelType w:val="hybridMultilevel"/>
    <w:tmpl w:val="27DA507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6B76F22"/>
    <w:multiLevelType w:val="hybridMultilevel"/>
    <w:tmpl w:val="D690DB6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A90E85"/>
    <w:multiLevelType w:val="hybridMultilevel"/>
    <w:tmpl w:val="6D3AA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510FDE"/>
    <w:multiLevelType w:val="hybridMultilevel"/>
    <w:tmpl w:val="D74888E0"/>
    <w:lvl w:ilvl="0" w:tplc="04190019">
      <w:start w:val="1"/>
      <w:numFmt w:val="lowerLetter"/>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358576CC"/>
    <w:multiLevelType w:val="hybridMultilevel"/>
    <w:tmpl w:val="D74888E0"/>
    <w:lvl w:ilvl="0" w:tplc="04190019">
      <w:start w:val="1"/>
      <w:numFmt w:val="lowerLetter"/>
      <w:lvlText w:val="%1."/>
      <w:lvlJc w:val="left"/>
      <w:pPr>
        <w:ind w:left="1259" w:hanging="360"/>
      </w:pPr>
    </w:lvl>
    <w:lvl w:ilvl="1" w:tplc="04190019">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36522453"/>
    <w:multiLevelType w:val="hybridMultilevel"/>
    <w:tmpl w:val="93F823BA"/>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3E5A15"/>
    <w:multiLevelType w:val="hybridMultilevel"/>
    <w:tmpl w:val="5554CC1E"/>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4A40DF7"/>
    <w:multiLevelType w:val="hybridMultilevel"/>
    <w:tmpl w:val="D07CB5AE"/>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4C16555"/>
    <w:multiLevelType w:val="hybridMultilevel"/>
    <w:tmpl w:val="71845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207C36"/>
    <w:multiLevelType w:val="hybridMultilevel"/>
    <w:tmpl w:val="EF9A6948"/>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C576557"/>
    <w:multiLevelType w:val="hybridMultilevel"/>
    <w:tmpl w:val="F1583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102130E"/>
    <w:multiLevelType w:val="multilevel"/>
    <w:tmpl w:val="30160990"/>
    <w:lvl w:ilvl="0">
      <w:start w:val="1"/>
      <w:numFmt w:val="decimal"/>
      <w:pStyle w:val="1"/>
      <w:lvlText w:val="%1."/>
      <w:lvlJc w:val="left"/>
      <w:pPr>
        <w:ind w:left="720" w:hanging="360"/>
      </w:pPr>
      <w:rPr>
        <w:rFonts w:hint="default"/>
      </w:rPr>
    </w:lvl>
    <w:lvl w:ilvl="1">
      <w:start w:val="1"/>
      <w:numFmt w:val="decimal"/>
      <w:isLgl/>
      <w:lvlText w:val="%1.%2."/>
      <w:lvlJc w:val="left"/>
      <w:pPr>
        <w:ind w:left="10567" w:hanging="360"/>
      </w:pPr>
      <w:rPr>
        <w:rFonts w:hint="default"/>
        <w:b/>
        <w:sz w:val="18"/>
      </w:rPr>
    </w:lvl>
    <w:lvl w:ilvl="2">
      <w:start w:val="1"/>
      <w:numFmt w:val="decimal"/>
      <w:isLgl/>
      <w:lvlText w:val="%1.%2.%3."/>
      <w:lvlJc w:val="left"/>
      <w:pPr>
        <w:ind w:left="1080" w:hanging="720"/>
      </w:pPr>
      <w:rPr>
        <w:rFonts w:hint="default"/>
        <w:b/>
        <w:sz w:val="18"/>
      </w:rPr>
    </w:lvl>
    <w:lvl w:ilvl="3">
      <w:start w:val="1"/>
      <w:numFmt w:val="lowerLetter"/>
      <w:lvlText w:val="%4."/>
      <w:lvlJc w:val="left"/>
      <w:pPr>
        <w:ind w:left="3981" w:hanging="720"/>
      </w:pPr>
      <w:rPr>
        <w:rFonts w:hint="default"/>
        <w:sz w:val="18"/>
      </w:rPr>
    </w:lvl>
    <w:lvl w:ilvl="4">
      <w:start w:val="1"/>
      <w:numFmt w:val="lowerRoman"/>
      <w:lvlText w:val="%5."/>
      <w:lvlJc w:val="righ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AF5C9C"/>
    <w:multiLevelType w:val="hybridMultilevel"/>
    <w:tmpl w:val="D74888E0"/>
    <w:lvl w:ilvl="0" w:tplc="04190019">
      <w:start w:val="1"/>
      <w:numFmt w:val="lowerLetter"/>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15:restartNumberingAfterBreak="0">
    <w:nsid w:val="563575D3"/>
    <w:multiLevelType w:val="hybridMultilevel"/>
    <w:tmpl w:val="D690DB6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FBD2263"/>
    <w:multiLevelType w:val="hybridMultilevel"/>
    <w:tmpl w:val="E124BD1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3EF120C"/>
    <w:multiLevelType w:val="hybridMultilevel"/>
    <w:tmpl w:val="DD3854C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711B72B7"/>
    <w:multiLevelType w:val="hybridMultilevel"/>
    <w:tmpl w:val="433A87C2"/>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7E612B0"/>
    <w:multiLevelType w:val="hybridMultilevel"/>
    <w:tmpl w:val="3B5EE3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A6B1EBD"/>
    <w:multiLevelType w:val="hybridMultilevel"/>
    <w:tmpl w:val="03681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B6B1931"/>
    <w:multiLevelType w:val="multilevel"/>
    <w:tmpl w:val="1C040A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9282858">
    <w:abstractNumId w:val="16"/>
  </w:num>
  <w:num w:numId="2" w16cid:durableId="5447410">
    <w:abstractNumId w:val="16"/>
  </w:num>
  <w:num w:numId="3" w16cid:durableId="1748530027">
    <w:abstractNumId w:val="16"/>
  </w:num>
  <w:num w:numId="4" w16cid:durableId="1119108042">
    <w:abstractNumId w:val="16"/>
  </w:num>
  <w:num w:numId="5" w16cid:durableId="1410079168">
    <w:abstractNumId w:val="16"/>
  </w:num>
  <w:num w:numId="6" w16cid:durableId="217785521">
    <w:abstractNumId w:val="16"/>
  </w:num>
  <w:num w:numId="7" w16cid:durableId="1543321124">
    <w:abstractNumId w:val="16"/>
  </w:num>
  <w:num w:numId="8" w16cid:durableId="1011487502">
    <w:abstractNumId w:val="16"/>
  </w:num>
  <w:num w:numId="9" w16cid:durableId="283626">
    <w:abstractNumId w:val="16"/>
  </w:num>
  <w:num w:numId="10" w16cid:durableId="1767387241">
    <w:abstractNumId w:val="16"/>
  </w:num>
  <w:num w:numId="11" w16cid:durableId="1181236622">
    <w:abstractNumId w:val="16"/>
  </w:num>
  <w:num w:numId="12" w16cid:durableId="983780043">
    <w:abstractNumId w:val="16"/>
  </w:num>
  <w:num w:numId="13" w16cid:durableId="2115398841">
    <w:abstractNumId w:val="16"/>
  </w:num>
  <w:num w:numId="14" w16cid:durableId="875387214">
    <w:abstractNumId w:val="16"/>
  </w:num>
  <w:num w:numId="15" w16cid:durableId="60762340">
    <w:abstractNumId w:val="16"/>
  </w:num>
  <w:num w:numId="16" w16cid:durableId="390008389">
    <w:abstractNumId w:val="16"/>
  </w:num>
  <w:num w:numId="17" w16cid:durableId="1400398305">
    <w:abstractNumId w:val="24"/>
  </w:num>
  <w:num w:numId="18" w16cid:durableId="1035543753">
    <w:abstractNumId w:val="23"/>
  </w:num>
  <w:num w:numId="19" w16cid:durableId="319892331">
    <w:abstractNumId w:val="1"/>
  </w:num>
  <w:num w:numId="20" w16cid:durableId="694770714">
    <w:abstractNumId w:val="22"/>
  </w:num>
  <w:num w:numId="21" w16cid:durableId="386804546">
    <w:abstractNumId w:val="2"/>
  </w:num>
  <w:num w:numId="22" w16cid:durableId="143359723">
    <w:abstractNumId w:val="3"/>
  </w:num>
  <w:num w:numId="23" w16cid:durableId="1189636745">
    <w:abstractNumId w:val="7"/>
  </w:num>
  <w:num w:numId="24" w16cid:durableId="1563827798">
    <w:abstractNumId w:val="4"/>
  </w:num>
  <w:num w:numId="25" w16cid:durableId="908553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799792">
    <w:abstractNumId w:val="8"/>
  </w:num>
  <w:num w:numId="27" w16cid:durableId="515924276">
    <w:abstractNumId w:val="17"/>
  </w:num>
  <w:num w:numId="28" w16cid:durableId="1606769583">
    <w:abstractNumId w:val="9"/>
  </w:num>
  <w:num w:numId="29" w16cid:durableId="1221135122">
    <w:abstractNumId w:val="19"/>
  </w:num>
  <w:num w:numId="30" w16cid:durableId="2052531739">
    <w:abstractNumId w:val="12"/>
  </w:num>
  <w:num w:numId="31" w16cid:durableId="328292859">
    <w:abstractNumId w:val="10"/>
  </w:num>
  <w:num w:numId="32" w16cid:durableId="991560734">
    <w:abstractNumId w:val="18"/>
  </w:num>
  <w:num w:numId="33" w16cid:durableId="1990211281">
    <w:abstractNumId w:val="21"/>
  </w:num>
  <w:num w:numId="34" w16cid:durableId="1234240653">
    <w:abstractNumId w:val="14"/>
  </w:num>
  <w:num w:numId="35" w16cid:durableId="1033265434">
    <w:abstractNumId w:val="6"/>
  </w:num>
  <w:num w:numId="36" w16cid:durableId="769009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933675">
    <w:abstractNumId w:val="5"/>
  </w:num>
  <w:num w:numId="38" w16cid:durableId="1723282805">
    <w:abstractNumId w:val="0"/>
  </w:num>
  <w:num w:numId="39" w16cid:durableId="870453523">
    <w:abstractNumId w:val="11"/>
  </w:num>
  <w:num w:numId="40" w16cid:durableId="18507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9673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8070822">
    <w:abstractNumId w:val="13"/>
  </w:num>
  <w:num w:numId="43" w16cid:durableId="105463620">
    <w:abstractNumId w:val="20"/>
  </w:num>
  <w:num w:numId="44" w16cid:durableId="1636520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73"/>
    <w:rsid w:val="00000AFB"/>
    <w:rsid w:val="00005DB8"/>
    <w:rsid w:val="00015851"/>
    <w:rsid w:val="000158E5"/>
    <w:rsid w:val="00016F54"/>
    <w:rsid w:val="00016FF9"/>
    <w:rsid w:val="0002075E"/>
    <w:rsid w:val="00024A29"/>
    <w:rsid w:val="00030728"/>
    <w:rsid w:val="00050822"/>
    <w:rsid w:val="0005759D"/>
    <w:rsid w:val="00057E90"/>
    <w:rsid w:val="00061FB7"/>
    <w:rsid w:val="0006368F"/>
    <w:rsid w:val="00065E79"/>
    <w:rsid w:val="00071013"/>
    <w:rsid w:val="000736D2"/>
    <w:rsid w:val="00074674"/>
    <w:rsid w:val="00083FF9"/>
    <w:rsid w:val="000917E9"/>
    <w:rsid w:val="000920E3"/>
    <w:rsid w:val="000A4734"/>
    <w:rsid w:val="000B2E36"/>
    <w:rsid w:val="000B7A04"/>
    <w:rsid w:val="000B7E24"/>
    <w:rsid w:val="000C18E3"/>
    <w:rsid w:val="000D1ADE"/>
    <w:rsid w:val="000D2AE3"/>
    <w:rsid w:val="000D3AA4"/>
    <w:rsid w:val="000D4263"/>
    <w:rsid w:val="000D4279"/>
    <w:rsid w:val="000F654F"/>
    <w:rsid w:val="00104A5F"/>
    <w:rsid w:val="00117EF0"/>
    <w:rsid w:val="00120BC8"/>
    <w:rsid w:val="0012131E"/>
    <w:rsid w:val="00123BC7"/>
    <w:rsid w:val="001374C1"/>
    <w:rsid w:val="00140738"/>
    <w:rsid w:val="00140A61"/>
    <w:rsid w:val="001424D2"/>
    <w:rsid w:val="00142609"/>
    <w:rsid w:val="00151954"/>
    <w:rsid w:val="00152A12"/>
    <w:rsid w:val="00154E1A"/>
    <w:rsid w:val="00154ED8"/>
    <w:rsid w:val="00157BA8"/>
    <w:rsid w:val="00172DB5"/>
    <w:rsid w:val="00174B2A"/>
    <w:rsid w:val="00182354"/>
    <w:rsid w:val="0018506C"/>
    <w:rsid w:val="0019797F"/>
    <w:rsid w:val="001A2AF4"/>
    <w:rsid w:val="001A2CCC"/>
    <w:rsid w:val="001A7AB0"/>
    <w:rsid w:val="001B0AD1"/>
    <w:rsid w:val="001B1F44"/>
    <w:rsid w:val="001B394D"/>
    <w:rsid w:val="001C55FC"/>
    <w:rsid w:val="001D5A5C"/>
    <w:rsid w:val="001D7796"/>
    <w:rsid w:val="001D7B35"/>
    <w:rsid w:val="001E20B9"/>
    <w:rsid w:val="001E60D5"/>
    <w:rsid w:val="001F1007"/>
    <w:rsid w:val="001F1460"/>
    <w:rsid w:val="00200415"/>
    <w:rsid w:val="00211863"/>
    <w:rsid w:val="002154EA"/>
    <w:rsid w:val="00225D3F"/>
    <w:rsid w:val="00225E5D"/>
    <w:rsid w:val="002374EB"/>
    <w:rsid w:val="00243547"/>
    <w:rsid w:val="00250074"/>
    <w:rsid w:val="002532D9"/>
    <w:rsid w:val="002535A4"/>
    <w:rsid w:val="002557CC"/>
    <w:rsid w:val="00255AF0"/>
    <w:rsid w:val="00255E29"/>
    <w:rsid w:val="00257303"/>
    <w:rsid w:val="00260A19"/>
    <w:rsid w:val="00261C3A"/>
    <w:rsid w:val="002634E2"/>
    <w:rsid w:val="002651E2"/>
    <w:rsid w:val="002654C1"/>
    <w:rsid w:val="0026777B"/>
    <w:rsid w:val="00270A8E"/>
    <w:rsid w:val="00270CDF"/>
    <w:rsid w:val="002745DA"/>
    <w:rsid w:val="00284A61"/>
    <w:rsid w:val="002853A7"/>
    <w:rsid w:val="00291AF3"/>
    <w:rsid w:val="00293E3E"/>
    <w:rsid w:val="00295B4D"/>
    <w:rsid w:val="002976AF"/>
    <w:rsid w:val="002A05B1"/>
    <w:rsid w:val="002A719D"/>
    <w:rsid w:val="002B2377"/>
    <w:rsid w:val="002B2857"/>
    <w:rsid w:val="002B75F0"/>
    <w:rsid w:val="002C5CC0"/>
    <w:rsid w:val="002D15A0"/>
    <w:rsid w:val="002D33B9"/>
    <w:rsid w:val="002D379C"/>
    <w:rsid w:val="002E1533"/>
    <w:rsid w:val="002E342F"/>
    <w:rsid w:val="002E359B"/>
    <w:rsid w:val="002E4008"/>
    <w:rsid w:val="002E78F4"/>
    <w:rsid w:val="002E7B07"/>
    <w:rsid w:val="002F1592"/>
    <w:rsid w:val="002F47CC"/>
    <w:rsid w:val="002F6C84"/>
    <w:rsid w:val="00300A52"/>
    <w:rsid w:val="00300EE9"/>
    <w:rsid w:val="00301DF9"/>
    <w:rsid w:val="00303884"/>
    <w:rsid w:val="00312DD3"/>
    <w:rsid w:val="00313828"/>
    <w:rsid w:val="00313B01"/>
    <w:rsid w:val="00322EB4"/>
    <w:rsid w:val="00323FD2"/>
    <w:rsid w:val="0033049B"/>
    <w:rsid w:val="00337D78"/>
    <w:rsid w:val="00344AC5"/>
    <w:rsid w:val="00352367"/>
    <w:rsid w:val="0035257F"/>
    <w:rsid w:val="00352629"/>
    <w:rsid w:val="00354F67"/>
    <w:rsid w:val="0035795D"/>
    <w:rsid w:val="00360BE7"/>
    <w:rsid w:val="0036187D"/>
    <w:rsid w:val="00362CC0"/>
    <w:rsid w:val="003654F6"/>
    <w:rsid w:val="003658C0"/>
    <w:rsid w:val="00365C00"/>
    <w:rsid w:val="003677CE"/>
    <w:rsid w:val="00376602"/>
    <w:rsid w:val="00377C6F"/>
    <w:rsid w:val="00380716"/>
    <w:rsid w:val="00380F28"/>
    <w:rsid w:val="00382FE2"/>
    <w:rsid w:val="003918B1"/>
    <w:rsid w:val="003924A7"/>
    <w:rsid w:val="00392D59"/>
    <w:rsid w:val="00397121"/>
    <w:rsid w:val="003A139A"/>
    <w:rsid w:val="003A5B8B"/>
    <w:rsid w:val="003B7A96"/>
    <w:rsid w:val="003C3C50"/>
    <w:rsid w:val="003C7A99"/>
    <w:rsid w:val="003D774B"/>
    <w:rsid w:val="003E0A84"/>
    <w:rsid w:val="003E2FF7"/>
    <w:rsid w:val="003F3623"/>
    <w:rsid w:val="003F44C4"/>
    <w:rsid w:val="003F52BE"/>
    <w:rsid w:val="00402060"/>
    <w:rsid w:val="00403E0A"/>
    <w:rsid w:val="004173AB"/>
    <w:rsid w:val="00422BFF"/>
    <w:rsid w:val="00426787"/>
    <w:rsid w:val="0043204A"/>
    <w:rsid w:val="00432876"/>
    <w:rsid w:val="004433D1"/>
    <w:rsid w:val="00443A97"/>
    <w:rsid w:val="0045053D"/>
    <w:rsid w:val="00452C89"/>
    <w:rsid w:val="004642FF"/>
    <w:rsid w:val="004752F6"/>
    <w:rsid w:val="004919DB"/>
    <w:rsid w:val="00496224"/>
    <w:rsid w:val="004A010B"/>
    <w:rsid w:val="004A5AF2"/>
    <w:rsid w:val="004A72EE"/>
    <w:rsid w:val="004B14B8"/>
    <w:rsid w:val="004B382E"/>
    <w:rsid w:val="004C0986"/>
    <w:rsid w:val="004C4CE9"/>
    <w:rsid w:val="004C773E"/>
    <w:rsid w:val="004D0C73"/>
    <w:rsid w:val="004D15FB"/>
    <w:rsid w:val="004D35D6"/>
    <w:rsid w:val="004D58AE"/>
    <w:rsid w:val="004E0C25"/>
    <w:rsid w:val="004E1194"/>
    <w:rsid w:val="004E2336"/>
    <w:rsid w:val="004E44D1"/>
    <w:rsid w:val="004E4968"/>
    <w:rsid w:val="004E7D72"/>
    <w:rsid w:val="004F0F9B"/>
    <w:rsid w:val="004F2BF0"/>
    <w:rsid w:val="004F6D34"/>
    <w:rsid w:val="00501DD7"/>
    <w:rsid w:val="005042EF"/>
    <w:rsid w:val="00507F3A"/>
    <w:rsid w:val="00514121"/>
    <w:rsid w:val="0051430C"/>
    <w:rsid w:val="005159EA"/>
    <w:rsid w:val="00515B72"/>
    <w:rsid w:val="005165FD"/>
    <w:rsid w:val="005234CD"/>
    <w:rsid w:val="0052615E"/>
    <w:rsid w:val="00532F4D"/>
    <w:rsid w:val="00533B48"/>
    <w:rsid w:val="005340B5"/>
    <w:rsid w:val="00535FC6"/>
    <w:rsid w:val="00546165"/>
    <w:rsid w:val="00570575"/>
    <w:rsid w:val="0057191D"/>
    <w:rsid w:val="00585E35"/>
    <w:rsid w:val="00585FA1"/>
    <w:rsid w:val="00592291"/>
    <w:rsid w:val="005A27E6"/>
    <w:rsid w:val="005A6092"/>
    <w:rsid w:val="005A76E2"/>
    <w:rsid w:val="005B7D6D"/>
    <w:rsid w:val="005C3A89"/>
    <w:rsid w:val="005C3AA8"/>
    <w:rsid w:val="005C3C86"/>
    <w:rsid w:val="005C3EFC"/>
    <w:rsid w:val="005C55F3"/>
    <w:rsid w:val="005C7686"/>
    <w:rsid w:val="005D0DE0"/>
    <w:rsid w:val="005D2D20"/>
    <w:rsid w:val="005D3202"/>
    <w:rsid w:val="005D3F7F"/>
    <w:rsid w:val="005D4C51"/>
    <w:rsid w:val="005D628D"/>
    <w:rsid w:val="005D65F5"/>
    <w:rsid w:val="005E1FB0"/>
    <w:rsid w:val="005E5803"/>
    <w:rsid w:val="005F0057"/>
    <w:rsid w:val="005F377E"/>
    <w:rsid w:val="005F64BC"/>
    <w:rsid w:val="006022A6"/>
    <w:rsid w:val="00610CC8"/>
    <w:rsid w:val="00610F90"/>
    <w:rsid w:val="006163CB"/>
    <w:rsid w:val="00616501"/>
    <w:rsid w:val="00616EDE"/>
    <w:rsid w:val="0061724B"/>
    <w:rsid w:val="006261DC"/>
    <w:rsid w:val="00626D87"/>
    <w:rsid w:val="0062711E"/>
    <w:rsid w:val="00627F1D"/>
    <w:rsid w:val="006318AB"/>
    <w:rsid w:val="00634219"/>
    <w:rsid w:val="0063599C"/>
    <w:rsid w:val="00635AF8"/>
    <w:rsid w:val="00637AE9"/>
    <w:rsid w:val="0064153F"/>
    <w:rsid w:val="00641AC3"/>
    <w:rsid w:val="006427B9"/>
    <w:rsid w:val="00643C62"/>
    <w:rsid w:val="00646714"/>
    <w:rsid w:val="00646E78"/>
    <w:rsid w:val="00652815"/>
    <w:rsid w:val="00654FCC"/>
    <w:rsid w:val="00682197"/>
    <w:rsid w:val="0068320E"/>
    <w:rsid w:val="006836AE"/>
    <w:rsid w:val="00690048"/>
    <w:rsid w:val="00692283"/>
    <w:rsid w:val="00694589"/>
    <w:rsid w:val="00695FB6"/>
    <w:rsid w:val="006A29D6"/>
    <w:rsid w:val="006A5A77"/>
    <w:rsid w:val="006A5D36"/>
    <w:rsid w:val="006A7973"/>
    <w:rsid w:val="006B049E"/>
    <w:rsid w:val="006B09BE"/>
    <w:rsid w:val="006B5712"/>
    <w:rsid w:val="006C0D89"/>
    <w:rsid w:val="006D08EB"/>
    <w:rsid w:val="006D1167"/>
    <w:rsid w:val="006D1715"/>
    <w:rsid w:val="006D472B"/>
    <w:rsid w:val="006D5042"/>
    <w:rsid w:val="006E2E5D"/>
    <w:rsid w:val="006E4206"/>
    <w:rsid w:val="006E5E3B"/>
    <w:rsid w:val="006F2933"/>
    <w:rsid w:val="006F76D1"/>
    <w:rsid w:val="006F7E48"/>
    <w:rsid w:val="00701BCA"/>
    <w:rsid w:val="00702F06"/>
    <w:rsid w:val="00707A30"/>
    <w:rsid w:val="00710109"/>
    <w:rsid w:val="00711001"/>
    <w:rsid w:val="00711887"/>
    <w:rsid w:val="00711A38"/>
    <w:rsid w:val="00717F93"/>
    <w:rsid w:val="0072081A"/>
    <w:rsid w:val="00720943"/>
    <w:rsid w:val="0072120D"/>
    <w:rsid w:val="0072710E"/>
    <w:rsid w:val="00737581"/>
    <w:rsid w:val="007419FC"/>
    <w:rsid w:val="00755F4A"/>
    <w:rsid w:val="007631BC"/>
    <w:rsid w:val="00766A90"/>
    <w:rsid w:val="00774A8E"/>
    <w:rsid w:val="0077586B"/>
    <w:rsid w:val="007759F3"/>
    <w:rsid w:val="00777809"/>
    <w:rsid w:val="00781898"/>
    <w:rsid w:val="00783892"/>
    <w:rsid w:val="00787679"/>
    <w:rsid w:val="00791371"/>
    <w:rsid w:val="00792195"/>
    <w:rsid w:val="00794B77"/>
    <w:rsid w:val="007A6B85"/>
    <w:rsid w:val="007B6158"/>
    <w:rsid w:val="007C318D"/>
    <w:rsid w:val="007C7473"/>
    <w:rsid w:val="007D1E13"/>
    <w:rsid w:val="007D2ABB"/>
    <w:rsid w:val="007E1AB6"/>
    <w:rsid w:val="007F5639"/>
    <w:rsid w:val="007F5DCE"/>
    <w:rsid w:val="007F7F61"/>
    <w:rsid w:val="008026A7"/>
    <w:rsid w:val="00802AC5"/>
    <w:rsid w:val="00803D7F"/>
    <w:rsid w:val="00804904"/>
    <w:rsid w:val="008066E9"/>
    <w:rsid w:val="00807C66"/>
    <w:rsid w:val="008161F3"/>
    <w:rsid w:val="00820A5C"/>
    <w:rsid w:val="0082134F"/>
    <w:rsid w:val="00830724"/>
    <w:rsid w:val="00833F1A"/>
    <w:rsid w:val="0083471F"/>
    <w:rsid w:val="008430EA"/>
    <w:rsid w:val="00846B45"/>
    <w:rsid w:val="00853AF4"/>
    <w:rsid w:val="008619AB"/>
    <w:rsid w:val="00862614"/>
    <w:rsid w:val="00865ECD"/>
    <w:rsid w:val="008738BA"/>
    <w:rsid w:val="00874A68"/>
    <w:rsid w:val="008813F4"/>
    <w:rsid w:val="00887C72"/>
    <w:rsid w:val="0089031C"/>
    <w:rsid w:val="00890609"/>
    <w:rsid w:val="008922BC"/>
    <w:rsid w:val="00892C1B"/>
    <w:rsid w:val="00892EAC"/>
    <w:rsid w:val="0089470C"/>
    <w:rsid w:val="008A0C27"/>
    <w:rsid w:val="008A7F05"/>
    <w:rsid w:val="008B1F9E"/>
    <w:rsid w:val="008C531F"/>
    <w:rsid w:val="008D2CEF"/>
    <w:rsid w:val="008D3614"/>
    <w:rsid w:val="008E04D7"/>
    <w:rsid w:val="008E4562"/>
    <w:rsid w:val="008F056B"/>
    <w:rsid w:val="008F05E2"/>
    <w:rsid w:val="008F2752"/>
    <w:rsid w:val="008F3D8C"/>
    <w:rsid w:val="008F5C3F"/>
    <w:rsid w:val="00900772"/>
    <w:rsid w:val="00903D90"/>
    <w:rsid w:val="00906E14"/>
    <w:rsid w:val="009072E7"/>
    <w:rsid w:val="00911783"/>
    <w:rsid w:val="009178F1"/>
    <w:rsid w:val="00917F02"/>
    <w:rsid w:val="009217A9"/>
    <w:rsid w:val="0092326C"/>
    <w:rsid w:val="0092356A"/>
    <w:rsid w:val="00925BB4"/>
    <w:rsid w:val="0092784A"/>
    <w:rsid w:val="0093371C"/>
    <w:rsid w:val="00936BF1"/>
    <w:rsid w:val="009375F2"/>
    <w:rsid w:val="009427C3"/>
    <w:rsid w:val="00953D75"/>
    <w:rsid w:val="00955D2B"/>
    <w:rsid w:val="00972C61"/>
    <w:rsid w:val="009738D1"/>
    <w:rsid w:val="009769DF"/>
    <w:rsid w:val="00980815"/>
    <w:rsid w:val="0098100B"/>
    <w:rsid w:val="00984367"/>
    <w:rsid w:val="0098659F"/>
    <w:rsid w:val="00986C3A"/>
    <w:rsid w:val="00997BEE"/>
    <w:rsid w:val="009A16E3"/>
    <w:rsid w:val="009A5FAF"/>
    <w:rsid w:val="009A643E"/>
    <w:rsid w:val="009A6753"/>
    <w:rsid w:val="009B09C7"/>
    <w:rsid w:val="009B5FA9"/>
    <w:rsid w:val="009C3350"/>
    <w:rsid w:val="009C3DE3"/>
    <w:rsid w:val="009C493E"/>
    <w:rsid w:val="009D068F"/>
    <w:rsid w:val="009D7A13"/>
    <w:rsid w:val="009E3DD9"/>
    <w:rsid w:val="009E442A"/>
    <w:rsid w:val="009E5025"/>
    <w:rsid w:val="009F3D5B"/>
    <w:rsid w:val="009F4B63"/>
    <w:rsid w:val="00A03778"/>
    <w:rsid w:val="00A04DD8"/>
    <w:rsid w:val="00A12192"/>
    <w:rsid w:val="00A20568"/>
    <w:rsid w:val="00A20DF1"/>
    <w:rsid w:val="00A2783B"/>
    <w:rsid w:val="00A332E7"/>
    <w:rsid w:val="00A371E3"/>
    <w:rsid w:val="00A442C1"/>
    <w:rsid w:val="00A477EE"/>
    <w:rsid w:val="00A51CC7"/>
    <w:rsid w:val="00A552B2"/>
    <w:rsid w:val="00A561FC"/>
    <w:rsid w:val="00A57773"/>
    <w:rsid w:val="00A633D9"/>
    <w:rsid w:val="00A63698"/>
    <w:rsid w:val="00A63CB9"/>
    <w:rsid w:val="00A63F80"/>
    <w:rsid w:val="00A67047"/>
    <w:rsid w:val="00A74758"/>
    <w:rsid w:val="00A77061"/>
    <w:rsid w:val="00A80DD1"/>
    <w:rsid w:val="00A84967"/>
    <w:rsid w:val="00A85A13"/>
    <w:rsid w:val="00A92490"/>
    <w:rsid w:val="00AB1A5A"/>
    <w:rsid w:val="00AB2068"/>
    <w:rsid w:val="00AB4412"/>
    <w:rsid w:val="00AC5E31"/>
    <w:rsid w:val="00AD06CA"/>
    <w:rsid w:val="00AE0729"/>
    <w:rsid w:val="00AE3F09"/>
    <w:rsid w:val="00AE4952"/>
    <w:rsid w:val="00AE5519"/>
    <w:rsid w:val="00AF60CF"/>
    <w:rsid w:val="00AF6171"/>
    <w:rsid w:val="00B02BB8"/>
    <w:rsid w:val="00B06CA7"/>
    <w:rsid w:val="00B072C0"/>
    <w:rsid w:val="00B143D6"/>
    <w:rsid w:val="00B1702B"/>
    <w:rsid w:val="00B20642"/>
    <w:rsid w:val="00B23970"/>
    <w:rsid w:val="00B310BD"/>
    <w:rsid w:val="00B3546F"/>
    <w:rsid w:val="00B369CA"/>
    <w:rsid w:val="00B36C4A"/>
    <w:rsid w:val="00B44718"/>
    <w:rsid w:val="00B53FF7"/>
    <w:rsid w:val="00B55FC8"/>
    <w:rsid w:val="00B5611E"/>
    <w:rsid w:val="00B57D5E"/>
    <w:rsid w:val="00B61F0B"/>
    <w:rsid w:val="00B61F1D"/>
    <w:rsid w:val="00B64921"/>
    <w:rsid w:val="00B65D18"/>
    <w:rsid w:val="00B674F6"/>
    <w:rsid w:val="00B734AC"/>
    <w:rsid w:val="00B80292"/>
    <w:rsid w:val="00B80852"/>
    <w:rsid w:val="00B8758A"/>
    <w:rsid w:val="00B97385"/>
    <w:rsid w:val="00B97A82"/>
    <w:rsid w:val="00BA0780"/>
    <w:rsid w:val="00BB18C3"/>
    <w:rsid w:val="00BB332E"/>
    <w:rsid w:val="00BC0012"/>
    <w:rsid w:val="00BC2938"/>
    <w:rsid w:val="00BC4D7F"/>
    <w:rsid w:val="00BC521D"/>
    <w:rsid w:val="00BC6590"/>
    <w:rsid w:val="00BD74EF"/>
    <w:rsid w:val="00BE0447"/>
    <w:rsid w:val="00BE4C3D"/>
    <w:rsid w:val="00BE64A5"/>
    <w:rsid w:val="00BF379F"/>
    <w:rsid w:val="00BF561D"/>
    <w:rsid w:val="00BF5BAF"/>
    <w:rsid w:val="00BF78DA"/>
    <w:rsid w:val="00C000DD"/>
    <w:rsid w:val="00C0525B"/>
    <w:rsid w:val="00C07368"/>
    <w:rsid w:val="00C07BFB"/>
    <w:rsid w:val="00C1273F"/>
    <w:rsid w:val="00C13893"/>
    <w:rsid w:val="00C140BF"/>
    <w:rsid w:val="00C142BC"/>
    <w:rsid w:val="00C1779A"/>
    <w:rsid w:val="00C35871"/>
    <w:rsid w:val="00C506F8"/>
    <w:rsid w:val="00C51424"/>
    <w:rsid w:val="00C51C25"/>
    <w:rsid w:val="00C60881"/>
    <w:rsid w:val="00C71156"/>
    <w:rsid w:val="00C74719"/>
    <w:rsid w:val="00C76C5B"/>
    <w:rsid w:val="00C8151E"/>
    <w:rsid w:val="00C82401"/>
    <w:rsid w:val="00C84C61"/>
    <w:rsid w:val="00C85E04"/>
    <w:rsid w:val="00C86521"/>
    <w:rsid w:val="00C87E6A"/>
    <w:rsid w:val="00C917D9"/>
    <w:rsid w:val="00C9353F"/>
    <w:rsid w:val="00C94EF5"/>
    <w:rsid w:val="00C95518"/>
    <w:rsid w:val="00C96001"/>
    <w:rsid w:val="00CB0388"/>
    <w:rsid w:val="00CB099C"/>
    <w:rsid w:val="00CB1684"/>
    <w:rsid w:val="00CB3632"/>
    <w:rsid w:val="00CB5333"/>
    <w:rsid w:val="00CB55A9"/>
    <w:rsid w:val="00CB5EB5"/>
    <w:rsid w:val="00CB77D6"/>
    <w:rsid w:val="00CC2E4E"/>
    <w:rsid w:val="00CC7062"/>
    <w:rsid w:val="00CD0CD4"/>
    <w:rsid w:val="00CD34AA"/>
    <w:rsid w:val="00CD7FEC"/>
    <w:rsid w:val="00CE728A"/>
    <w:rsid w:val="00D005BC"/>
    <w:rsid w:val="00D02300"/>
    <w:rsid w:val="00D027F0"/>
    <w:rsid w:val="00D0346C"/>
    <w:rsid w:val="00D037BD"/>
    <w:rsid w:val="00D060D5"/>
    <w:rsid w:val="00D173E6"/>
    <w:rsid w:val="00D20B7E"/>
    <w:rsid w:val="00D24153"/>
    <w:rsid w:val="00D2712F"/>
    <w:rsid w:val="00D320B5"/>
    <w:rsid w:val="00D43F0D"/>
    <w:rsid w:val="00D44BAD"/>
    <w:rsid w:val="00D513DE"/>
    <w:rsid w:val="00D52AB0"/>
    <w:rsid w:val="00D601E8"/>
    <w:rsid w:val="00D60516"/>
    <w:rsid w:val="00D67A3B"/>
    <w:rsid w:val="00D7211D"/>
    <w:rsid w:val="00D76030"/>
    <w:rsid w:val="00D812BB"/>
    <w:rsid w:val="00D81D44"/>
    <w:rsid w:val="00D82963"/>
    <w:rsid w:val="00D835DD"/>
    <w:rsid w:val="00D84D87"/>
    <w:rsid w:val="00D91381"/>
    <w:rsid w:val="00D918B9"/>
    <w:rsid w:val="00D94038"/>
    <w:rsid w:val="00DA0A7D"/>
    <w:rsid w:val="00DA163E"/>
    <w:rsid w:val="00DA22BE"/>
    <w:rsid w:val="00DA2B01"/>
    <w:rsid w:val="00DA3509"/>
    <w:rsid w:val="00DA5E38"/>
    <w:rsid w:val="00DA6C32"/>
    <w:rsid w:val="00DB28E3"/>
    <w:rsid w:val="00DB79EA"/>
    <w:rsid w:val="00DC0B26"/>
    <w:rsid w:val="00DC2D8C"/>
    <w:rsid w:val="00DC6B5A"/>
    <w:rsid w:val="00DD2680"/>
    <w:rsid w:val="00DD26A3"/>
    <w:rsid w:val="00DD297D"/>
    <w:rsid w:val="00DD4AAA"/>
    <w:rsid w:val="00DD50AE"/>
    <w:rsid w:val="00DD62F1"/>
    <w:rsid w:val="00DD7224"/>
    <w:rsid w:val="00DE0EB8"/>
    <w:rsid w:val="00DF3897"/>
    <w:rsid w:val="00DF3C39"/>
    <w:rsid w:val="00DF3F62"/>
    <w:rsid w:val="00DF4295"/>
    <w:rsid w:val="00DF533B"/>
    <w:rsid w:val="00E020EA"/>
    <w:rsid w:val="00E06258"/>
    <w:rsid w:val="00E07758"/>
    <w:rsid w:val="00E07B45"/>
    <w:rsid w:val="00E10160"/>
    <w:rsid w:val="00E119B6"/>
    <w:rsid w:val="00E11E4C"/>
    <w:rsid w:val="00E1687A"/>
    <w:rsid w:val="00E16B23"/>
    <w:rsid w:val="00E20686"/>
    <w:rsid w:val="00E26810"/>
    <w:rsid w:val="00E31C67"/>
    <w:rsid w:val="00E34B02"/>
    <w:rsid w:val="00E459F0"/>
    <w:rsid w:val="00E465FD"/>
    <w:rsid w:val="00E50BBE"/>
    <w:rsid w:val="00E51A4E"/>
    <w:rsid w:val="00E51DBF"/>
    <w:rsid w:val="00E529DF"/>
    <w:rsid w:val="00E5567B"/>
    <w:rsid w:val="00E638A6"/>
    <w:rsid w:val="00E65F5B"/>
    <w:rsid w:val="00E67D46"/>
    <w:rsid w:val="00E711F0"/>
    <w:rsid w:val="00E75798"/>
    <w:rsid w:val="00E766F4"/>
    <w:rsid w:val="00E802E2"/>
    <w:rsid w:val="00E80924"/>
    <w:rsid w:val="00E81C2C"/>
    <w:rsid w:val="00E83D21"/>
    <w:rsid w:val="00E840B3"/>
    <w:rsid w:val="00E86B07"/>
    <w:rsid w:val="00E955B9"/>
    <w:rsid w:val="00E9760A"/>
    <w:rsid w:val="00EA1086"/>
    <w:rsid w:val="00EA2CE5"/>
    <w:rsid w:val="00EA349B"/>
    <w:rsid w:val="00EA411E"/>
    <w:rsid w:val="00EA6878"/>
    <w:rsid w:val="00EA7559"/>
    <w:rsid w:val="00EB0A2B"/>
    <w:rsid w:val="00EB189E"/>
    <w:rsid w:val="00EB5A37"/>
    <w:rsid w:val="00EC062E"/>
    <w:rsid w:val="00EC13C6"/>
    <w:rsid w:val="00EC6C57"/>
    <w:rsid w:val="00EE2251"/>
    <w:rsid w:val="00EE2F68"/>
    <w:rsid w:val="00EE3329"/>
    <w:rsid w:val="00EE4DCD"/>
    <w:rsid w:val="00EE5CFE"/>
    <w:rsid w:val="00EE5DF1"/>
    <w:rsid w:val="00F04370"/>
    <w:rsid w:val="00F04706"/>
    <w:rsid w:val="00F06CE6"/>
    <w:rsid w:val="00F175C5"/>
    <w:rsid w:val="00F24976"/>
    <w:rsid w:val="00F26BFC"/>
    <w:rsid w:val="00F30431"/>
    <w:rsid w:val="00F32D7E"/>
    <w:rsid w:val="00F3483D"/>
    <w:rsid w:val="00F353FD"/>
    <w:rsid w:val="00F36375"/>
    <w:rsid w:val="00F367CD"/>
    <w:rsid w:val="00F47910"/>
    <w:rsid w:val="00F51D2B"/>
    <w:rsid w:val="00F56FB5"/>
    <w:rsid w:val="00F61CB6"/>
    <w:rsid w:val="00F63ADE"/>
    <w:rsid w:val="00F63FD5"/>
    <w:rsid w:val="00F71107"/>
    <w:rsid w:val="00F72786"/>
    <w:rsid w:val="00F8208B"/>
    <w:rsid w:val="00F86AFC"/>
    <w:rsid w:val="00F87B74"/>
    <w:rsid w:val="00F90609"/>
    <w:rsid w:val="00F90EE7"/>
    <w:rsid w:val="00F9472B"/>
    <w:rsid w:val="00F95A19"/>
    <w:rsid w:val="00F96443"/>
    <w:rsid w:val="00FA4779"/>
    <w:rsid w:val="00FA54D5"/>
    <w:rsid w:val="00FC0E18"/>
    <w:rsid w:val="00FC6EB3"/>
    <w:rsid w:val="00FE65DD"/>
    <w:rsid w:val="00FF075B"/>
    <w:rsid w:val="00FF31E8"/>
    <w:rsid w:val="00FF40A3"/>
    <w:rsid w:val="00FF4F97"/>
    <w:rsid w:val="00FF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8EEB"/>
  <w15:chartTrackingRefBased/>
  <w15:docId w15:val="{4B9C1571-B81A-42F3-92F0-743E1112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E83D21"/>
    <w:pPr>
      <w:numPr>
        <w:numId w:val="1"/>
      </w:numPr>
      <w:spacing w:before="240" w:after="240" w:line="360" w:lineRule="auto"/>
      <w:contextualSpacing w:val="0"/>
      <w:jc w:val="both"/>
      <w:outlineLvl w:val="0"/>
    </w:pPr>
    <w:rPr>
      <w:rFonts w:ascii="Arial" w:hAnsi="Arial" w:cs="Arial"/>
      <w:b/>
    </w:rPr>
  </w:style>
  <w:style w:type="paragraph" w:styleId="2">
    <w:name w:val="heading 2"/>
    <w:basedOn w:val="a0"/>
    <w:next w:val="a"/>
    <w:link w:val="20"/>
    <w:uiPriority w:val="9"/>
    <w:unhideWhenUsed/>
    <w:qFormat/>
    <w:rsid w:val="002154EA"/>
    <w:pPr>
      <w:spacing w:before="240" w:after="240" w:line="276" w:lineRule="auto"/>
      <w:ind w:left="567"/>
      <w:contextualSpacing w:val="0"/>
      <w:jc w:val="both"/>
      <w:outlineLvl w:val="1"/>
    </w:pPr>
    <w:rPr>
      <w:rFonts w:ascii="Arial" w:hAnsi="Arial" w:cs="Arial"/>
      <w:b/>
      <w:bCs/>
      <w:sz w:val="20"/>
      <w:szCs w:val="18"/>
    </w:rPr>
  </w:style>
  <w:style w:type="paragraph" w:styleId="5">
    <w:name w:val="heading 5"/>
    <w:basedOn w:val="a"/>
    <w:next w:val="a"/>
    <w:link w:val="50"/>
    <w:uiPriority w:val="9"/>
    <w:semiHidden/>
    <w:unhideWhenUsed/>
    <w:qFormat/>
    <w:rsid w:val="00E31C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83D21"/>
    <w:pPr>
      <w:ind w:left="720"/>
      <w:contextualSpacing/>
    </w:pPr>
  </w:style>
  <w:style w:type="character" w:customStyle="1" w:styleId="10">
    <w:name w:val="Заголовок 1 Знак"/>
    <w:basedOn w:val="a1"/>
    <w:link w:val="1"/>
    <w:uiPriority w:val="99"/>
    <w:rsid w:val="00E83D21"/>
    <w:rPr>
      <w:rFonts w:ascii="Arial" w:hAnsi="Arial" w:cs="Arial"/>
      <w:b/>
    </w:rPr>
  </w:style>
  <w:style w:type="character" w:styleId="a4">
    <w:name w:val="annotation reference"/>
    <w:basedOn w:val="a1"/>
    <w:uiPriority w:val="99"/>
    <w:semiHidden/>
    <w:unhideWhenUsed/>
    <w:rsid w:val="00E51DBF"/>
    <w:rPr>
      <w:sz w:val="16"/>
      <w:szCs w:val="16"/>
    </w:rPr>
  </w:style>
  <w:style w:type="paragraph" w:styleId="a5">
    <w:name w:val="annotation text"/>
    <w:basedOn w:val="a"/>
    <w:link w:val="a6"/>
    <w:uiPriority w:val="99"/>
    <w:semiHidden/>
    <w:unhideWhenUsed/>
    <w:rsid w:val="00E51DBF"/>
    <w:pPr>
      <w:spacing w:line="240" w:lineRule="auto"/>
    </w:pPr>
    <w:rPr>
      <w:sz w:val="20"/>
      <w:szCs w:val="20"/>
    </w:rPr>
  </w:style>
  <w:style w:type="character" w:customStyle="1" w:styleId="a6">
    <w:name w:val="Текст примечания Знак"/>
    <w:basedOn w:val="a1"/>
    <w:link w:val="a5"/>
    <w:uiPriority w:val="99"/>
    <w:semiHidden/>
    <w:rsid w:val="00E51DBF"/>
    <w:rPr>
      <w:sz w:val="20"/>
      <w:szCs w:val="20"/>
    </w:rPr>
  </w:style>
  <w:style w:type="paragraph" w:styleId="a7">
    <w:name w:val="annotation subject"/>
    <w:basedOn w:val="a5"/>
    <w:next w:val="a5"/>
    <w:link w:val="a8"/>
    <w:uiPriority w:val="99"/>
    <w:semiHidden/>
    <w:unhideWhenUsed/>
    <w:rsid w:val="00E51DBF"/>
    <w:rPr>
      <w:b/>
      <w:bCs/>
    </w:rPr>
  </w:style>
  <w:style w:type="character" w:customStyle="1" w:styleId="a8">
    <w:name w:val="Тема примечания Знак"/>
    <w:basedOn w:val="a6"/>
    <w:link w:val="a7"/>
    <w:uiPriority w:val="99"/>
    <w:semiHidden/>
    <w:rsid w:val="00E51DBF"/>
    <w:rPr>
      <w:b/>
      <w:bCs/>
      <w:sz w:val="20"/>
      <w:szCs w:val="20"/>
    </w:rPr>
  </w:style>
  <w:style w:type="paragraph" w:styleId="a9">
    <w:name w:val="Balloon Text"/>
    <w:basedOn w:val="a"/>
    <w:link w:val="aa"/>
    <w:uiPriority w:val="99"/>
    <w:semiHidden/>
    <w:unhideWhenUsed/>
    <w:rsid w:val="00E51DBF"/>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E51DBF"/>
    <w:rPr>
      <w:rFonts w:ascii="Segoe UI" w:hAnsi="Segoe UI" w:cs="Segoe UI"/>
      <w:sz w:val="18"/>
      <w:szCs w:val="18"/>
    </w:rPr>
  </w:style>
  <w:style w:type="character" w:customStyle="1" w:styleId="11">
    <w:name w:val="Текст примечания Знак1"/>
    <w:basedOn w:val="a1"/>
    <w:uiPriority w:val="99"/>
    <w:semiHidden/>
    <w:locked/>
    <w:rsid w:val="00C13893"/>
    <w:rPr>
      <w:rFonts w:ascii="Times New Roman CYR" w:eastAsia="Times New Roman" w:hAnsi="Times New Roman CYR" w:cs="Times New Roman CYR"/>
      <w:sz w:val="20"/>
      <w:szCs w:val="20"/>
      <w:lang w:eastAsia="ru-RU"/>
    </w:rPr>
  </w:style>
  <w:style w:type="character" w:customStyle="1" w:styleId="20">
    <w:name w:val="Заголовок 2 Знак"/>
    <w:basedOn w:val="a1"/>
    <w:link w:val="2"/>
    <w:uiPriority w:val="9"/>
    <w:rsid w:val="002154EA"/>
    <w:rPr>
      <w:rFonts w:ascii="Arial" w:hAnsi="Arial" w:cs="Arial"/>
      <w:b/>
      <w:bCs/>
      <w:sz w:val="20"/>
      <w:szCs w:val="18"/>
    </w:rPr>
  </w:style>
  <w:style w:type="character" w:styleId="ab">
    <w:name w:val="Hyperlink"/>
    <w:basedOn w:val="a1"/>
    <w:uiPriority w:val="99"/>
    <w:unhideWhenUsed/>
    <w:rsid w:val="00057E90"/>
    <w:rPr>
      <w:color w:val="0000FF"/>
      <w:u w:val="single"/>
    </w:rPr>
  </w:style>
  <w:style w:type="character" w:customStyle="1" w:styleId="ac">
    <w:name w:val="Основной шрифт"/>
    <w:uiPriority w:val="99"/>
    <w:rsid w:val="00D84D87"/>
  </w:style>
  <w:style w:type="paragraph" w:customStyle="1" w:styleId="ConsNonformat">
    <w:name w:val="ConsNonformat"/>
    <w:uiPriority w:val="99"/>
    <w:rsid w:val="00D84D87"/>
    <w:pPr>
      <w:widowControl w:val="0"/>
      <w:spacing w:after="0" w:line="240" w:lineRule="auto"/>
    </w:pPr>
    <w:rPr>
      <w:rFonts w:ascii="Courier New" w:eastAsia="Times New Roman" w:hAnsi="Courier New" w:cs="Courier New"/>
      <w:sz w:val="20"/>
      <w:szCs w:val="20"/>
    </w:rPr>
  </w:style>
  <w:style w:type="character" w:customStyle="1" w:styleId="ad">
    <w:name w:val="Основной текст_"/>
    <w:basedOn w:val="a1"/>
    <w:link w:val="12"/>
    <w:locked/>
    <w:rsid w:val="00DA3509"/>
    <w:rPr>
      <w:rFonts w:ascii="Times New Roman" w:hAnsi="Times New Roman" w:cs="Times New Roman"/>
      <w:sz w:val="23"/>
      <w:szCs w:val="23"/>
      <w:shd w:val="clear" w:color="auto" w:fill="FFFFFF"/>
    </w:rPr>
  </w:style>
  <w:style w:type="paragraph" w:customStyle="1" w:styleId="12">
    <w:name w:val="Основной текст1"/>
    <w:basedOn w:val="a"/>
    <w:link w:val="ad"/>
    <w:rsid w:val="00DA3509"/>
    <w:pPr>
      <w:shd w:val="clear" w:color="auto" w:fill="FFFFFF"/>
      <w:spacing w:before="420" w:after="0" w:line="274" w:lineRule="exact"/>
      <w:ind w:hanging="300"/>
      <w:jc w:val="both"/>
    </w:pPr>
    <w:rPr>
      <w:rFonts w:ascii="Times New Roman" w:hAnsi="Times New Roman" w:cs="Times New Roman"/>
      <w:sz w:val="23"/>
      <w:szCs w:val="23"/>
    </w:rPr>
  </w:style>
  <w:style w:type="table" w:styleId="ae">
    <w:name w:val="Table Grid"/>
    <w:basedOn w:val="a2"/>
    <w:rsid w:val="00E3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uiPriority w:val="9"/>
    <w:semiHidden/>
    <w:rsid w:val="00E31C67"/>
    <w:rPr>
      <w:rFonts w:asciiTheme="majorHAnsi" w:eastAsiaTheme="majorEastAsia" w:hAnsiTheme="majorHAnsi" w:cstheme="majorBidi"/>
      <w:color w:val="2E74B5" w:themeColor="accent1" w:themeShade="BF"/>
    </w:rPr>
  </w:style>
  <w:style w:type="character" w:styleId="af">
    <w:name w:val="Unresolved Mention"/>
    <w:basedOn w:val="a1"/>
    <w:uiPriority w:val="99"/>
    <w:semiHidden/>
    <w:unhideWhenUsed/>
    <w:rsid w:val="0063599C"/>
    <w:rPr>
      <w:color w:val="605E5C"/>
      <w:shd w:val="clear" w:color="auto" w:fill="E1DFDD"/>
    </w:rPr>
  </w:style>
  <w:style w:type="character" w:styleId="af0">
    <w:name w:val="FollowedHyperlink"/>
    <w:basedOn w:val="a1"/>
    <w:uiPriority w:val="99"/>
    <w:semiHidden/>
    <w:unhideWhenUsed/>
    <w:rsid w:val="00322EB4"/>
    <w:rPr>
      <w:color w:val="954F72" w:themeColor="followedHyperlink"/>
      <w:u w:val="single"/>
    </w:rPr>
  </w:style>
  <w:style w:type="paragraph" w:styleId="af1">
    <w:name w:val="Revision"/>
    <w:hidden/>
    <w:uiPriority w:val="99"/>
    <w:semiHidden/>
    <w:rsid w:val="000C1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2606">
      <w:bodyDiv w:val="1"/>
      <w:marLeft w:val="0"/>
      <w:marRight w:val="0"/>
      <w:marTop w:val="0"/>
      <w:marBottom w:val="0"/>
      <w:divBdr>
        <w:top w:val="none" w:sz="0" w:space="0" w:color="auto"/>
        <w:left w:val="none" w:sz="0" w:space="0" w:color="auto"/>
        <w:bottom w:val="none" w:sz="0" w:space="0" w:color="auto"/>
        <w:right w:val="none" w:sz="0" w:space="0" w:color="auto"/>
      </w:divBdr>
    </w:div>
    <w:div w:id="67506707">
      <w:bodyDiv w:val="1"/>
      <w:marLeft w:val="0"/>
      <w:marRight w:val="0"/>
      <w:marTop w:val="0"/>
      <w:marBottom w:val="0"/>
      <w:divBdr>
        <w:top w:val="none" w:sz="0" w:space="0" w:color="auto"/>
        <w:left w:val="none" w:sz="0" w:space="0" w:color="auto"/>
        <w:bottom w:val="none" w:sz="0" w:space="0" w:color="auto"/>
        <w:right w:val="none" w:sz="0" w:space="0" w:color="auto"/>
      </w:divBdr>
    </w:div>
    <w:div w:id="166986123">
      <w:bodyDiv w:val="1"/>
      <w:marLeft w:val="0"/>
      <w:marRight w:val="0"/>
      <w:marTop w:val="0"/>
      <w:marBottom w:val="0"/>
      <w:divBdr>
        <w:top w:val="none" w:sz="0" w:space="0" w:color="auto"/>
        <w:left w:val="none" w:sz="0" w:space="0" w:color="auto"/>
        <w:bottom w:val="none" w:sz="0" w:space="0" w:color="auto"/>
        <w:right w:val="none" w:sz="0" w:space="0" w:color="auto"/>
      </w:divBdr>
    </w:div>
    <w:div w:id="293801337">
      <w:bodyDiv w:val="1"/>
      <w:marLeft w:val="0"/>
      <w:marRight w:val="0"/>
      <w:marTop w:val="0"/>
      <w:marBottom w:val="0"/>
      <w:divBdr>
        <w:top w:val="none" w:sz="0" w:space="0" w:color="auto"/>
        <w:left w:val="none" w:sz="0" w:space="0" w:color="auto"/>
        <w:bottom w:val="none" w:sz="0" w:space="0" w:color="auto"/>
        <w:right w:val="none" w:sz="0" w:space="0" w:color="auto"/>
      </w:divBdr>
    </w:div>
    <w:div w:id="52915283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73590132">
      <w:bodyDiv w:val="1"/>
      <w:marLeft w:val="0"/>
      <w:marRight w:val="0"/>
      <w:marTop w:val="0"/>
      <w:marBottom w:val="0"/>
      <w:divBdr>
        <w:top w:val="none" w:sz="0" w:space="0" w:color="auto"/>
        <w:left w:val="none" w:sz="0" w:space="0" w:color="auto"/>
        <w:bottom w:val="none" w:sz="0" w:space="0" w:color="auto"/>
        <w:right w:val="none" w:sz="0" w:space="0" w:color="auto"/>
      </w:divBdr>
    </w:div>
    <w:div w:id="619845182">
      <w:bodyDiv w:val="1"/>
      <w:marLeft w:val="0"/>
      <w:marRight w:val="0"/>
      <w:marTop w:val="0"/>
      <w:marBottom w:val="0"/>
      <w:divBdr>
        <w:top w:val="none" w:sz="0" w:space="0" w:color="auto"/>
        <w:left w:val="none" w:sz="0" w:space="0" w:color="auto"/>
        <w:bottom w:val="none" w:sz="0" w:space="0" w:color="auto"/>
        <w:right w:val="none" w:sz="0" w:space="0" w:color="auto"/>
      </w:divBdr>
    </w:div>
    <w:div w:id="844125992">
      <w:bodyDiv w:val="1"/>
      <w:marLeft w:val="0"/>
      <w:marRight w:val="0"/>
      <w:marTop w:val="0"/>
      <w:marBottom w:val="0"/>
      <w:divBdr>
        <w:top w:val="none" w:sz="0" w:space="0" w:color="auto"/>
        <w:left w:val="none" w:sz="0" w:space="0" w:color="auto"/>
        <w:bottom w:val="none" w:sz="0" w:space="0" w:color="auto"/>
        <w:right w:val="none" w:sz="0" w:space="0" w:color="auto"/>
      </w:divBdr>
    </w:div>
    <w:div w:id="908031890">
      <w:bodyDiv w:val="1"/>
      <w:marLeft w:val="0"/>
      <w:marRight w:val="0"/>
      <w:marTop w:val="0"/>
      <w:marBottom w:val="0"/>
      <w:divBdr>
        <w:top w:val="none" w:sz="0" w:space="0" w:color="auto"/>
        <w:left w:val="none" w:sz="0" w:space="0" w:color="auto"/>
        <w:bottom w:val="none" w:sz="0" w:space="0" w:color="auto"/>
        <w:right w:val="none" w:sz="0" w:space="0" w:color="auto"/>
      </w:divBdr>
    </w:div>
    <w:div w:id="1091850023">
      <w:bodyDiv w:val="1"/>
      <w:marLeft w:val="0"/>
      <w:marRight w:val="0"/>
      <w:marTop w:val="0"/>
      <w:marBottom w:val="0"/>
      <w:divBdr>
        <w:top w:val="none" w:sz="0" w:space="0" w:color="auto"/>
        <w:left w:val="none" w:sz="0" w:space="0" w:color="auto"/>
        <w:bottom w:val="none" w:sz="0" w:space="0" w:color="auto"/>
        <w:right w:val="none" w:sz="0" w:space="0" w:color="auto"/>
      </w:divBdr>
    </w:div>
    <w:div w:id="1137145637">
      <w:bodyDiv w:val="1"/>
      <w:marLeft w:val="0"/>
      <w:marRight w:val="0"/>
      <w:marTop w:val="0"/>
      <w:marBottom w:val="0"/>
      <w:divBdr>
        <w:top w:val="none" w:sz="0" w:space="0" w:color="auto"/>
        <w:left w:val="none" w:sz="0" w:space="0" w:color="auto"/>
        <w:bottom w:val="none" w:sz="0" w:space="0" w:color="auto"/>
        <w:right w:val="none" w:sz="0" w:space="0" w:color="auto"/>
      </w:divBdr>
    </w:div>
    <w:div w:id="1261715423">
      <w:bodyDiv w:val="1"/>
      <w:marLeft w:val="0"/>
      <w:marRight w:val="0"/>
      <w:marTop w:val="0"/>
      <w:marBottom w:val="0"/>
      <w:divBdr>
        <w:top w:val="none" w:sz="0" w:space="0" w:color="auto"/>
        <w:left w:val="none" w:sz="0" w:space="0" w:color="auto"/>
        <w:bottom w:val="none" w:sz="0" w:space="0" w:color="auto"/>
        <w:right w:val="none" w:sz="0" w:space="0" w:color="auto"/>
      </w:divBdr>
    </w:div>
    <w:div w:id="1264655177">
      <w:bodyDiv w:val="1"/>
      <w:marLeft w:val="0"/>
      <w:marRight w:val="0"/>
      <w:marTop w:val="0"/>
      <w:marBottom w:val="0"/>
      <w:divBdr>
        <w:top w:val="none" w:sz="0" w:space="0" w:color="auto"/>
        <w:left w:val="none" w:sz="0" w:space="0" w:color="auto"/>
        <w:bottom w:val="none" w:sz="0" w:space="0" w:color="auto"/>
        <w:right w:val="none" w:sz="0" w:space="0" w:color="auto"/>
      </w:divBdr>
    </w:div>
    <w:div w:id="1275332458">
      <w:bodyDiv w:val="1"/>
      <w:marLeft w:val="0"/>
      <w:marRight w:val="0"/>
      <w:marTop w:val="0"/>
      <w:marBottom w:val="0"/>
      <w:divBdr>
        <w:top w:val="none" w:sz="0" w:space="0" w:color="auto"/>
        <w:left w:val="none" w:sz="0" w:space="0" w:color="auto"/>
        <w:bottom w:val="none" w:sz="0" w:space="0" w:color="auto"/>
        <w:right w:val="none" w:sz="0" w:space="0" w:color="auto"/>
      </w:divBdr>
    </w:div>
    <w:div w:id="1680235800">
      <w:bodyDiv w:val="1"/>
      <w:marLeft w:val="0"/>
      <w:marRight w:val="0"/>
      <w:marTop w:val="0"/>
      <w:marBottom w:val="0"/>
      <w:divBdr>
        <w:top w:val="none" w:sz="0" w:space="0" w:color="auto"/>
        <w:left w:val="none" w:sz="0" w:space="0" w:color="auto"/>
        <w:bottom w:val="none" w:sz="0" w:space="0" w:color="auto"/>
        <w:right w:val="none" w:sz="0" w:space="0" w:color="auto"/>
      </w:divBdr>
    </w:div>
    <w:div w:id="1682124359">
      <w:bodyDiv w:val="1"/>
      <w:marLeft w:val="0"/>
      <w:marRight w:val="0"/>
      <w:marTop w:val="0"/>
      <w:marBottom w:val="0"/>
      <w:divBdr>
        <w:top w:val="none" w:sz="0" w:space="0" w:color="auto"/>
        <w:left w:val="none" w:sz="0" w:space="0" w:color="auto"/>
        <w:bottom w:val="none" w:sz="0" w:space="0" w:color="auto"/>
        <w:right w:val="none" w:sz="0" w:space="0" w:color="auto"/>
      </w:divBdr>
    </w:div>
    <w:div w:id="1852136966">
      <w:bodyDiv w:val="1"/>
      <w:marLeft w:val="0"/>
      <w:marRight w:val="0"/>
      <w:marTop w:val="0"/>
      <w:marBottom w:val="0"/>
      <w:divBdr>
        <w:top w:val="none" w:sz="0" w:space="0" w:color="auto"/>
        <w:left w:val="none" w:sz="0" w:space="0" w:color="auto"/>
        <w:bottom w:val="none" w:sz="0" w:space="0" w:color="auto"/>
        <w:right w:val="none" w:sz="0" w:space="0" w:color="auto"/>
      </w:divBdr>
    </w:div>
    <w:div w:id="2024630392">
      <w:bodyDiv w:val="1"/>
      <w:marLeft w:val="0"/>
      <w:marRight w:val="0"/>
      <w:marTop w:val="0"/>
      <w:marBottom w:val="0"/>
      <w:divBdr>
        <w:top w:val="none" w:sz="0" w:space="0" w:color="auto"/>
        <w:left w:val="none" w:sz="0" w:space="0" w:color="auto"/>
        <w:bottom w:val="none" w:sz="0" w:space="0" w:color="auto"/>
        <w:right w:val="none" w:sz="0" w:space="0" w:color="auto"/>
      </w:divBdr>
    </w:div>
    <w:div w:id="2028939786">
      <w:bodyDiv w:val="1"/>
      <w:marLeft w:val="0"/>
      <w:marRight w:val="0"/>
      <w:marTop w:val="0"/>
      <w:marBottom w:val="0"/>
      <w:divBdr>
        <w:top w:val="none" w:sz="0" w:space="0" w:color="auto"/>
        <w:left w:val="none" w:sz="0" w:space="0" w:color="auto"/>
        <w:bottom w:val="none" w:sz="0" w:space="0" w:color="auto"/>
        <w:right w:val="none" w:sz="0" w:space="0" w:color="auto"/>
      </w:divBdr>
    </w:div>
    <w:div w:id="2098596887">
      <w:bodyDiv w:val="1"/>
      <w:marLeft w:val="0"/>
      <w:marRight w:val="0"/>
      <w:marTop w:val="0"/>
      <w:marBottom w:val="0"/>
      <w:divBdr>
        <w:top w:val="none" w:sz="0" w:space="0" w:color="auto"/>
        <w:left w:val="none" w:sz="0" w:space="0" w:color="auto"/>
        <w:bottom w:val="none" w:sz="0" w:space="0" w:color="auto"/>
        <w:right w:val="none" w:sz="0" w:space="0" w:color="auto"/>
      </w:divBdr>
    </w:div>
    <w:div w:id="2133283332">
      <w:bodyDiv w:val="1"/>
      <w:marLeft w:val="0"/>
      <w:marRight w:val="0"/>
      <w:marTop w:val="0"/>
      <w:marBottom w:val="0"/>
      <w:divBdr>
        <w:top w:val="none" w:sz="0" w:space="0" w:color="auto"/>
        <w:left w:val="none" w:sz="0" w:space="0" w:color="auto"/>
        <w:bottom w:val="none" w:sz="0" w:space="0" w:color="auto"/>
        <w:right w:val="none" w:sz="0" w:space="0" w:color="auto"/>
      </w:divBdr>
    </w:div>
    <w:div w:id="21416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x.com/ru/issue/GLDRUB_TOM/C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oex.com/ru/index/RUCBTR3YN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ex.com/ru/index/totalreturn/MCFTR" TargetMode="External"/><Relationship Id="rId11" Type="http://schemas.openxmlformats.org/officeDocument/2006/relationships/hyperlink" Target="http://www.first-am.ru" TargetMode="External"/><Relationship Id="rId5" Type="http://schemas.openxmlformats.org/officeDocument/2006/relationships/webSettings" Target="webSettings.xml"/><Relationship Id="rId10" Type="http://schemas.openxmlformats.org/officeDocument/2006/relationships/hyperlink" Target="mailto:BPIF@sberbank-cib.ru" TargetMode="External"/><Relationship Id="rId4" Type="http://schemas.openxmlformats.org/officeDocument/2006/relationships/settings" Target="settings.xml"/><Relationship Id="rId9" Type="http://schemas.openxmlformats.org/officeDocument/2006/relationships/hyperlink" Target="mailto:BPIF@sberba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6322-D63F-4197-AD53-26647DD1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28</Pages>
  <Words>15579</Words>
  <Characters>88806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Елизавета Валентиновна</dc:creator>
  <cp:keywords/>
  <dc:description/>
  <cp:lastModifiedBy>Маршаев Муршид Олегович</cp:lastModifiedBy>
  <cp:revision>73</cp:revision>
  <cp:lastPrinted>2025-03-25T12:43:00Z</cp:lastPrinted>
  <dcterms:created xsi:type="dcterms:W3CDTF">2025-03-27T15:16:00Z</dcterms:created>
  <dcterms:modified xsi:type="dcterms:W3CDTF">2026-03-19T13:46:00Z</dcterms:modified>
</cp:coreProperties>
</file>