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FB9B" w14:textId="77777777" w:rsidR="00F31DA4" w:rsidRPr="00DA660C" w:rsidRDefault="00F31DA4" w:rsidP="00F31DA4">
      <w:pPr>
        <w:pStyle w:val="af3"/>
        <w:tabs>
          <w:tab w:val="clear" w:pos="4677"/>
          <w:tab w:val="center" w:pos="5812"/>
        </w:tabs>
        <w:ind w:left="5812"/>
        <w:jc w:val="both"/>
        <w:rPr>
          <w:sz w:val="24"/>
        </w:rPr>
      </w:pPr>
      <w:r w:rsidRPr="00DA660C">
        <w:rPr>
          <w:sz w:val="24"/>
        </w:rPr>
        <w:t>УТВЕРЖДЕНЫ</w:t>
      </w:r>
    </w:p>
    <w:p w14:paraId="42A34E76" w14:textId="77777777" w:rsidR="00F31DA4" w:rsidRPr="00DA660C" w:rsidRDefault="00F31DA4" w:rsidP="00F31DA4">
      <w:pPr>
        <w:pStyle w:val="af3"/>
        <w:tabs>
          <w:tab w:val="clear" w:pos="4677"/>
          <w:tab w:val="center" w:pos="5812"/>
        </w:tabs>
        <w:ind w:left="5812"/>
        <w:jc w:val="both"/>
        <w:rPr>
          <w:sz w:val="24"/>
        </w:rPr>
      </w:pPr>
      <w:r w:rsidRPr="00DA660C">
        <w:rPr>
          <w:sz w:val="24"/>
        </w:rPr>
        <w:t>Приказом Генерального директора</w:t>
      </w:r>
    </w:p>
    <w:p w14:paraId="0E05E6F4" w14:textId="77777777" w:rsidR="00F31DA4" w:rsidRPr="00DA660C" w:rsidRDefault="00F31DA4" w:rsidP="00F31DA4">
      <w:pPr>
        <w:pStyle w:val="af3"/>
        <w:tabs>
          <w:tab w:val="clear" w:pos="4677"/>
          <w:tab w:val="center" w:pos="5812"/>
        </w:tabs>
        <w:ind w:left="5812"/>
        <w:jc w:val="both"/>
        <w:rPr>
          <w:sz w:val="24"/>
        </w:rPr>
      </w:pPr>
      <w:r w:rsidRPr="00DA660C">
        <w:rPr>
          <w:sz w:val="24"/>
        </w:rPr>
        <w:t>ООО «УК «Финам Менеджмент»</w:t>
      </w:r>
    </w:p>
    <w:p w14:paraId="43E39824" w14:textId="074ACCD5" w:rsidR="00CB1B30" w:rsidRPr="00DA660C" w:rsidRDefault="00F31DA4" w:rsidP="00397371">
      <w:pPr>
        <w:pStyle w:val="af3"/>
        <w:tabs>
          <w:tab w:val="clear" w:pos="4677"/>
          <w:tab w:val="center" w:pos="5812"/>
        </w:tabs>
        <w:ind w:left="5812"/>
        <w:jc w:val="both"/>
        <w:rPr>
          <w:sz w:val="24"/>
        </w:rPr>
      </w:pPr>
      <w:r w:rsidRPr="00DA660C">
        <w:rPr>
          <w:sz w:val="24"/>
        </w:rPr>
        <w:t>№УКФ/ПР/250818/1 от 18.08.2025</w:t>
      </w:r>
    </w:p>
    <w:p w14:paraId="1C013D10" w14:textId="5B214683" w:rsidR="008903D8" w:rsidRDefault="008903D8" w:rsidP="006563D3">
      <w:pPr>
        <w:pStyle w:val="ConsPlusTitle"/>
        <w:spacing w:line="360" w:lineRule="auto"/>
        <w:jc w:val="center"/>
        <w:rPr>
          <w:rFonts w:ascii="Times New Roman" w:hAnsi="Times New Roman" w:cs="Times New Roman"/>
          <w:sz w:val="24"/>
          <w:szCs w:val="24"/>
        </w:rPr>
      </w:pPr>
    </w:p>
    <w:p w14:paraId="269AF497" w14:textId="21A605E5" w:rsidR="00065EF8" w:rsidRDefault="00065EF8" w:rsidP="006563D3">
      <w:pPr>
        <w:pStyle w:val="ConsPlusTitle"/>
        <w:spacing w:line="360" w:lineRule="auto"/>
        <w:jc w:val="center"/>
        <w:rPr>
          <w:rFonts w:ascii="Times New Roman" w:hAnsi="Times New Roman" w:cs="Times New Roman"/>
          <w:sz w:val="24"/>
          <w:szCs w:val="24"/>
        </w:rPr>
      </w:pPr>
    </w:p>
    <w:p w14:paraId="793CEF24" w14:textId="306AF502" w:rsidR="00065EF8" w:rsidRDefault="00065EF8" w:rsidP="006563D3">
      <w:pPr>
        <w:pStyle w:val="ConsPlusTitle"/>
        <w:spacing w:line="360" w:lineRule="auto"/>
        <w:jc w:val="center"/>
        <w:rPr>
          <w:rFonts w:ascii="Times New Roman" w:hAnsi="Times New Roman" w:cs="Times New Roman"/>
          <w:sz w:val="24"/>
          <w:szCs w:val="24"/>
        </w:rPr>
      </w:pPr>
    </w:p>
    <w:p w14:paraId="3FC487EA" w14:textId="77777777" w:rsidR="00F85E0F" w:rsidRPr="006D6BB4" w:rsidRDefault="00F85E0F" w:rsidP="006563D3">
      <w:pPr>
        <w:pStyle w:val="ConsPlusTitle"/>
        <w:spacing w:line="360" w:lineRule="auto"/>
        <w:jc w:val="center"/>
        <w:rPr>
          <w:rFonts w:ascii="Times New Roman" w:hAnsi="Times New Roman" w:cs="Times New Roman"/>
          <w:sz w:val="24"/>
          <w:szCs w:val="24"/>
        </w:rPr>
      </w:pPr>
    </w:p>
    <w:p w14:paraId="19C725FA" w14:textId="7C26898C" w:rsidR="008903D8" w:rsidRPr="006D6BB4" w:rsidRDefault="008903D8" w:rsidP="006563D3">
      <w:pPr>
        <w:pStyle w:val="ConsPlusTitle"/>
        <w:spacing w:line="360" w:lineRule="auto"/>
        <w:jc w:val="center"/>
        <w:rPr>
          <w:rFonts w:ascii="Times New Roman" w:hAnsi="Times New Roman" w:cs="Times New Roman"/>
          <w:sz w:val="24"/>
          <w:szCs w:val="24"/>
        </w:rPr>
      </w:pPr>
    </w:p>
    <w:p w14:paraId="164274C4"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D59E97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0ABA42A9"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BA907DD"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36B2E89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15DC9195" w14:textId="2E9F775D"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ПРАВИЛА</w:t>
      </w:r>
    </w:p>
    <w:p w14:paraId="49C9C9E2" w14:textId="77777777"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ДОВЕРИТЕЛЬНОГО УПРАВЛЕНИЯ БИРЖЕВЫМ ПАЕВЫМ</w:t>
      </w:r>
    </w:p>
    <w:p w14:paraId="5411F269" w14:textId="02C05928" w:rsidR="008903D8" w:rsidRPr="006D6BB4" w:rsidRDefault="00AF7774" w:rsidP="00F239F1">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ИНВЕСТИЦИОННЫМ ФОНДОМ</w:t>
      </w:r>
      <w:r w:rsidR="00BD622E" w:rsidRPr="006D6BB4">
        <w:rPr>
          <w:rFonts w:ascii="Times New Roman" w:hAnsi="Times New Roman" w:cs="Times New Roman"/>
          <w:sz w:val="24"/>
          <w:szCs w:val="24"/>
        </w:rPr>
        <w:t xml:space="preserve"> РЫНОЧНЫХ ФИНАНСОВЫХ ИНСТРУМЕНТОВ </w:t>
      </w:r>
      <w:r w:rsidR="00BD622E" w:rsidRPr="00F42E0C">
        <w:rPr>
          <w:rFonts w:ascii="Times New Roman" w:hAnsi="Times New Roman" w:cs="Times New Roman"/>
          <w:sz w:val="24"/>
          <w:szCs w:val="24"/>
        </w:rPr>
        <w:t>«</w:t>
      </w:r>
      <w:sdt>
        <w:sdtPr>
          <w:rPr>
            <w:rFonts w:ascii="Times New Roman" w:hAnsi="Times New Roman" w:cs="Times New Roman"/>
            <w:sz w:val="24"/>
            <w:szCs w:val="24"/>
          </w:rPr>
          <w:id w:val="-206022251"/>
          <w:placeholder>
            <w:docPart w:val="DefaultPlaceholder_-1854013440"/>
          </w:placeholder>
        </w:sdtPr>
        <w:sdtEndPr/>
        <w:sdtContent>
          <w:r w:rsidR="00E36FBA" w:rsidRPr="00F42E0C">
            <w:rPr>
              <w:rFonts w:ascii="Times New Roman" w:hAnsi="Times New Roman" w:cs="Times New Roman"/>
              <w:sz w:val="24"/>
              <w:szCs w:val="24"/>
            </w:rPr>
            <w:t>Финам Облигационный с выплатой</w:t>
          </w:r>
        </w:sdtContent>
      </w:sdt>
      <w:r w:rsidR="00BD622E" w:rsidRPr="00F42E0C">
        <w:rPr>
          <w:rFonts w:ascii="Times New Roman" w:hAnsi="Times New Roman" w:cs="Times New Roman"/>
          <w:sz w:val="24"/>
          <w:szCs w:val="24"/>
        </w:rPr>
        <w:t>»</w:t>
      </w:r>
    </w:p>
    <w:p w14:paraId="1E1BBD77" w14:textId="5F6CFFCD" w:rsidR="00F239F1" w:rsidRPr="006D6BB4" w:rsidRDefault="00853148" w:rsidP="008903D8">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618642394"/>
        <w:docPartObj>
          <w:docPartGallery w:val="Table of Contents"/>
          <w:docPartUnique/>
        </w:docPartObj>
      </w:sdtPr>
      <w:sdtEndPr>
        <w:rPr>
          <w:rFonts w:asciiTheme="minorHAnsi" w:hAnsiTheme="minorHAnsi" w:cstheme="minorBidi"/>
          <w:b/>
          <w:bCs/>
          <w:sz w:val="22"/>
          <w:szCs w:val="22"/>
        </w:rPr>
      </w:sdtEndPr>
      <w:sdtContent>
        <w:p w14:paraId="27CF545B" w14:textId="6E57170A" w:rsidR="00853148" w:rsidRPr="006D6BB4" w:rsidRDefault="00853148" w:rsidP="00F239F1">
          <w:pPr>
            <w:pStyle w:val="aff2"/>
            <w:spacing w:before="0" w:line="360" w:lineRule="auto"/>
            <w:jc w:val="center"/>
            <w:rPr>
              <w:rFonts w:ascii="Times New Roman" w:hAnsi="Times New Roman" w:cs="Times New Roman"/>
              <w:color w:val="auto"/>
              <w:sz w:val="24"/>
              <w:szCs w:val="24"/>
            </w:rPr>
          </w:pPr>
          <w:r w:rsidRPr="006D6BB4">
            <w:rPr>
              <w:rFonts w:ascii="Times New Roman" w:hAnsi="Times New Roman" w:cs="Times New Roman"/>
              <w:color w:val="auto"/>
              <w:sz w:val="24"/>
              <w:szCs w:val="24"/>
            </w:rPr>
            <w:t>Оглавление</w:t>
          </w:r>
        </w:p>
        <w:p w14:paraId="4004D00E" w14:textId="2B075C7E" w:rsidR="00CF5455" w:rsidRDefault="00853148" w:rsidP="006E0E03">
          <w:pPr>
            <w:pStyle w:val="25"/>
            <w:rPr>
              <w:rFonts w:eastAsiaTheme="minorEastAsia"/>
              <w:noProof/>
              <w:lang w:eastAsia="ru-RU"/>
            </w:rPr>
          </w:pPr>
          <w:r w:rsidRPr="006D6BB4">
            <w:rPr>
              <w:rFonts w:ascii="Times New Roman" w:hAnsi="Times New Roman" w:cs="Times New Roman"/>
              <w:sz w:val="24"/>
              <w:szCs w:val="24"/>
            </w:rPr>
            <w:fldChar w:fldCharType="begin"/>
          </w:r>
          <w:r w:rsidRPr="006D6BB4">
            <w:rPr>
              <w:rFonts w:ascii="Times New Roman" w:hAnsi="Times New Roman" w:cs="Times New Roman"/>
              <w:sz w:val="24"/>
              <w:szCs w:val="24"/>
            </w:rPr>
            <w:instrText xml:space="preserve"> TOC \o "1-3" \h \z \u </w:instrText>
          </w:r>
          <w:r w:rsidRPr="006D6BB4">
            <w:rPr>
              <w:rFonts w:ascii="Times New Roman" w:hAnsi="Times New Roman" w:cs="Times New Roman"/>
              <w:sz w:val="24"/>
              <w:szCs w:val="24"/>
            </w:rPr>
            <w:fldChar w:fldCharType="separate"/>
          </w:r>
          <w:hyperlink w:anchor="_Toc124442486" w:history="1">
            <w:r w:rsidR="00CF5455" w:rsidRPr="005209D8">
              <w:rPr>
                <w:rStyle w:val="af"/>
                <w:rFonts w:ascii="Times New Roman" w:hAnsi="Times New Roman"/>
                <w:b/>
                <w:noProof/>
              </w:rPr>
              <w:t>I. Общие положения</w:t>
            </w:r>
            <w:r w:rsidR="00CF5455">
              <w:rPr>
                <w:noProof/>
                <w:webHidden/>
              </w:rPr>
              <w:tab/>
            </w:r>
            <w:r w:rsidR="00CF5455">
              <w:rPr>
                <w:noProof/>
                <w:webHidden/>
              </w:rPr>
              <w:fldChar w:fldCharType="begin"/>
            </w:r>
            <w:r w:rsidR="00CF5455">
              <w:rPr>
                <w:noProof/>
                <w:webHidden/>
              </w:rPr>
              <w:instrText xml:space="preserve"> PAGEREF _Toc124442486 \h </w:instrText>
            </w:r>
            <w:r w:rsidR="00CF5455">
              <w:rPr>
                <w:noProof/>
                <w:webHidden/>
              </w:rPr>
            </w:r>
            <w:r w:rsidR="00CF5455">
              <w:rPr>
                <w:noProof/>
                <w:webHidden/>
              </w:rPr>
              <w:fldChar w:fldCharType="separate"/>
            </w:r>
            <w:r w:rsidR="00BB0E64">
              <w:rPr>
                <w:noProof/>
                <w:webHidden/>
              </w:rPr>
              <w:t>3</w:t>
            </w:r>
            <w:r w:rsidR="00CF5455">
              <w:rPr>
                <w:noProof/>
                <w:webHidden/>
              </w:rPr>
              <w:fldChar w:fldCharType="end"/>
            </w:r>
          </w:hyperlink>
        </w:p>
        <w:p w14:paraId="13AE8494" w14:textId="4CEB7A1D" w:rsidR="00CF5455" w:rsidRDefault="006A7361" w:rsidP="006E0E03">
          <w:pPr>
            <w:pStyle w:val="25"/>
            <w:rPr>
              <w:rFonts w:eastAsiaTheme="minorEastAsia"/>
              <w:noProof/>
              <w:lang w:eastAsia="ru-RU"/>
            </w:rPr>
          </w:pPr>
          <w:hyperlink w:anchor="_Toc124442487" w:history="1">
            <w:r w:rsidR="00CF5455" w:rsidRPr="005209D8">
              <w:rPr>
                <w:rStyle w:val="af"/>
                <w:rFonts w:ascii="Times New Roman" w:hAnsi="Times New Roman"/>
                <w:b/>
                <w:noProof/>
              </w:rPr>
              <w:t>II. Инвестиционная декларация</w:t>
            </w:r>
            <w:r w:rsidR="00CF5455">
              <w:rPr>
                <w:noProof/>
                <w:webHidden/>
              </w:rPr>
              <w:tab/>
            </w:r>
            <w:r w:rsidR="00CF5455">
              <w:rPr>
                <w:noProof/>
                <w:webHidden/>
              </w:rPr>
              <w:fldChar w:fldCharType="begin"/>
            </w:r>
            <w:r w:rsidR="00CF5455">
              <w:rPr>
                <w:noProof/>
                <w:webHidden/>
              </w:rPr>
              <w:instrText xml:space="preserve"> PAGEREF _Toc124442487 \h </w:instrText>
            </w:r>
            <w:r w:rsidR="00CF5455">
              <w:rPr>
                <w:noProof/>
                <w:webHidden/>
              </w:rPr>
            </w:r>
            <w:r w:rsidR="00CF5455">
              <w:rPr>
                <w:noProof/>
                <w:webHidden/>
              </w:rPr>
              <w:fldChar w:fldCharType="separate"/>
            </w:r>
            <w:r w:rsidR="00BB0E64">
              <w:rPr>
                <w:noProof/>
                <w:webHidden/>
              </w:rPr>
              <w:t>4</w:t>
            </w:r>
            <w:r w:rsidR="00CF5455">
              <w:rPr>
                <w:noProof/>
                <w:webHidden/>
              </w:rPr>
              <w:fldChar w:fldCharType="end"/>
            </w:r>
          </w:hyperlink>
        </w:p>
        <w:p w14:paraId="2920CCED" w14:textId="1845F123" w:rsidR="00CF5455" w:rsidRDefault="006A7361" w:rsidP="006E0E03">
          <w:pPr>
            <w:pStyle w:val="25"/>
            <w:rPr>
              <w:rFonts w:eastAsiaTheme="minorEastAsia"/>
              <w:noProof/>
              <w:lang w:eastAsia="ru-RU"/>
            </w:rPr>
          </w:pPr>
          <w:hyperlink w:anchor="_Toc124442488" w:history="1">
            <w:r w:rsidR="00CF5455" w:rsidRPr="005209D8">
              <w:rPr>
                <w:rStyle w:val="af"/>
                <w:rFonts w:ascii="Times New Roman" w:hAnsi="Times New Roman"/>
                <w:b/>
                <w:noProof/>
              </w:rPr>
              <w:t>III. Права и обязанности управляющей компании</w:t>
            </w:r>
            <w:r w:rsidR="00CF5455">
              <w:rPr>
                <w:noProof/>
                <w:webHidden/>
              </w:rPr>
              <w:tab/>
            </w:r>
            <w:r w:rsidR="00CF5455">
              <w:rPr>
                <w:noProof/>
                <w:webHidden/>
              </w:rPr>
              <w:fldChar w:fldCharType="begin"/>
            </w:r>
            <w:r w:rsidR="00CF5455">
              <w:rPr>
                <w:noProof/>
                <w:webHidden/>
              </w:rPr>
              <w:instrText xml:space="preserve"> PAGEREF _Toc124442488 \h </w:instrText>
            </w:r>
            <w:r w:rsidR="00CF5455">
              <w:rPr>
                <w:noProof/>
                <w:webHidden/>
              </w:rPr>
            </w:r>
            <w:r w:rsidR="00CF5455">
              <w:rPr>
                <w:noProof/>
                <w:webHidden/>
              </w:rPr>
              <w:fldChar w:fldCharType="separate"/>
            </w:r>
            <w:r w:rsidR="00BB0E64">
              <w:rPr>
                <w:noProof/>
                <w:webHidden/>
              </w:rPr>
              <w:t>13</w:t>
            </w:r>
            <w:r w:rsidR="00CF5455">
              <w:rPr>
                <w:noProof/>
                <w:webHidden/>
              </w:rPr>
              <w:fldChar w:fldCharType="end"/>
            </w:r>
          </w:hyperlink>
        </w:p>
        <w:p w14:paraId="6A626B8C" w14:textId="6DCB1BF2" w:rsidR="00CF5455" w:rsidRDefault="006A7361" w:rsidP="006E0E03">
          <w:pPr>
            <w:pStyle w:val="25"/>
            <w:rPr>
              <w:rFonts w:eastAsiaTheme="minorEastAsia"/>
              <w:noProof/>
              <w:lang w:eastAsia="ru-RU"/>
            </w:rPr>
          </w:pPr>
          <w:hyperlink w:anchor="_Toc124442489" w:history="1">
            <w:r w:rsidR="00CF5455" w:rsidRPr="005209D8">
              <w:rPr>
                <w:rStyle w:val="af"/>
                <w:rFonts w:ascii="Times New Roman" w:hAnsi="Times New Roman"/>
                <w:b/>
                <w:noProof/>
              </w:rPr>
              <w:t>IV. Права владельцев инвестиционных паев. Инвестиционные паи</w:t>
            </w:r>
            <w:r w:rsidR="00CF5455">
              <w:rPr>
                <w:noProof/>
                <w:webHidden/>
              </w:rPr>
              <w:tab/>
            </w:r>
            <w:r w:rsidR="00CF5455">
              <w:rPr>
                <w:noProof/>
                <w:webHidden/>
              </w:rPr>
              <w:fldChar w:fldCharType="begin"/>
            </w:r>
            <w:r w:rsidR="00CF5455">
              <w:rPr>
                <w:noProof/>
                <w:webHidden/>
              </w:rPr>
              <w:instrText xml:space="preserve"> PAGEREF _Toc124442489 \h </w:instrText>
            </w:r>
            <w:r w:rsidR="00CF5455">
              <w:rPr>
                <w:noProof/>
                <w:webHidden/>
              </w:rPr>
            </w:r>
            <w:r w:rsidR="00CF5455">
              <w:rPr>
                <w:noProof/>
                <w:webHidden/>
              </w:rPr>
              <w:fldChar w:fldCharType="separate"/>
            </w:r>
            <w:r w:rsidR="00BB0E64">
              <w:rPr>
                <w:noProof/>
                <w:webHidden/>
              </w:rPr>
              <w:t>16</w:t>
            </w:r>
            <w:r w:rsidR="00CF5455">
              <w:rPr>
                <w:noProof/>
                <w:webHidden/>
              </w:rPr>
              <w:fldChar w:fldCharType="end"/>
            </w:r>
          </w:hyperlink>
        </w:p>
        <w:p w14:paraId="5CC4D6B0" w14:textId="16495F17" w:rsidR="00CF5455" w:rsidRDefault="006A7361" w:rsidP="006E0E03">
          <w:pPr>
            <w:pStyle w:val="25"/>
            <w:rPr>
              <w:rFonts w:eastAsiaTheme="minorEastAsia"/>
              <w:noProof/>
              <w:lang w:eastAsia="ru-RU"/>
            </w:rPr>
          </w:pPr>
          <w:hyperlink w:anchor="_Toc124442490" w:history="1">
            <w:r w:rsidR="00CF5455" w:rsidRPr="005209D8">
              <w:rPr>
                <w:rStyle w:val="af"/>
                <w:rFonts w:ascii="Times New Roman" w:hAnsi="Times New Roman"/>
                <w:b/>
                <w:noProof/>
              </w:rPr>
              <w:t>V. Обращение инвестиционных паев</w:t>
            </w:r>
            <w:r w:rsidR="00CF5455">
              <w:rPr>
                <w:noProof/>
                <w:webHidden/>
              </w:rPr>
              <w:tab/>
            </w:r>
            <w:r w:rsidR="00CF5455">
              <w:rPr>
                <w:noProof/>
                <w:webHidden/>
              </w:rPr>
              <w:fldChar w:fldCharType="begin"/>
            </w:r>
            <w:r w:rsidR="00CF5455">
              <w:rPr>
                <w:noProof/>
                <w:webHidden/>
              </w:rPr>
              <w:instrText xml:space="preserve"> PAGEREF _Toc124442490 \h </w:instrText>
            </w:r>
            <w:r w:rsidR="00CF5455">
              <w:rPr>
                <w:noProof/>
                <w:webHidden/>
              </w:rPr>
            </w:r>
            <w:r w:rsidR="00CF5455">
              <w:rPr>
                <w:noProof/>
                <w:webHidden/>
              </w:rPr>
              <w:fldChar w:fldCharType="separate"/>
            </w:r>
            <w:r w:rsidR="00BB0E64">
              <w:rPr>
                <w:noProof/>
                <w:webHidden/>
              </w:rPr>
              <w:t>17</w:t>
            </w:r>
            <w:r w:rsidR="00CF5455">
              <w:rPr>
                <w:noProof/>
                <w:webHidden/>
              </w:rPr>
              <w:fldChar w:fldCharType="end"/>
            </w:r>
          </w:hyperlink>
        </w:p>
        <w:p w14:paraId="066D0F4F" w14:textId="21DEE1B7" w:rsidR="00CF5455" w:rsidRDefault="006A7361" w:rsidP="006E0E03">
          <w:pPr>
            <w:pStyle w:val="25"/>
            <w:rPr>
              <w:rFonts w:eastAsiaTheme="minorEastAsia"/>
              <w:noProof/>
              <w:lang w:eastAsia="ru-RU"/>
            </w:rPr>
          </w:pPr>
          <w:hyperlink w:anchor="_Toc124442491" w:history="1">
            <w:r w:rsidR="00CF5455" w:rsidRPr="005209D8">
              <w:rPr>
                <w:rStyle w:val="af"/>
                <w:rFonts w:ascii="Times New Roman" w:hAnsi="Times New Roman"/>
                <w:b/>
                <w:noProof/>
              </w:rPr>
              <w:t>VI. Выдача инвестиционных паев</w:t>
            </w:r>
            <w:r w:rsidR="00CF5455">
              <w:rPr>
                <w:noProof/>
                <w:webHidden/>
              </w:rPr>
              <w:tab/>
            </w:r>
            <w:r w:rsidR="00CF5455">
              <w:rPr>
                <w:noProof/>
                <w:webHidden/>
              </w:rPr>
              <w:fldChar w:fldCharType="begin"/>
            </w:r>
            <w:r w:rsidR="00CF5455">
              <w:rPr>
                <w:noProof/>
                <w:webHidden/>
              </w:rPr>
              <w:instrText xml:space="preserve"> PAGEREF _Toc124442491 \h </w:instrText>
            </w:r>
            <w:r w:rsidR="00CF5455">
              <w:rPr>
                <w:noProof/>
                <w:webHidden/>
              </w:rPr>
            </w:r>
            <w:r w:rsidR="00CF5455">
              <w:rPr>
                <w:noProof/>
                <w:webHidden/>
              </w:rPr>
              <w:fldChar w:fldCharType="separate"/>
            </w:r>
            <w:r w:rsidR="00BB0E64">
              <w:rPr>
                <w:noProof/>
                <w:webHidden/>
              </w:rPr>
              <w:t>19</w:t>
            </w:r>
            <w:r w:rsidR="00CF5455">
              <w:rPr>
                <w:noProof/>
                <w:webHidden/>
              </w:rPr>
              <w:fldChar w:fldCharType="end"/>
            </w:r>
          </w:hyperlink>
        </w:p>
        <w:p w14:paraId="20F0F65C" w14:textId="3DB39C40" w:rsidR="00CF5455" w:rsidRDefault="006A7361" w:rsidP="006E0E03">
          <w:pPr>
            <w:pStyle w:val="25"/>
            <w:rPr>
              <w:rFonts w:eastAsiaTheme="minorEastAsia"/>
              <w:noProof/>
              <w:lang w:eastAsia="ru-RU"/>
            </w:rPr>
          </w:pPr>
          <w:hyperlink w:anchor="_Toc124442492" w:history="1">
            <w:r w:rsidR="00CF5455" w:rsidRPr="005209D8">
              <w:rPr>
                <w:rStyle w:val="af"/>
                <w:rFonts w:ascii="Times New Roman" w:hAnsi="Times New Roman"/>
                <w:b/>
                <w:noProof/>
                <w:lang w:val="en-US"/>
              </w:rPr>
              <w:t>VII</w:t>
            </w:r>
            <w:r w:rsidR="00CF5455" w:rsidRPr="005209D8">
              <w:rPr>
                <w:rStyle w:val="af"/>
                <w:rFonts w:ascii="Times New Roman" w:hAnsi="Times New Roman"/>
                <w:b/>
                <w:noProof/>
              </w:rPr>
              <w:t>. Погашение инвестиционных паев</w:t>
            </w:r>
            <w:r w:rsidR="00CF5455">
              <w:rPr>
                <w:noProof/>
                <w:webHidden/>
              </w:rPr>
              <w:tab/>
            </w:r>
            <w:r w:rsidR="00CF5455">
              <w:rPr>
                <w:noProof/>
                <w:webHidden/>
              </w:rPr>
              <w:fldChar w:fldCharType="begin"/>
            </w:r>
            <w:r w:rsidR="00CF5455">
              <w:rPr>
                <w:noProof/>
                <w:webHidden/>
              </w:rPr>
              <w:instrText xml:space="preserve"> PAGEREF _Toc124442492 \h </w:instrText>
            </w:r>
            <w:r w:rsidR="00CF5455">
              <w:rPr>
                <w:noProof/>
                <w:webHidden/>
              </w:rPr>
            </w:r>
            <w:r w:rsidR="00CF5455">
              <w:rPr>
                <w:noProof/>
                <w:webHidden/>
              </w:rPr>
              <w:fldChar w:fldCharType="separate"/>
            </w:r>
            <w:r w:rsidR="00BB0E64">
              <w:rPr>
                <w:noProof/>
                <w:webHidden/>
              </w:rPr>
              <w:t>25</w:t>
            </w:r>
            <w:r w:rsidR="00CF5455">
              <w:rPr>
                <w:noProof/>
                <w:webHidden/>
              </w:rPr>
              <w:fldChar w:fldCharType="end"/>
            </w:r>
          </w:hyperlink>
        </w:p>
        <w:p w14:paraId="5727E4C9" w14:textId="1BA17D36" w:rsidR="00CF5455" w:rsidRDefault="006A7361" w:rsidP="006E0E03">
          <w:pPr>
            <w:pStyle w:val="25"/>
            <w:rPr>
              <w:rFonts w:eastAsiaTheme="minorEastAsia"/>
              <w:noProof/>
              <w:lang w:eastAsia="ru-RU"/>
            </w:rPr>
          </w:pPr>
          <w:hyperlink w:anchor="_Toc124442493" w:history="1">
            <w:r w:rsidR="00CF5455" w:rsidRPr="005209D8">
              <w:rPr>
                <w:rStyle w:val="af"/>
                <w:rFonts w:ascii="Times New Roman" w:hAnsi="Times New Roman"/>
                <w:b/>
                <w:noProof/>
                <w:lang w:val="en-US"/>
              </w:rPr>
              <w:t>VIII</w:t>
            </w:r>
            <w:r w:rsidR="00CF5455" w:rsidRPr="005209D8">
              <w:rPr>
                <w:rStyle w:val="af"/>
                <w:rFonts w:ascii="Times New Roman" w:hAnsi="Times New Roman"/>
                <w:b/>
                <w:noProof/>
              </w:rPr>
              <w:t>. Приостановление выдачи и погашения инвестиционных паев</w:t>
            </w:r>
            <w:r w:rsidR="00CF5455">
              <w:rPr>
                <w:noProof/>
                <w:webHidden/>
              </w:rPr>
              <w:tab/>
            </w:r>
            <w:r w:rsidR="00CF5455">
              <w:rPr>
                <w:noProof/>
                <w:webHidden/>
              </w:rPr>
              <w:fldChar w:fldCharType="begin"/>
            </w:r>
            <w:r w:rsidR="00CF5455">
              <w:rPr>
                <w:noProof/>
                <w:webHidden/>
              </w:rPr>
              <w:instrText xml:space="preserve"> PAGEREF _Toc124442493 \h </w:instrText>
            </w:r>
            <w:r w:rsidR="00CF5455">
              <w:rPr>
                <w:noProof/>
                <w:webHidden/>
              </w:rPr>
            </w:r>
            <w:r w:rsidR="00CF5455">
              <w:rPr>
                <w:noProof/>
                <w:webHidden/>
              </w:rPr>
              <w:fldChar w:fldCharType="separate"/>
            </w:r>
            <w:r w:rsidR="00BB0E64">
              <w:rPr>
                <w:noProof/>
                <w:webHidden/>
              </w:rPr>
              <w:t>28</w:t>
            </w:r>
            <w:r w:rsidR="00CF5455">
              <w:rPr>
                <w:noProof/>
                <w:webHidden/>
              </w:rPr>
              <w:fldChar w:fldCharType="end"/>
            </w:r>
          </w:hyperlink>
        </w:p>
        <w:p w14:paraId="3080EA28" w14:textId="0C8F3618" w:rsidR="00CF5455" w:rsidRDefault="006A7361" w:rsidP="006E0E03">
          <w:pPr>
            <w:pStyle w:val="25"/>
            <w:rPr>
              <w:rFonts w:eastAsiaTheme="minorEastAsia"/>
              <w:noProof/>
              <w:lang w:eastAsia="ru-RU"/>
            </w:rPr>
          </w:pPr>
          <w:hyperlink w:anchor="_Toc124442494" w:history="1">
            <w:r w:rsidR="00CF5455" w:rsidRPr="005209D8">
              <w:rPr>
                <w:rStyle w:val="af"/>
                <w:rFonts w:ascii="Times New Roman" w:hAnsi="Times New Roman"/>
                <w:b/>
                <w:noProof/>
                <w:lang w:val="en-US"/>
              </w:rPr>
              <w:t>IX</w:t>
            </w:r>
            <w:r w:rsidR="00CF5455" w:rsidRPr="005209D8">
              <w:rPr>
                <w:rStyle w:val="af"/>
                <w:rFonts w:ascii="Times New Roman" w:hAnsi="Times New Roman"/>
                <w:b/>
                <w:noProof/>
              </w:rPr>
              <w:t>. Вознаграждения и расходы</w:t>
            </w:r>
            <w:r w:rsidR="00CF5455">
              <w:rPr>
                <w:noProof/>
                <w:webHidden/>
              </w:rPr>
              <w:tab/>
            </w:r>
            <w:r w:rsidR="00CF5455">
              <w:rPr>
                <w:noProof/>
                <w:webHidden/>
              </w:rPr>
              <w:fldChar w:fldCharType="begin"/>
            </w:r>
            <w:r w:rsidR="00CF5455">
              <w:rPr>
                <w:noProof/>
                <w:webHidden/>
              </w:rPr>
              <w:instrText xml:space="preserve"> PAGEREF _Toc124442494 \h </w:instrText>
            </w:r>
            <w:r w:rsidR="00CF5455">
              <w:rPr>
                <w:noProof/>
                <w:webHidden/>
              </w:rPr>
            </w:r>
            <w:r w:rsidR="00CF5455">
              <w:rPr>
                <w:noProof/>
                <w:webHidden/>
              </w:rPr>
              <w:fldChar w:fldCharType="separate"/>
            </w:r>
            <w:r w:rsidR="00BB0E64">
              <w:rPr>
                <w:noProof/>
                <w:webHidden/>
              </w:rPr>
              <w:t>29</w:t>
            </w:r>
            <w:r w:rsidR="00CF5455">
              <w:rPr>
                <w:noProof/>
                <w:webHidden/>
              </w:rPr>
              <w:fldChar w:fldCharType="end"/>
            </w:r>
          </w:hyperlink>
        </w:p>
        <w:p w14:paraId="5CA3D307" w14:textId="07C9170C" w:rsidR="00CF5455" w:rsidRDefault="006A7361" w:rsidP="006E0E03">
          <w:pPr>
            <w:pStyle w:val="25"/>
            <w:rPr>
              <w:rFonts w:eastAsiaTheme="minorEastAsia"/>
              <w:noProof/>
              <w:lang w:eastAsia="ru-RU"/>
            </w:rPr>
          </w:pPr>
          <w:hyperlink w:anchor="_Toc124442495" w:history="1">
            <w:r w:rsidR="00CF5455" w:rsidRPr="005209D8">
              <w:rPr>
                <w:rStyle w:val="af"/>
                <w:rFonts w:ascii="Times New Roman" w:hAnsi="Times New Roman"/>
                <w:b/>
                <w:noProof/>
                <w:lang w:val="en-US"/>
              </w:rPr>
              <w:t>X</w:t>
            </w:r>
            <w:r w:rsidR="00CF5455" w:rsidRPr="005209D8">
              <w:rPr>
                <w:rStyle w:val="af"/>
                <w:rFonts w:ascii="Times New Roman" w:hAnsi="Times New Roman"/>
                <w:b/>
                <w:noProof/>
              </w:rPr>
              <w:t>. Определение расчетной стоимости одного инвестиционного пая</w:t>
            </w:r>
            <w:r w:rsidR="00CF5455">
              <w:rPr>
                <w:noProof/>
                <w:webHidden/>
              </w:rPr>
              <w:tab/>
            </w:r>
            <w:r w:rsidR="00CF5455">
              <w:rPr>
                <w:noProof/>
                <w:webHidden/>
              </w:rPr>
              <w:fldChar w:fldCharType="begin"/>
            </w:r>
            <w:r w:rsidR="00CF5455">
              <w:rPr>
                <w:noProof/>
                <w:webHidden/>
              </w:rPr>
              <w:instrText xml:space="preserve"> PAGEREF _Toc124442495 \h </w:instrText>
            </w:r>
            <w:r w:rsidR="00CF5455">
              <w:rPr>
                <w:noProof/>
                <w:webHidden/>
              </w:rPr>
            </w:r>
            <w:r w:rsidR="00CF5455">
              <w:rPr>
                <w:noProof/>
                <w:webHidden/>
              </w:rPr>
              <w:fldChar w:fldCharType="separate"/>
            </w:r>
            <w:r w:rsidR="00BB0E64">
              <w:rPr>
                <w:noProof/>
                <w:webHidden/>
              </w:rPr>
              <w:t>30</w:t>
            </w:r>
            <w:r w:rsidR="00CF5455">
              <w:rPr>
                <w:noProof/>
                <w:webHidden/>
              </w:rPr>
              <w:fldChar w:fldCharType="end"/>
            </w:r>
          </w:hyperlink>
        </w:p>
        <w:p w14:paraId="13E38CDC" w14:textId="03479143" w:rsidR="00CF5455" w:rsidRDefault="006A7361" w:rsidP="006E0E03">
          <w:pPr>
            <w:pStyle w:val="25"/>
            <w:rPr>
              <w:rFonts w:eastAsiaTheme="minorEastAsia"/>
              <w:noProof/>
              <w:lang w:eastAsia="ru-RU"/>
            </w:rPr>
          </w:pPr>
          <w:hyperlink w:anchor="_Toc124442496" w:history="1">
            <w:r w:rsidR="00CF5455" w:rsidRPr="005209D8">
              <w:rPr>
                <w:rStyle w:val="af"/>
                <w:rFonts w:ascii="Times New Roman" w:hAnsi="Times New Roman"/>
                <w:b/>
                <w:noProof/>
                <w:lang w:val="en-US"/>
              </w:rPr>
              <w:t>XI</w:t>
            </w:r>
            <w:r w:rsidR="00CF5455" w:rsidRPr="005209D8">
              <w:rPr>
                <w:rStyle w:val="af"/>
                <w:rFonts w:ascii="Times New Roman" w:hAnsi="Times New Roman"/>
                <w:b/>
                <w:noProof/>
              </w:rPr>
              <w:t>. Информация о фонде</w:t>
            </w:r>
            <w:r w:rsidR="00CF5455">
              <w:rPr>
                <w:noProof/>
                <w:webHidden/>
              </w:rPr>
              <w:tab/>
            </w:r>
            <w:r w:rsidR="00CF5455">
              <w:rPr>
                <w:noProof/>
                <w:webHidden/>
              </w:rPr>
              <w:fldChar w:fldCharType="begin"/>
            </w:r>
            <w:r w:rsidR="00CF5455">
              <w:rPr>
                <w:noProof/>
                <w:webHidden/>
              </w:rPr>
              <w:instrText xml:space="preserve"> PAGEREF _Toc124442496 \h </w:instrText>
            </w:r>
            <w:r w:rsidR="00CF5455">
              <w:rPr>
                <w:noProof/>
                <w:webHidden/>
              </w:rPr>
            </w:r>
            <w:r w:rsidR="00CF5455">
              <w:rPr>
                <w:noProof/>
                <w:webHidden/>
              </w:rPr>
              <w:fldChar w:fldCharType="separate"/>
            </w:r>
            <w:r w:rsidR="00BB0E64">
              <w:rPr>
                <w:noProof/>
                <w:webHidden/>
              </w:rPr>
              <w:t>31</w:t>
            </w:r>
            <w:r w:rsidR="00CF5455">
              <w:rPr>
                <w:noProof/>
                <w:webHidden/>
              </w:rPr>
              <w:fldChar w:fldCharType="end"/>
            </w:r>
          </w:hyperlink>
        </w:p>
        <w:p w14:paraId="1B9F9B2E" w14:textId="1F6EB7CC" w:rsidR="00CF5455" w:rsidRDefault="006A7361" w:rsidP="006E0E03">
          <w:pPr>
            <w:pStyle w:val="25"/>
            <w:rPr>
              <w:rFonts w:eastAsiaTheme="minorEastAsia"/>
              <w:noProof/>
              <w:lang w:eastAsia="ru-RU"/>
            </w:rPr>
          </w:pPr>
          <w:hyperlink w:anchor="_Toc124442497" w:history="1">
            <w:r w:rsidR="00CF5455" w:rsidRPr="005209D8">
              <w:rPr>
                <w:rStyle w:val="af"/>
                <w:rFonts w:ascii="Times New Roman" w:hAnsi="Times New Roman"/>
                <w:b/>
                <w:noProof/>
                <w:lang w:val="en-US"/>
              </w:rPr>
              <w:t>XII</w:t>
            </w:r>
            <w:r w:rsidR="00CF5455" w:rsidRPr="005209D8">
              <w:rPr>
                <w:rStyle w:val="af"/>
                <w:rFonts w:ascii="Times New Roman" w:hAnsi="Times New Roman"/>
                <w:b/>
                <w:noProof/>
              </w:rPr>
              <w:t>. Ответственность управляющей компании</w:t>
            </w:r>
            <w:r w:rsidR="00CF5455" w:rsidRPr="005209D8">
              <w:rPr>
                <w:rStyle w:val="af"/>
                <w:b/>
                <w:noProof/>
              </w:rPr>
              <w:t xml:space="preserve"> </w:t>
            </w:r>
            <w:r w:rsidR="00CF5455" w:rsidRPr="005209D8">
              <w:rPr>
                <w:rStyle w:val="af"/>
                <w:rFonts w:ascii="Times New Roman" w:hAnsi="Times New Roman"/>
                <w:b/>
                <w:noProof/>
              </w:rPr>
              <w:t>и иных лиц</w:t>
            </w:r>
            <w:r w:rsidR="00CF5455">
              <w:rPr>
                <w:noProof/>
                <w:webHidden/>
              </w:rPr>
              <w:tab/>
            </w:r>
            <w:r w:rsidR="00CF5455">
              <w:rPr>
                <w:noProof/>
                <w:webHidden/>
              </w:rPr>
              <w:fldChar w:fldCharType="begin"/>
            </w:r>
            <w:r w:rsidR="00CF5455">
              <w:rPr>
                <w:noProof/>
                <w:webHidden/>
              </w:rPr>
              <w:instrText xml:space="preserve"> PAGEREF _Toc124442497 \h </w:instrText>
            </w:r>
            <w:r w:rsidR="00CF5455">
              <w:rPr>
                <w:noProof/>
                <w:webHidden/>
              </w:rPr>
            </w:r>
            <w:r w:rsidR="00CF5455">
              <w:rPr>
                <w:noProof/>
                <w:webHidden/>
              </w:rPr>
              <w:fldChar w:fldCharType="separate"/>
            </w:r>
            <w:r w:rsidR="00BB0E64">
              <w:rPr>
                <w:noProof/>
                <w:webHidden/>
              </w:rPr>
              <w:t>31</w:t>
            </w:r>
            <w:r w:rsidR="00CF5455">
              <w:rPr>
                <w:noProof/>
                <w:webHidden/>
              </w:rPr>
              <w:fldChar w:fldCharType="end"/>
            </w:r>
          </w:hyperlink>
        </w:p>
        <w:p w14:paraId="55110395" w14:textId="5E85EA81" w:rsidR="00CF5455" w:rsidRDefault="006A7361" w:rsidP="006E0E03">
          <w:pPr>
            <w:pStyle w:val="25"/>
            <w:rPr>
              <w:rFonts w:eastAsiaTheme="minorEastAsia"/>
              <w:noProof/>
              <w:lang w:eastAsia="ru-RU"/>
            </w:rPr>
          </w:pPr>
          <w:hyperlink w:anchor="_Toc124442498" w:history="1">
            <w:r w:rsidR="00CF5455" w:rsidRPr="005209D8">
              <w:rPr>
                <w:rStyle w:val="af"/>
                <w:rFonts w:ascii="Times New Roman" w:hAnsi="Times New Roman"/>
                <w:b/>
                <w:noProof/>
                <w:lang w:val="en-US"/>
              </w:rPr>
              <w:t>XIII</w:t>
            </w:r>
            <w:r w:rsidR="00CF5455" w:rsidRPr="005209D8">
              <w:rPr>
                <w:rStyle w:val="af"/>
                <w:rFonts w:ascii="Times New Roman" w:hAnsi="Times New Roman"/>
                <w:b/>
                <w:noProof/>
              </w:rPr>
              <w:t>. Прекращение фонда</w:t>
            </w:r>
            <w:r w:rsidR="00CF5455">
              <w:rPr>
                <w:noProof/>
                <w:webHidden/>
              </w:rPr>
              <w:tab/>
            </w:r>
            <w:r w:rsidR="00CF5455">
              <w:rPr>
                <w:noProof/>
                <w:webHidden/>
              </w:rPr>
              <w:fldChar w:fldCharType="begin"/>
            </w:r>
            <w:r w:rsidR="00CF5455">
              <w:rPr>
                <w:noProof/>
                <w:webHidden/>
              </w:rPr>
              <w:instrText xml:space="preserve"> PAGEREF _Toc124442498 \h </w:instrText>
            </w:r>
            <w:r w:rsidR="00CF5455">
              <w:rPr>
                <w:noProof/>
                <w:webHidden/>
              </w:rPr>
            </w:r>
            <w:r w:rsidR="00CF5455">
              <w:rPr>
                <w:noProof/>
                <w:webHidden/>
              </w:rPr>
              <w:fldChar w:fldCharType="separate"/>
            </w:r>
            <w:r w:rsidR="00BB0E64">
              <w:rPr>
                <w:noProof/>
                <w:webHidden/>
              </w:rPr>
              <w:t>32</w:t>
            </w:r>
            <w:r w:rsidR="00CF5455">
              <w:rPr>
                <w:noProof/>
                <w:webHidden/>
              </w:rPr>
              <w:fldChar w:fldCharType="end"/>
            </w:r>
          </w:hyperlink>
        </w:p>
        <w:p w14:paraId="08C35D19" w14:textId="026EF9D2" w:rsidR="00CF5455" w:rsidRDefault="006A7361" w:rsidP="006E0E03">
          <w:pPr>
            <w:pStyle w:val="25"/>
            <w:rPr>
              <w:rFonts w:eastAsiaTheme="minorEastAsia"/>
              <w:noProof/>
              <w:lang w:eastAsia="ru-RU"/>
            </w:rPr>
          </w:pPr>
          <w:hyperlink w:anchor="_Toc124442499" w:history="1">
            <w:r w:rsidR="00CF5455" w:rsidRPr="005209D8">
              <w:rPr>
                <w:rStyle w:val="af"/>
                <w:rFonts w:ascii="Times New Roman" w:hAnsi="Times New Roman"/>
                <w:b/>
                <w:noProof/>
                <w:lang w:val="en-US"/>
              </w:rPr>
              <w:t>XIV</w:t>
            </w:r>
            <w:r w:rsidR="00CF5455" w:rsidRPr="005209D8">
              <w:rPr>
                <w:rStyle w:val="af"/>
                <w:rFonts w:ascii="Times New Roman" w:hAnsi="Times New Roman"/>
                <w:b/>
                <w:noProof/>
              </w:rPr>
              <w:t>. Внесение изменений и дополнений в правила</w:t>
            </w:r>
            <w:r w:rsidR="00CF5455">
              <w:rPr>
                <w:noProof/>
                <w:webHidden/>
              </w:rPr>
              <w:tab/>
            </w:r>
            <w:r w:rsidR="00CF5455">
              <w:rPr>
                <w:noProof/>
                <w:webHidden/>
              </w:rPr>
              <w:fldChar w:fldCharType="begin"/>
            </w:r>
            <w:r w:rsidR="00CF5455">
              <w:rPr>
                <w:noProof/>
                <w:webHidden/>
              </w:rPr>
              <w:instrText xml:space="preserve"> PAGEREF _Toc124442499 \h </w:instrText>
            </w:r>
            <w:r w:rsidR="00CF5455">
              <w:rPr>
                <w:noProof/>
                <w:webHidden/>
              </w:rPr>
            </w:r>
            <w:r w:rsidR="00CF5455">
              <w:rPr>
                <w:noProof/>
                <w:webHidden/>
              </w:rPr>
              <w:fldChar w:fldCharType="separate"/>
            </w:r>
            <w:r w:rsidR="00BB0E64">
              <w:rPr>
                <w:noProof/>
                <w:webHidden/>
              </w:rPr>
              <w:t>33</w:t>
            </w:r>
            <w:r w:rsidR="00CF5455">
              <w:rPr>
                <w:noProof/>
                <w:webHidden/>
              </w:rPr>
              <w:fldChar w:fldCharType="end"/>
            </w:r>
          </w:hyperlink>
        </w:p>
        <w:p w14:paraId="49D7461F" w14:textId="07F226D7" w:rsidR="00CF5455" w:rsidRDefault="006A7361" w:rsidP="006E0E03">
          <w:pPr>
            <w:pStyle w:val="25"/>
            <w:rPr>
              <w:rFonts w:eastAsiaTheme="minorEastAsia"/>
              <w:noProof/>
              <w:lang w:eastAsia="ru-RU"/>
            </w:rPr>
          </w:pPr>
          <w:hyperlink w:anchor="_Toc124442500" w:history="1">
            <w:r w:rsidR="00CF5455" w:rsidRPr="005209D8">
              <w:rPr>
                <w:rStyle w:val="af"/>
                <w:rFonts w:ascii="Times New Roman" w:hAnsi="Times New Roman"/>
                <w:b/>
                <w:noProof/>
                <w:lang w:val="en-US"/>
              </w:rPr>
              <w:t>XV</w:t>
            </w:r>
            <w:r w:rsidR="00CF5455" w:rsidRPr="005209D8">
              <w:rPr>
                <w:rStyle w:val="af"/>
                <w:rFonts w:ascii="Times New Roman" w:hAnsi="Times New Roman"/>
                <w:b/>
                <w:noProof/>
              </w:rPr>
              <w:t>. Иные сведения и положения</w:t>
            </w:r>
            <w:r w:rsidR="00CF5455">
              <w:rPr>
                <w:noProof/>
                <w:webHidden/>
              </w:rPr>
              <w:tab/>
            </w:r>
            <w:r w:rsidR="00CF5455">
              <w:rPr>
                <w:noProof/>
                <w:webHidden/>
              </w:rPr>
              <w:fldChar w:fldCharType="begin"/>
            </w:r>
            <w:r w:rsidR="00CF5455">
              <w:rPr>
                <w:noProof/>
                <w:webHidden/>
              </w:rPr>
              <w:instrText xml:space="preserve"> PAGEREF _Toc124442500 \h </w:instrText>
            </w:r>
            <w:r w:rsidR="00CF5455">
              <w:rPr>
                <w:noProof/>
                <w:webHidden/>
              </w:rPr>
            </w:r>
            <w:r w:rsidR="00CF5455">
              <w:rPr>
                <w:noProof/>
                <w:webHidden/>
              </w:rPr>
              <w:fldChar w:fldCharType="separate"/>
            </w:r>
            <w:r w:rsidR="00BB0E64">
              <w:rPr>
                <w:noProof/>
                <w:webHidden/>
              </w:rPr>
              <w:t>34</w:t>
            </w:r>
            <w:r w:rsidR="00CF5455">
              <w:rPr>
                <w:noProof/>
                <w:webHidden/>
              </w:rPr>
              <w:fldChar w:fldCharType="end"/>
            </w:r>
          </w:hyperlink>
        </w:p>
        <w:p w14:paraId="57E3F2CF" w14:textId="283F63DD" w:rsidR="00853148" w:rsidRPr="006D6BB4" w:rsidRDefault="00853148">
          <w:r w:rsidRPr="006D6BB4">
            <w:rPr>
              <w:rFonts w:ascii="Times New Roman" w:hAnsi="Times New Roman" w:cs="Times New Roman"/>
              <w:b/>
              <w:bCs/>
              <w:sz w:val="24"/>
              <w:szCs w:val="24"/>
            </w:rPr>
            <w:fldChar w:fldCharType="end"/>
          </w:r>
        </w:p>
      </w:sdtContent>
    </w:sdt>
    <w:p w14:paraId="0F4015C4" w14:textId="77777777" w:rsidR="00853148" w:rsidRPr="006D6BB4" w:rsidRDefault="00853148">
      <w:pPr>
        <w:rPr>
          <w:rFonts w:ascii="Times New Roman" w:eastAsia="Times New Roman" w:hAnsi="Times New Roman" w:cs="Times New Roman"/>
          <w:sz w:val="24"/>
          <w:szCs w:val="24"/>
          <w:lang w:val="en-US" w:eastAsia="ru-RU"/>
        </w:rPr>
      </w:pPr>
      <w:r w:rsidRPr="006D6BB4">
        <w:rPr>
          <w:rFonts w:ascii="Times New Roman" w:hAnsi="Times New Roman" w:cs="Times New Roman"/>
          <w:sz w:val="24"/>
          <w:szCs w:val="24"/>
        </w:rPr>
        <w:br w:type="page"/>
      </w:r>
    </w:p>
    <w:p w14:paraId="24A0D437" w14:textId="102C5185" w:rsidR="00AF7774" w:rsidRPr="00F42E0C" w:rsidRDefault="00AF7774" w:rsidP="00AF7774">
      <w:pPr>
        <w:pStyle w:val="ConsPlusNormal"/>
        <w:contextualSpacing/>
        <w:jc w:val="center"/>
        <w:outlineLvl w:val="1"/>
        <w:rPr>
          <w:rFonts w:ascii="Times New Roman" w:hAnsi="Times New Roman" w:cs="Times New Roman"/>
          <w:b/>
          <w:sz w:val="28"/>
          <w:szCs w:val="28"/>
        </w:rPr>
      </w:pPr>
      <w:bookmarkStart w:id="0" w:name="_Toc124442486"/>
      <w:r w:rsidRPr="00F42E0C">
        <w:rPr>
          <w:rFonts w:ascii="Times New Roman" w:hAnsi="Times New Roman" w:cs="Times New Roman"/>
          <w:b/>
          <w:sz w:val="28"/>
          <w:szCs w:val="28"/>
        </w:rPr>
        <w:lastRenderedPageBreak/>
        <w:t>I. Общие положения</w:t>
      </w:r>
      <w:bookmarkEnd w:id="0"/>
    </w:p>
    <w:p w14:paraId="48FA0B09"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3B8635EE" w14:textId="3963933E" w:rsidR="00AF7774" w:rsidRPr="00F42E0C" w:rsidRDefault="00AF7774" w:rsidP="00FE1CB5">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Полное название фонда: </w:t>
      </w:r>
      <w:r w:rsidR="00FE1CB5" w:rsidRPr="00F42E0C">
        <w:rPr>
          <w:rFonts w:ascii="Times New Roman" w:hAnsi="Times New Roman" w:cs="Times New Roman"/>
          <w:sz w:val="24"/>
          <w:szCs w:val="24"/>
        </w:rPr>
        <w:t>Биржевой паевой инвестиционный фонд рыночных финансовых инструментов «</w:t>
      </w:r>
      <w:sdt>
        <w:sdtPr>
          <w:rPr>
            <w:rFonts w:ascii="Times New Roman" w:hAnsi="Times New Roman" w:cs="Times New Roman"/>
            <w:sz w:val="24"/>
            <w:szCs w:val="24"/>
          </w:rPr>
          <w:id w:val="672762398"/>
          <w:placeholder>
            <w:docPart w:val="DefaultPlaceholder_-1854013440"/>
          </w:placeholder>
        </w:sdtPr>
        <w:sdtEndPr/>
        <w:sdtContent>
          <w:r w:rsidR="00E36FBA" w:rsidRPr="00F42E0C">
            <w:rPr>
              <w:rFonts w:ascii="Times New Roman" w:hAnsi="Times New Roman" w:cs="Times New Roman"/>
              <w:sz w:val="24"/>
              <w:szCs w:val="24"/>
            </w:rPr>
            <w:t>Финам Облигационный с выплатой</w:t>
          </w:r>
        </w:sdtContent>
      </w:sdt>
      <w:r w:rsidR="00FE1CB5" w:rsidRPr="00F42E0C">
        <w:rPr>
          <w:rFonts w:ascii="Times New Roman" w:hAnsi="Times New Roman" w:cs="Times New Roman"/>
          <w:sz w:val="24"/>
          <w:szCs w:val="24"/>
        </w:rPr>
        <w:t>»</w:t>
      </w:r>
      <w:r w:rsidR="0016725A" w:rsidRPr="00F42E0C">
        <w:rPr>
          <w:rFonts w:ascii="Times New Roman" w:hAnsi="Times New Roman" w:cs="Times New Roman"/>
          <w:sz w:val="24"/>
          <w:szCs w:val="24"/>
        </w:rPr>
        <w:t xml:space="preserve"> (далее </w:t>
      </w:r>
      <w:r w:rsidR="00FA7974" w:rsidRPr="00F42E0C">
        <w:rPr>
          <w:rFonts w:ascii="Times New Roman" w:hAnsi="Times New Roman" w:cs="Times New Roman"/>
          <w:sz w:val="24"/>
          <w:szCs w:val="24"/>
        </w:rPr>
        <w:t>–</w:t>
      </w:r>
      <w:r w:rsidR="0016725A" w:rsidRPr="00F42E0C">
        <w:rPr>
          <w:rFonts w:ascii="Times New Roman" w:hAnsi="Times New Roman" w:cs="Times New Roman"/>
          <w:sz w:val="24"/>
          <w:szCs w:val="24"/>
        </w:rPr>
        <w:t xml:space="preserve"> </w:t>
      </w:r>
      <w:r w:rsidR="000369B9" w:rsidRPr="00F42E0C">
        <w:rPr>
          <w:rFonts w:ascii="Times New Roman" w:hAnsi="Times New Roman" w:cs="Times New Roman"/>
          <w:sz w:val="24"/>
          <w:szCs w:val="24"/>
        </w:rPr>
        <w:t>«</w:t>
      </w:r>
      <w:r w:rsidR="0016725A" w:rsidRPr="00F42E0C">
        <w:rPr>
          <w:rFonts w:ascii="Times New Roman" w:hAnsi="Times New Roman" w:cs="Times New Roman"/>
          <w:sz w:val="24"/>
          <w:szCs w:val="24"/>
        </w:rPr>
        <w:t>фонд</w:t>
      </w:r>
      <w:r w:rsidR="000369B9" w:rsidRPr="00F42E0C">
        <w:rPr>
          <w:rFonts w:ascii="Times New Roman" w:hAnsi="Times New Roman" w:cs="Times New Roman"/>
          <w:sz w:val="24"/>
          <w:szCs w:val="24"/>
        </w:rPr>
        <w:t>»</w:t>
      </w:r>
      <w:r w:rsidR="0016725A" w:rsidRPr="00F42E0C">
        <w:rPr>
          <w:rFonts w:ascii="Times New Roman" w:hAnsi="Times New Roman" w:cs="Times New Roman"/>
          <w:sz w:val="24"/>
          <w:szCs w:val="24"/>
        </w:rPr>
        <w:t>)</w:t>
      </w:r>
      <w:r w:rsidR="00FE1CB5" w:rsidRPr="00F42E0C">
        <w:rPr>
          <w:rFonts w:ascii="Times New Roman" w:hAnsi="Times New Roman" w:cs="Times New Roman"/>
          <w:sz w:val="24"/>
          <w:szCs w:val="24"/>
        </w:rPr>
        <w:t>.</w:t>
      </w:r>
    </w:p>
    <w:p w14:paraId="26CFC740" w14:textId="2D2A3C07" w:rsidR="00AF7774" w:rsidRPr="00F42E0C" w:rsidRDefault="00AF7774"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Краткое название фонда: </w:t>
      </w:r>
      <w:r w:rsidR="00FE1CB5" w:rsidRPr="00F42E0C">
        <w:rPr>
          <w:rFonts w:ascii="Times New Roman" w:hAnsi="Times New Roman" w:cs="Times New Roman"/>
          <w:sz w:val="24"/>
          <w:szCs w:val="24"/>
        </w:rPr>
        <w:t>БПИФ рыночных финансовых инструментов «</w:t>
      </w:r>
      <w:sdt>
        <w:sdtPr>
          <w:rPr>
            <w:rFonts w:ascii="Times New Roman" w:hAnsi="Times New Roman" w:cs="Times New Roman"/>
            <w:sz w:val="24"/>
            <w:szCs w:val="24"/>
          </w:rPr>
          <w:id w:val="-1919004911"/>
          <w:placeholder>
            <w:docPart w:val="DefaultPlaceholder_-1854013440"/>
          </w:placeholder>
        </w:sdtPr>
        <w:sdtEndPr/>
        <w:sdtContent>
          <w:r w:rsidR="00E36FBA" w:rsidRPr="00F42E0C">
            <w:rPr>
              <w:rFonts w:ascii="Times New Roman" w:hAnsi="Times New Roman" w:cs="Times New Roman"/>
              <w:sz w:val="24"/>
              <w:szCs w:val="24"/>
            </w:rPr>
            <w:t>Финам Облигационный с выплатой</w:t>
          </w:r>
        </w:sdtContent>
      </w:sdt>
      <w:r w:rsidR="00FE1CB5" w:rsidRPr="00F42E0C">
        <w:rPr>
          <w:rFonts w:ascii="Times New Roman" w:hAnsi="Times New Roman" w:cs="Times New Roman"/>
          <w:sz w:val="24"/>
          <w:szCs w:val="24"/>
        </w:rPr>
        <w:t>».</w:t>
      </w:r>
    </w:p>
    <w:p w14:paraId="45031016" w14:textId="31A7A1A6" w:rsidR="00D35DC5" w:rsidRPr="00F42E0C" w:rsidRDefault="00AF7774" w:rsidP="00D35DC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 Тип фонда</w:t>
      </w:r>
      <w:r w:rsidR="00DD1C5A" w:rsidRPr="00F42E0C">
        <w:rPr>
          <w:rFonts w:ascii="Times New Roman" w:hAnsi="Times New Roman" w:cs="Times New Roman"/>
          <w:sz w:val="24"/>
          <w:szCs w:val="24"/>
        </w:rPr>
        <w:t>:</w:t>
      </w:r>
      <w:r w:rsidRPr="00F42E0C">
        <w:rPr>
          <w:rFonts w:ascii="Times New Roman" w:hAnsi="Times New Roman" w:cs="Times New Roman"/>
          <w:sz w:val="24"/>
          <w:szCs w:val="24"/>
        </w:rPr>
        <w:t xml:space="preserve"> биржевой.</w:t>
      </w:r>
    </w:p>
    <w:p w14:paraId="5B30AB5E" w14:textId="1E843738" w:rsidR="0016725A" w:rsidRPr="00F42E0C" w:rsidRDefault="009239D3" w:rsidP="00D35DC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w:t>
      </w:r>
      <w:r w:rsidR="00D35DC5" w:rsidRPr="00F42E0C">
        <w:rPr>
          <w:rFonts w:ascii="Times New Roman" w:hAnsi="Times New Roman" w:cs="Times New Roman"/>
          <w:sz w:val="24"/>
          <w:szCs w:val="24"/>
        </w:rPr>
        <w:t xml:space="preserve"> </w:t>
      </w:r>
      <w:r w:rsidR="0016725A" w:rsidRPr="00F42E0C">
        <w:rPr>
          <w:rFonts w:ascii="Times New Roman" w:hAnsi="Times New Roman" w:cs="Times New Roman"/>
          <w:sz w:val="24"/>
          <w:szCs w:val="24"/>
        </w:rPr>
        <w:t>Категория фонда</w:t>
      </w:r>
      <w:r w:rsidR="00DD1C5A" w:rsidRPr="00F42E0C">
        <w:rPr>
          <w:rFonts w:ascii="Times New Roman" w:hAnsi="Times New Roman" w:cs="Times New Roman"/>
          <w:sz w:val="24"/>
          <w:szCs w:val="24"/>
        </w:rPr>
        <w:t>:</w:t>
      </w:r>
      <w:r w:rsidR="0016725A" w:rsidRPr="00F42E0C">
        <w:rPr>
          <w:rFonts w:ascii="Times New Roman" w:hAnsi="Times New Roman" w:cs="Times New Roman"/>
          <w:sz w:val="24"/>
          <w:szCs w:val="24"/>
        </w:rPr>
        <w:t xml:space="preserve"> рыночных финансовых инструментов.</w:t>
      </w:r>
    </w:p>
    <w:p w14:paraId="5147336A" w14:textId="31EBC71D" w:rsidR="00197D43" w:rsidRPr="00F42E0C" w:rsidRDefault="00197D43" w:rsidP="00D35DC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5. Настоящие правила доверительного управления фондом (далее – </w:t>
      </w:r>
      <w:r w:rsidR="000369B9" w:rsidRPr="00F42E0C">
        <w:rPr>
          <w:rFonts w:ascii="Times New Roman" w:hAnsi="Times New Roman" w:cs="Times New Roman"/>
          <w:sz w:val="24"/>
          <w:szCs w:val="24"/>
        </w:rPr>
        <w:t>«</w:t>
      </w:r>
      <w:r w:rsidRPr="00F42E0C">
        <w:rPr>
          <w:rFonts w:ascii="Times New Roman" w:hAnsi="Times New Roman" w:cs="Times New Roman"/>
          <w:sz w:val="24"/>
          <w:szCs w:val="24"/>
        </w:rPr>
        <w:t>Правила</w:t>
      </w:r>
      <w:r w:rsidR="000369B9" w:rsidRPr="00F42E0C">
        <w:rPr>
          <w:rFonts w:ascii="Times New Roman" w:hAnsi="Times New Roman" w:cs="Times New Roman"/>
          <w:sz w:val="24"/>
          <w:szCs w:val="24"/>
        </w:rPr>
        <w:t>»</w:t>
      </w:r>
      <w:r w:rsidRPr="00F42E0C">
        <w:rPr>
          <w:rFonts w:ascii="Times New Roman" w:hAnsi="Times New Roman" w:cs="Times New Roman"/>
          <w:sz w:val="24"/>
          <w:szCs w:val="24"/>
        </w:rPr>
        <w:t>)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w:t>
      </w:r>
      <w:r w:rsidR="002247B2" w:rsidRPr="00F42E0C">
        <w:rPr>
          <w:rFonts w:ascii="Times New Roman" w:hAnsi="Times New Roman" w:cs="Times New Roman"/>
          <w:sz w:val="24"/>
          <w:szCs w:val="24"/>
        </w:rPr>
        <w:t xml:space="preserve"> фонда (далее – </w:t>
      </w:r>
      <w:r w:rsidR="000369B9" w:rsidRPr="00F42E0C">
        <w:rPr>
          <w:rFonts w:ascii="Times New Roman" w:hAnsi="Times New Roman" w:cs="Times New Roman"/>
          <w:sz w:val="24"/>
          <w:szCs w:val="24"/>
        </w:rPr>
        <w:t>«</w:t>
      </w:r>
      <w:r w:rsidR="002247B2" w:rsidRPr="00F42E0C">
        <w:rPr>
          <w:rFonts w:ascii="Times New Roman" w:hAnsi="Times New Roman" w:cs="Times New Roman"/>
          <w:sz w:val="24"/>
          <w:szCs w:val="24"/>
        </w:rPr>
        <w:t>инвестиционные паи</w:t>
      </w:r>
      <w:r w:rsidR="000369B9" w:rsidRPr="00F42E0C">
        <w:rPr>
          <w:rFonts w:ascii="Times New Roman" w:hAnsi="Times New Roman" w:cs="Times New Roman"/>
          <w:sz w:val="24"/>
          <w:szCs w:val="24"/>
        </w:rPr>
        <w:t>»</w:t>
      </w:r>
      <w:r w:rsidR="002247B2" w:rsidRPr="00F42E0C">
        <w:rPr>
          <w:rFonts w:ascii="Times New Roman" w:hAnsi="Times New Roman" w:cs="Times New Roman"/>
          <w:sz w:val="24"/>
          <w:szCs w:val="24"/>
        </w:rPr>
        <w:t>)</w:t>
      </w:r>
      <w:r w:rsidRPr="00F42E0C">
        <w:rPr>
          <w:rFonts w:ascii="Times New Roman" w:hAnsi="Times New Roman" w:cs="Times New Roman"/>
          <w:sz w:val="24"/>
          <w:szCs w:val="24"/>
        </w:rPr>
        <w:t>, выдаваемых управляющей компанией.</w:t>
      </w:r>
    </w:p>
    <w:p w14:paraId="3A2DBA30" w14:textId="290625B3" w:rsidR="00051AB9" w:rsidRPr="00F42E0C" w:rsidRDefault="00197D43" w:rsidP="00051AB9">
      <w:pPr>
        <w:pStyle w:val="ConsPlusNormal"/>
        <w:spacing w:before="220"/>
        <w:ind w:firstLine="540"/>
        <w:contextualSpacing/>
        <w:jc w:val="both"/>
        <w:rPr>
          <w:rFonts w:ascii="Times New Roman" w:hAnsi="Times New Roman" w:cs="Times New Roman"/>
          <w:strike/>
          <w:sz w:val="24"/>
          <w:szCs w:val="24"/>
        </w:rPr>
      </w:pPr>
      <w:r w:rsidRPr="00F42E0C">
        <w:rPr>
          <w:rFonts w:ascii="Times New Roman" w:hAnsi="Times New Roman" w:cs="Times New Roman"/>
          <w:sz w:val="24"/>
          <w:szCs w:val="24"/>
        </w:rPr>
        <w:t xml:space="preserve">6. </w:t>
      </w:r>
      <w:r w:rsidR="00051AB9" w:rsidRPr="00F42E0C">
        <w:rPr>
          <w:rFonts w:ascii="Times New Roman" w:hAnsi="Times New Roman" w:cs="Times New Roman"/>
          <w:sz w:val="24"/>
          <w:szCs w:val="24"/>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3CC4FE99" w14:textId="06EA1E25" w:rsidR="00197D43" w:rsidRPr="00F42E0C" w:rsidRDefault="00197D43" w:rsidP="00197D4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от 29.11.2001 № 156-ФЗ «Об инвестиционных фондах» (далее – </w:t>
      </w:r>
      <w:r w:rsidR="000369B9" w:rsidRPr="00F42E0C">
        <w:rPr>
          <w:rFonts w:ascii="Times New Roman" w:hAnsi="Times New Roman" w:cs="Times New Roman"/>
          <w:sz w:val="24"/>
          <w:szCs w:val="24"/>
        </w:rPr>
        <w:t>«</w:t>
      </w:r>
      <w:r w:rsidRPr="00F42E0C">
        <w:rPr>
          <w:rFonts w:ascii="Times New Roman" w:hAnsi="Times New Roman" w:cs="Times New Roman"/>
          <w:sz w:val="24"/>
          <w:szCs w:val="24"/>
        </w:rPr>
        <w:t xml:space="preserve">Закон </w:t>
      </w:r>
      <w:r w:rsidR="00F94100" w:rsidRPr="00F42E0C">
        <w:rPr>
          <w:rFonts w:ascii="Times New Roman" w:hAnsi="Times New Roman" w:cs="Times New Roman"/>
          <w:sz w:val="24"/>
          <w:szCs w:val="24"/>
        </w:rPr>
        <w:br/>
      </w:r>
      <w:r w:rsidRPr="00F42E0C">
        <w:rPr>
          <w:rFonts w:ascii="Times New Roman" w:hAnsi="Times New Roman" w:cs="Times New Roman"/>
          <w:sz w:val="24"/>
          <w:szCs w:val="24"/>
        </w:rPr>
        <w:t>«Об инвестиционных фондах»).</w:t>
      </w:r>
    </w:p>
    <w:p w14:paraId="6C681656" w14:textId="156688F4" w:rsidR="00197D43" w:rsidRPr="00F42E0C" w:rsidRDefault="00197D43" w:rsidP="00197D4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DC9D1C1" w14:textId="77777777" w:rsidR="00FE5014" w:rsidRPr="00F42E0C" w:rsidRDefault="00197D43" w:rsidP="004C5DB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Владельцы инвестиционных паев несут риск убытков, связанных с изменением рыночной стоимости имущества, составляющего фонд.</w:t>
      </w:r>
    </w:p>
    <w:p w14:paraId="1E5E2943" w14:textId="32D511AC" w:rsidR="00197D43" w:rsidRPr="00F42E0C" w:rsidRDefault="004C5DB6" w:rsidP="00ED0FA7">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7. </w:t>
      </w:r>
      <w:r w:rsidR="00A8159C" w:rsidRPr="00F42E0C">
        <w:rPr>
          <w:rFonts w:ascii="Times New Roman" w:hAnsi="Times New Roman" w:cs="Times New Roman"/>
          <w:sz w:val="24"/>
          <w:szCs w:val="24"/>
        </w:rPr>
        <w:t xml:space="preserve">Стоимость </w:t>
      </w:r>
      <w:r w:rsidRPr="00F42E0C">
        <w:rPr>
          <w:rFonts w:ascii="Times New Roman" w:hAnsi="Times New Roman" w:cs="Times New Roman"/>
          <w:sz w:val="24"/>
          <w:szCs w:val="24"/>
        </w:rPr>
        <w:t>инвестиционных паев может увеличиваться и уменьшаться. Результаты инвестирования в прошлом не определяют доход</w:t>
      </w:r>
      <w:r w:rsidR="00AF76D0" w:rsidRPr="00F42E0C">
        <w:rPr>
          <w:rFonts w:ascii="Times New Roman" w:hAnsi="Times New Roman" w:cs="Times New Roman"/>
          <w:sz w:val="24"/>
          <w:szCs w:val="24"/>
        </w:rPr>
        <w:t>ов</w:t>
      </w:r>
      <w:r w:rsidRPr="00F42E0C">
        <w:rPr>
          <w:rFonts w:ascii="Times New Roman" w:hAnsi="Times New Roman" w:cs="Times New Roman"/>
          <w:sz w:val="24"/>
          <w:szCs w:val="24"/>
        </w:rPr>
        <w:t xml:space="preserve"> в будущем. Государство не гарантирует доходности</w:t>
      </w:r>
      <w:r w:rsidR="00ED0FA7" w:rsidRPr="00F42E0C">
        <w:rPr>
          <w:rFonts w:ascii="Times New Roman" w:hAnsi="Times New Roman" w:cs="Times New Roman"/>
          <w:sz w:val="24"/>
          <w:szCs w:val="24"/>
        </w:rPr>
        <w:t xml:space="preserve"> инвестиций в фонд. </w:t>
      </w:r>
      <w:r w:rsidRPr="00F42E0C">
        <w:rPr>
          <w:rFonts w:ascii="Times New Roman" w:hAnsi="Times New Roman" w:cs="Times New Roman"/>
          <w:sz w:val="24"/>
          <w:szCs w:val="24"/>
        </w:rPr>
        <w:t xml:space="preserve">Перед приобретением инвестиционных паев необходимо внимательного ознакомиться с </w:t>
      </w:r>
      <w:r w:rsidR="00AF76D0" w:rsidRPr="00F42E0C">
        <w:rPr>
          <w:rFonts w:ascii="Times New Roman" w:hAnsi="Times New Roman" w:cs="Times New Roman"/>
          <w:sz w:val="24"/>
          <w:szCs w:val="24"/>
        </w:rPr>
        <w:t xml:space="preserve">настоящими </w:t>
      </w:r>
      <w:r w:rsidRPr="00F42E0C">
        <w:rPr>
          <w:rFonts w:ascii="Times New Roman" w:hAnsi="Times New Roman" w:cs="Times New Roman"/>
          <w:sz w:val="24"/>
          <w:szCs w:val="24"/>
        </w:rPr>
        <w:t xml:space="preserve">Правилами. </w:t>
      </w:r>
    </w:p>
    <w:p w14:paraId="1C3A107E" w14:textId="29CD122D" w:rsidR="00AF7774" w:rsidRPr="00F42E0C" w:rsidRDefault="004C5DB6"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w:t>
      </w:r>
      <w:r w:rsidR="009239D3" w:rsidRPr="00F42E0C">
        <w:rPr>
          <w:rFonts w:ascii="Times New Roman" w:hAnsi="Times New Roman" w:cs="Times New Roman"/>
          <w:sz w:val="24"/>
          <w:szCs w:val="24"/>
        </w:rPr>
        <w:t>.</w:t>
      </w:r>
      <w:r w:rsidR="00AF7774" w:rsidRPr="00F42E0C">
        <w:rPr>
          <w:rFonts w:ascii="Times New Roman" w:hAnsi="Times New Roman" w:cs="Times New Roman"/>
          <w:sz w:val="24"/>
          <w:szCs w:val="24"/>
        </w:rPr>
        <w:t xml:space="preserve"> Полное фирменное наименование управляющей компании: </w:t>
      </w:r>
      <w:r w:rsidR="007C18AC" w:rsidRPr="00F42E0C">
        <w:rPr>
          <w:rFonts w:ascii="Times New Roman" w:hAnsi="Times New Roman" w:cs="Times New Roman"/>
          <w:sz w:val="24"/>
          <w:szCs w:val="24"/>
        </w:rPr>
        <w:t>Общество с ограниченной ответственностью «Управляющая компания «Финам Менеджмент»</w:t>
      </w:r>
      <w:r w:rsidR="0016725A" w:rsidRPr="00F42E0C">
        <w:rPr>
          <w:rFonts w:ascii="Times New Roman" w:hAnsi="Times New Roman" w:cs="Times New Roman"/>
          <w:sz w:val="24"/>
          <w:szCs w:val="24"/>
        </w:rPr>
        <w:t xml:space="preserve"> (далее </w:t>
      </w:r>
      <w:r w:rsidR="00FA7974" w:rsidRPr="00F42E0C">
        <w:rPr>
          <w:rFonts w:ascii="Times New Roman" w:hAnsi="Times New Roman" w:cs="Times New Roman"/>
          <w:sz w:val="24"/>
          <w:szCs w:val="24"/>
        </w:rPr>
        <w:t>–</w:t>
      </w:r>
      <w:r w:rsidR="0016725A" w:rsidRPr="00F42E0C">
        <w:rPr>
          <w:rFonts w:ascii="Times New Roman" w:hAnsi="Times New Roman" w:cs="Times New Roman"/>
          <w:sz w:val="24"/>
          <w:szCs w:val="24"/>
        </w:rPr>
        <w:t xml:space="preserve"> </w:t>
      </w:r>
      <w:r w:rsidR="000369B9" w:rsidRPr="00F42E0C">
        <w:rPr>
          <w:rFonts w:ascii="Times New Roman" w:hAnsi="Times New Roman" w:cs="Times New Roman"/>
          <w:sz w:val="24"/>
          <w:szCs w:val="24"/>
        </w:rPr>
        <w:t>«</w:t>
      </w:r>
      <w:r w:rsidR="0016725A" w:rsidRPr="00F42E0C">
        <w:rPr>
          <w:rFonts w:ascii="Times New Roman" w:hAnsi="Times New Roman" w:cs="Times New Roman"/>
          <w:sz w:val="24"/>
          <w:szCs w:val="24"/>
        </w:rPr>
        <w:t>управляющая компания</w:t>
      </w:r>
      <w:r w:rsidR="000369B9" w:rsidRPr="00F42E0C">
        <w:rPr>
          <w:rFonts w:ascii="Times New Roman" w:hAnsi="Times New Roman" w:cs="Times New Roman"/>
          <w:sz w:val="24"/>
          <w:szCs w:val="24"/>
        </w:rPr>
        <w:t>»</w:t>
      </w:r>
      <w:r w:rsidR="0016725A" w:rsidRPr="00F42E0C">
        <w:rPr>
          <w:rFonts w:ascii="Times New Roman" w:hAnsi="Times New Roman" w:cs="Times New Roman"/>
          <w:sz w:val="24"/>
          <w:szCs w:val="24"/>
        </w:rPr>
        <w:t>).</w:t>
      </w:r>
    </w:p>
    <w:p w14:paraId="11C29ED7" w14:textId="777B2CFD" w:rsidR="00837DA1" w:rsidRPr="00F42E0C" w:rsidRDefault="00837DA1" w:rsidP="001B7502">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Основной государственный регистрационный номер (далее – </w:t>
      </w:r>
      <w:r w:rsidR="000369B9" w:rsidRPr="00F42E0C">
        <w:rPr>
          <w:rFonts w:ascii="Times New Roman" w:hAnsi="Times New Roman" w:cs="Times New Roman"/>
          <w:sz w:val="24"/>
          <w:szCs w:val="24"/>
        </w:rPr>
        <w:t>«</w:t>
      </w:r>
      <w:r w:rsidRPr="00F42E0C">
        <w:rPr>
          <w:rFonts w:ascii="Times New Roman" w:hAnsi="Times New Roman" w:cs="Times New Roman"/>
          <w:sz w:val="24"/>
          <w:szCs w:val="24"/>
        </w:rPr>
        <w:t>ОГРН</w:t>
      </w:r>
      <w:r w:rsidR="000369B9" w:rsidRPr="00F42E0C">
        <w:rPr>
          <w:rFonts w:ascii="Times New Roman" w:hAnsi="Times New Roman" w:cs="Times New Roman"/>
          <w:sz w:val="24"/>
          <w:szCs w:val="24"/>
        </w:rPr>
        <w:t>»</w:t>
      </w:r>
      <w:r w:rsidRPr="00F42E0C">
        <w:rPr>
          <w:rFonts w:ascii="Times New Roman" w:hAnsi="Times New Roman" w:cs="Times New Roman"/>
          <w:sz w:val="24"/>
          <w:szCs w:val="24"/>
        </w:rPr>
        <w:t>) управляющей компании: 1037739042285.</w:t>
      </w:r>
    </w:p>
    <w:p w14:paraId="1CCC3D28" w14:textId="44403EA5" w:rsidR="00AF7774" w:rsidRPr="00F42E0C" w:rsidRDefault="00715809"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«20» декабря 2002 г. № 21-000-1-00095.</w:t>
      </w:r>
    </w:p>
    <w:p w14:paraId="06181DC6" w14:textId="77777777" w:rsidR="00B4335D" w:rsidRPr="00F42E0C" w:rsidRDefault="004C5DB6" w:rsidP="00B4335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w:t>
      </w:r>
      <w:r w:rsidR="00AF7774" w:rsidRPr="00F42E0C">
        <w:rPr>
          <w:rFonts w:ascii="Times New Roman" w:hAnsi="Times New Roman" w:cs="Times New Roman"/>
          <w:sz w:val="24"/>
          <w:szCs w:val="24"/>
        </w:rPr>
        <w:t xml:space="preserve">. </w:t>
      </w:r>
      <w:r w:rsidR="00B4335D" w:rsidRPr="00F42E0C">
        <w:rPr>
          <w:rFonts w:ascii="Times New Roman" w:hAnsi="Times New Roman" w:cs="Times New Roman"/>
          <w:sz w:val="24"/>
          <w:szCs w:val="24"/>
        </w:rPr>
        <w:t>Полное фирменное наименование специализированного депозитария Фонда: Общество с ограниченной ответственностью «Специализированная депозитарная компания «Гарант» (далее – «Специализированный депозитарий»).</w:t>
      </w:r>
    </w:p>
    <w:p w14:paraId="022A5A9C" w14:textId="663AF07F" w:rsidR="009B34B1" w:rsidRPr="00F42E0C" w:rsidRDefault="00B4335D" w:rsidP="00B4335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ОГРН Специализированного депозитария: 1027739142463.</w:t>
      </w:r>
    </w:p>
    <w:p w14:paraId="303C199D" w14:textId="4682160E" w:rsidR="00AF7774" w:rsidRPr="00F42E0C" w:rsidRDefault="00B4335D"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 № 22-000-1-00010 от 27 сентября 2000 года.</w:t>
      </w:r>
    </w:p>
    <w:p w14:paraId="08CF9C73" w14:textId="77777777" w:rsidR="00B4335D" w:rsidRPr="00F42E0C" w:rsidRDefault="00D13383" w:rsidP="00B4335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w:t>
      </w:r>
      <w:r w:rsidR="009239D3" w:rsidRPr="00F42E0C">
        <w:rPr>
          <w:rFonts w:ascii="Times New Roman" w:hAnsi="Times New Roman" w:cs="Times New Roman"/>
          <w:sz w:val="24"/>
          <w:szCs w:val="24"/>
        </w:rPr>
        <w:t>.</w:t>
      </w:r>
      <w:r w:rsidR="00AF7774" w:rsidRPr="00F42E0C">
        <w:rPr>
          <w:rFonts w:ascii="Times New Roman" w:hAnsi="Times New Roman" w:cs="Times New Roman"/>
          <w:sz w:val="24"/>
          <w:szCs w:val="24"/>
        </w:rPr>
        <w:t xml:space="preserve"> </w:t>
      </w:r>
      <w:r w:rsidR="00B4335D" w:rsidRPr="00F42E0C">
        <w:rPr>
          <w:rFonts w:ascii="Times New Roman" w:hAnsi="Times New Roman" w:cs="Times New Roman"/>
          <w:sz w:val="24"/>
          <w:szCs w:val="24"/>
        </w:rPr>
        <w:t>Полное фирменное наименование лица, осуществляющего ведение реестра владельцев инвестиционных паев Фонда: Общество с ограниченной ответственностью «Специализированная депозитарная компания «Гарант» (далее – «Регистратор»).</w:t>
      </w:r>
    </w:p>
    <w:p w14:paraId="46323F47" w14:textId="1FB1921B" w:rsidR="009B34B1" w:rsidRPr="00F42E0C" w:rsidRDefault="00B4335D" w:rsidP="00B4335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ОГРН Регистратора: 1027739142463.</w:t>
      </w:r>
    </w:p>
    <w:p w14:paraId="74789B7B" w14:textId="1ABF04CE" w:rsidR="00AF7774" w:rsidRPr="00F42E0C" w:rsidRDefault="00B4335D" w:rsidP="00AF7774">
      <w:pPr>
        <w:pStyle w:val="ConsPlusNormal"/>
        <w:spacing w:before="220"/>
        <w:ind w:firstLine="540"/>
        <w:contextualSpacing/>
        <w:jc w:val="both"/>
        <w:rPr>
          <w:rFonts w:ascii="Times New Roman" w:hAnsi="Times New Roman" w:cs="Times New Roman"/>
          <w:sz w:val="28"/>
          <w:szCs w:val="24"/>
        </w:rPr>
      </w:pPr>
      <w:r w:rsidRPr="00F42E0C">
        <w:rPr>
          <w:rFonts w:ascii="Times New Roman" w:hAnsi="Times New Roman" w:cs="Times New Roman"/>
          <w:sz w:val="24"/>
        </w:rPr>
        <w:t>Номер и дата выдачи Регистратору лицензии Специализированного депозитария: 22-000-1-</w:t>
      </w:r>
      <w:r w:rsidRPr="00F42E0C">
        <w:rPr>
          <w:rFonts w:ascii="Times New Roman" w:hAnsi="Times New Roman" w:cs="Times New Roman"/>
          <w:sz w:val="24"/>
        </w:rPr>
        <w:lastRenderedPageBreak/>
        <w:t>00010 от 27 сентября 2000 года.</w:t>
      </w:r>
    </w:p>
    <w:p w14:paraId="2EA39CAD" w14:textId="21E49292" w:rsidR="004C7717" w:rsidRPr="00F42E0C" w:rsidRDefault="009239D3" w:rsidP="004C7717">
      <w:pPr>
        <w:pStyle w:val="ConsPlusNormal"/>
        <w:spacing w:before="220"/>
        <w:ind w:firstLine="540"/>
        <w:contextualSpacing/>
        <w:jc w:val="both"/>
        <w:rPr>
          <w:rFonts w:ascii="Times New Roman" w:hAnsi="Times New Roman" w:cs="Times New Roman"/>
          <w:sz w:val="24"/>
          <w:szCs w:val="24"/>
        </w:rPr>
      </w:pPr>
      <w:bookmarkStart w:id="1" w:name="P46"/>
      <w:bookmarkEnd w:id="1"/>
      <w:r w:rsidRPr="00F42E0C">
        <w:rPr>
          <w:rFonts w:ascii="Times New Roman" w:hAnsi="Times New Roman" w:cs="Times New Roman"/>
          <w:sz w:val="24"/>
          <w:szCs w:val="24"/>
        </w:rPr>
        <w:t>11.</w:t>
      </w:r>
      <w:r w:rsidR="00AF7774" w:rsidRPr="00F42E0C">
        <w:rPr>
          <w:rFonts w:ascii="Times New Roman" w:hAnsi="Times New Roman" w:cs="Times New Roman"/>
          <w:sz w:val="24"/>
          <w:szCs w:val="24"/>
        </w:rPr>
        <w:t xml:space="preserve"> Полное фирменное наименование </w:t>
      </w:r>
      <w:r w:rsidR="004C7717" w:rsidRPr="00F42E0C">
        <w:rPr>
          <w:rFonts w:ascii="Times New Roman" w:hAnsi="Times New Roman" w:cs="Times New Roman"/>
          <w:sz w:val="24"/>
          <w:szCs w:val="24"/>
        </w:rPr>
        <w:t xml:space="preserve">российской биржи, к организованным торгам на которой допущены инвестиционные паи </w:t>
      </w:r>
      <w:r w:rsidR="00DC2F7E" w:rsidRPr="00F42E0C">
        <w:rPr>
          <w:rFonts w:ascii="Times New Roman" w:hAnsi="Times New Roman" w:cs="Times New Roman"/>
          <w:sz w:val="24"/>
          <w:szCs w:val="24"/>
        </w:rPr>
        <w:t xml:space="preserve">фонда: Публичное акционерное общество «Московская Биржа ММВБ-РТС» (далее – </w:t>
      </w:r>
      <w:r w:rsidR="00AF76D0" w:rsidRPr="00F42E0C">
        <w:rPr>
          <w:rFonts w:ascii="Times New Roman" w:hAnsi="Times New Roman" w:cs="Times New Roman"/>
          <w:sz w:val="24"/>
          <w:szCs w:val="24"/>
        </w:rPr>
        <w:t>«биржа» или «</w:t>
      </w:r>
      <w:r w:rsidR="00DC2F7E" w:rsidRPr="00F42E0C">
        <w:rPr>
          <w:rFonts w:ascii="Times New Roman" w:hAnsi="Times New Roman" w:cs="Times New Roman"/>
          <w:sz w:val="24"/>
          <w:szCs w:val="24"/>
        </w:rPr>
        <w:t>ПАО Московская Биржа</w:t>
      </w:r>
      <w:r w:rsidR="00AF76D0" w:rsidRPr="00F42E0C">
        <w:rPr>
          <w:rFonts w:ascii="Times New Roman" w:hAnsi="Times New Roman" w:cs="Times New Roman"/>
          <w:sz w:val="24"/>
          <w:szCs w:val="24"/>
        </w:rPr>
        <w:t>»</w:t>
      </w:r>
      <w:r w:rsidR="00DC2F7E" w:rsidRPr="00F42E0C">
        <w:rPr>
          <w:rFonts w:ascii="Times New Roman" w:hAnsi="Times New Roman" w:cs="Times New Roman"/>
          <w:sz w:val="24"/>
          <w:szCs w:val="24"/>
        </w:rPr>
        <w:t xml:space="preserve">), </w:t>
      </w:r>
      <w:r w:rsidR="004C7717" w:rsidRPr="00F42E0C">
        <w:rPr>
          <w:rFonts w:ascii="Times New Roman" w:hAnsi="Times New Roman" w:cs="Times New Roman"/>
          <w:sz w:val="24"/>
          <w:szCs w:val="24"/>
        </w:rPr>
        <w:t xml:space="preserve">на которой участник организованных торгов обязан поддерживать цены, спрос, предложение и (или) объем организованных торгов инвестиционными паями (далее – </w:t>
      </w:r>
      <w:r w:rsidR="000369B9" w:rsidRPr="00F42E0C">
        <w:rPr>
          <w:rFonts w:ascii="Times New Roman" w:hAnsi="Times New Roman" w:cs="Times New Roman"/>
          <w:sz w:val="24"/>
          <w:szCs w:val="24"/>
        </w:rPr>
        <w:t>«</w:t>
      </w:r>
      <w:r w:rsidR="004C7717" w:rsidRPr="00F42E0C">
        <w:rPr>
          <w:rFonts w:ascii="Times New Roman" w:hAnsi="Times New Roman" w:cs="Times New Roman"/>
          <w:sz w:val="24"/>
          <w:szCs w:val="24"/>
        </w:rPr>
        <w:t>маркет-мейкер</w:t>
      </w:r>
      <w:r w:rsidR="000369B9" w:rsidRPr="00F42E0C">
        <w:rPr>
          <w:rFonts w:ascii="Times New Roman" w:hAnsi="Times New Roman" w:cs="Times New Roman"/>
          <w:sz w:val="24"/>
          <w:szCs w:val="24"/>
        </w:rPr>
        <w:t>»</w:t>
      </w:r>
      <w:r w:rsidR="004C7717" w:rsidRPr="00F42E0C">
        <w:rPr>
          <w:rFonts w:ascii="Times New Roman" w:hAnsi="Times New Roman" w:cs="Times New Roman"/>
          <w:sz w:val="24"/>
          <w:szCs w:val="24"/>
        </w:rPr>
        <w:t>)</w:t>
      </w:r>
      <w:r w:rsidR="00AF76D0" w:rsidRPr="00F42E0C">
        <w:rPr>
          <w:rFonts w:ascii="Times New Roman" w:hAnsi="Times New Roman" w:cs="Times New Roman"/>
          <w:sz w:val="24"/>
          <w:szCs w:val="24"/>
        </w:rPr>
        <w:t>.</w:t>
      </w:r>
      <w:r w:rsidR="00AF7774" w:rsidRPr="00F42E0C">
        <w:rPr>
          <w:rFonts w:ascii="Times New Roman" w:hAnsi="Times New Roman" w:cs="Times New Roman"/>
          <w:sz w:val="24"/>
          <w:szCs w:val="24"/>
        </w:rPr>
        <w:t xml:space="preserve"> </w:t>
      </w:r>
    </w:p>
    <w:p w14:paraId="7DBE2607" w14:textId="75D2B0E2" w:rsidR="004C7717" w:rsidRPr="00F42E0C" w:rsidRDefault="004C7717" w:rsidP="004C7717">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ОГРН биржи: 1027739387411.</w:t>
      </w:r>
    </w:p>
    <w:p w14:paraId="6065BD0E" w14:textId="63AEC6CA" w:rsidR="00B4335D" w:rsidRPr="00F42E0C" w:rsidRDefault="009239D3" w:rsidP="008D446C">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w:t>
      </w:r>
      <w:r w:rsidR="00AF7774" w:rsidRPr="00F42E0C">
        <w:rPr>
          <w:rFonts w:ascii="Times New Roman" w:hAnsi="Times New Roman" w:cs="Times New Roman"/>
          <w:sz w:val="24"/>
          <w:szCs w:val="24"/>
        </w:rPr>
        <w:t xml:space="preserve"> </w:t>
      </w:r>
      <w:r w:rsidR="00B4335D" w:rsidRPr="00F42E0C">
        <w:rPr>
          <w:rFonts w:ascii="Times New Roman" w:hAnsi="Times New Roman" w:cs="Times New Roman"/>
          <w:sz w:val="24"/>
          <w:szCs w:val="24"/>
        </w:rPr>
        <w:t>Полное фирменное наименование лица (лиц), уполномоченного (уполномоченных) управляющей компанией, от которого владельцы инвестиционных паев фонда вправе требовать покупки имеющихся у них инвестиционных паев или продажи им инвестиционных паев (далее – «уполномоченное лицо»</w:t>
      </w:r>
      <w:r w:rsidR="008D446C" w:rsidRPr="00F42E0C">
        <w:rPr>
          <w:rFonts w:ascii="Times New Roman" w:hAnsi="Times New Roman" w:cs="Times New Roman"/>
          <w:sz w:val="24"/>
          <w:szCs w:val="24"/>
        </w:rPr>
        <w:t xml:space="preserve">): </w:t>
      </w:r>
      <w:r w:rsidR="00B4335D" w:rsidRPr="00F42E0C">
        <w:rPr>
          <w:rFonts w:ascii="Times New Roman" w:hAnsi="Times New Roman" w:cs="Times New Roman"/>
          <w:sz w:val="24"/>
          <w:szCs w:val="24"/>
        </w:rPr>
        <w:t>Общество с ограниченной ответственностью «АТОН».</w:t>
      </w:r>
    </w:p>
    <w:p w14:paraId="31333E27" w14:textId="3A12B3E7" w:rsidR="00B4335D" w:rsidRPr="00F42E0C" w:rsidRDefault="00B4335D" w:rsidP="00B4335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ОГРН уполномоченного лица: 1027739583200.</w:t>
      </w:r>
    </w:p>
    <w:p w14:paraId="3479838D" w14:textId="75E028A8" w:rsidR="00591E71" w:rsidRPr="00F42E0C" w:rsidRDefault="00591E71" w:rsidP="00591E71">
      <w:pPr>
        <w:pStyle w:val="ConsPlusNormal"/>
        <w:spacing w:before="220"/>
        <w:contextualSpacing/>
        <w:jc w:val="both"/>
        <w:rPr>
          <w:rFonts w:ascii="Times New Roman" w:hAnsi="Times New Roman" w:cs="Times New Roman"/>
          <w:sz w:val="24"/>
          <w:szCs w:val="24"/>
        </w:rPr>
      </w:pPr>
    </w:p>
    <w:p w14:paraId="3384BC0E" w14:textId="13CF6C1D" w:rsidR="00591E71" w:rsidRPr="00F42E0C" w:rsidRDefault="00591E71" w:rsidP="00265957">
      <w:pPr>
        <w:pStyle w:val="ConsPlusNormal"/>
        <w:spacing w:before="220"/>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Порядок и срок формирования фонда</w:t>
      </w:r>
    </w:p>
    <w:p w14:paraId="17735533" w14:textId="77777777" w:rsidR="00591E71" w:rsidRPr="00F42E0C" w:rsidRDefault="00591E71" w:rsidP="00591E71">
      <w:pPr>
        <w:pStyle w:val="ConsPlusNormal"/>
        <w:spacing w:before="220"/>
        <w:contextualSpacing/>
        <w:jc w:val="both"/>
        <w:rPr>
          <w:rFonts w:ascii="Times New Roman" w:hAnsi="Times New Roman" w:cs="Times New Roman"/>
          <w:sz w:val="24"/>
          <w:szCs w:val="24"/>
        </w:rPr>
      </w:pPr>
    </w:p>
    <w:p w14:paraId="0DB0EDB2" w14:textId="5A4DD48E" w:rsidR="00AF7774" w:rsidRPr="00F42E0C" w:rsidRDefault="009239D3" w:rsidP="002A3F5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w:t>
      </w:r>
      <w:r w:rsidR="006B5FB4" w:rsidRPr="00F42E0C">
        <w:rPr>
          <w:rFonts w:ascii="Times New Roman" w:hAnsi="Times New Roman" w:cs="Times New Roman"/>
          <w:sz w:val="24"/>
          <w:szCs w:val="24"/>
        </w:rPr>
        <w:t>3</w:t>
      </w:r>
      <w:r w:rsidR="00AF7774" w:rsidRPr="00F42E0C">
        <w:rPr>
          <w:rFonts w:ascii="Times New Roman" w:hAnsi="Times New Roman" w:cs="Times New Roman"/>
          <w:sz w:val="24"/>
          <w:szCs w:val="24"/>
        </w:rPr>
        <w:t xml:space="preserve">. </w:t>
      </w:r>
      <w:r w:rsidR="00DC2F7E" w:rsidRPr="00F42E0C">
        <w:rPr>
          <w:rFonts w:ascii="Times New Roman" w:hAnsi="Times New Roman" w:cs="Times New Roman"/>
          <w:sz w:val="24"/>
          <w:szCs w:val="24"/>
        </w:rPr>
        <w:t>Порядок определения даты начала формирования фонда: ф</w:t>
      </w:r>
      <w:r w:rsidR="00AF7774" w:rsidRPr="00F42E0C">
        <w:rPr>
          <w:rFonts w:ascii="Times New Roman" w:hAnsi="Times New Roman" w:cs="Times New Roman"/>
          <w:sz w:val="24"/>
          <w:szCs w:val="24"/>
        </w:rPr>
        <w:t xml:space="preserve">ормирование фонда начинается </w:t>
      </w:r>
      <w:r w:rsidR="002A3F54" w:rsidRPr="00F42E0C">
        <w:rPr>
          <w:rFonts w:ascii="Times New Roman" w:hAnsi="Times New Roman" w:cs="Times New Roman"/>
          <w:sz w:val="24"/>
          <w:szCs w:val="24"/>
        </w:rPr>
        <w:t xml:space="preserve">по истечении </w:t>
      </w:r>
      <w:r w:rsidR="00E36FBA" w:rsidRPr="00F42E0C">
        <w:rPr>
          <w:rFonts w:ascii="Times New Roman" w:hAnsi="Times New Roman" w:cs="Times New Roman"/>
          <w:sz w:val="24"/>
          <w:szCs w:val="24"/>
        </w:rPr>
        <w:t>5</w:t>
      </w:r>
      <w:r w:rsidR="002A3F54" w:rsidRPr="00F42E0C">
        <w:rPr>
          <w:rFonts w:ascii="Times New Roman" w:hAnsi="Times New Roman" w:cs="Times New Roman"/>
          <w:sz w:val="24"/>
          <w:szCs w:val="24"/>
        </w:rPr>
        <w:t xml:space="preserve"> (</w:t>
      </w:r>
      <w:r w:rsidR="00E36FBA" w:rsidRPr="00F42E0C">
        <w:rPr>
          <w:rFonts w:ascii="Times New Roman" w:hAnsi="Times New Roman" w:cs="Times New Roman"/>
          <w:sz w:val="24"/>
          <w:szCs w:val="24"/>
        </w:rPr>
        <w:t>Пяти</w:t>
      </w:r>
      <w:r w:rsidR="002A3F54" w:rsidRPr="00F42E0C">
        <w:rPr>
          <w:rFonts w:ascii="Times New Roman" w:hAnsi="Times New Roman" w:cs="Times New Roman"/>
          <w:sz w:val="24"/>
          <w:szCs w:val="24"/>
        </w:rPr>
        <w:t xml:space="preserve">) рабочих дней с даты регистрации </w:t>
      </w:r>
      <w:r w:rsidR="00290FD6" w:rsidRPr="00F42E0C">
        <w:rPr>
          <w:rFonts w:ascii="Times New Roman" w:hAnsi="Times New Roman" w:cs="Times New Roman"/>
          <w:sz w:val="24"/>
          <w:szCs w:val="24"/>
        </w:rPr>
        <w:t xml:space="preserve">Банком России </w:t>
      </w:r>
      <w:r w:rsidR="00F818D2" w:rsidRPr="00F42E0C">
        <w:rPr>
          <w:rFonts w:ascii="Times New Roman" w:hAnsi="Times New Roman" w:cs="Times New Roman"/>
          <w:sz w:val="24"/>
          <w:szCs w:val="24"/>
        </w:rPr>
        <w:t xml:space="preserve">настоящих </w:t>
      </w:r>
      <w:r w:rsidR="00CD637C" w:rsidRPr="00F42E0C">
        <w:rPr>
          <w:rFonts w:ascii="Times New Roman" w:hAnsi="Times New Roman" w:cs="Times New Roman"/>
          <w:sz w:val="24"/>
          <w:szCs w:val="24"/>
        </w:rPr>
        <w:t>Правил</w:t>
      </w:r>
      <w:r w:rsidR="002A3F54" w:rsidRPr="00F42E0C">
        <w:rPr>
          <w:rFonts w:ascii="Times New Roman" w:hAnsi="Times New Roman" w:cs="Times New Roman"/>
          <w:sz w:val="24"/>
          <w:szCs w:val="24"/>
        </w:rPr>
        <w:t>.</w:t>
      </w:r>
    </w:p>
    <w:p w14:paraId="579B7E3C" w14:textId="16C53C8C" w:rsidR="00AF7774" w:rsidRPr="00F42E0C" w:rsidRDefault="00A47E1E"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14. </w:t>
      </w:r>
      <w:r w:rsidR="00AF7774" w:rsidRPr="00F42E0C">
        <w:rPr>
          <w:rFonts w:ascii="Times New Roman" w:hAnsi="Times New Roman" w:cs="Times New Roman"/>
          <w:sz w:val="24"/>
          <w:szCs w:val="24"/>
        </w:rPr>
        <w:t>Срок формирования фонда</w:t>
      </w:r>
      <w:r w:rsidR="00290FD6" w:rsidRPr="00F42E0C">
        <w:rPr>
          <w:rFonts w:ascii="Times New Roman" w:hAnsi="Times New Roman" w:cs="Times New Roman"/>
          <w:sz w:val="24"/>
          <w:szCs w:val="24"/>
        </w:rPr>
        <w:t>, по истечении которого сумма 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w:t>
      </w:r>
      <w:r w:rsidR="00DC2F7E" w:rsidRPr="00F42E0C">
        <w:rPr>
          <w:rFonts w:ascii="Times New Roman" w:hAnsi="Times New Roman" w:cs="Times New Roman"/>
          <w:sz w:val="24"/>
          <w:szCs w:val="24"/>
        </w:rPr>
        <w:t>:</w:t>
      </w:r>
      <w:r w:rsidRPr="00F42E0C">
        <w:rPr>
          <w:rFonts w:ascii="Times New Roman" w:hAnsi="Times New Roman" w:cs="Times New Roman"/>
          <w:sz w:val="24"/>
          <w:szCs w:val="24"/>
        </w:rPr>
        <w:t xml:space="preserve"> </w:t>
      </w:r>
      <w:r w:rsidR="009E53B6">
        <w:rPr>
          <w:rFonts w:ascii="Times New Roman" w:hAnsi="Times New Roman" w:cs="Times New Roman"/>
          <w:sz w:val="24"/>
          <w:szCs w:val="24"/>
        </w:rPr>
        <w:t>6</w:t>
      </w:r>
      <w:r w:rsidR="00290FD6" w:rsidRPr="00F42E0C">
        <w:rPr>
          <w:rFonts w:ascii="Times New Roman" w:hAnsi="Times New Roman" w:cs="Times New Roman"/>
          <w:sz w:val="24"/>
          <w:szCs w:val="24"/>
        </w:rPr>
        <w:t xml:space="preserve"> (</w:t>
      </w:r>
      <w:r w:rsidR="009E53B6">
        <w:rPr>
          <w:rFonts w:ascii="Times New Roman" w:hAnsi="Times New Roman" w:cs="Times New Roman"/>
          <w:sz w:val="24"/>
          <w:szCs w:val="24"/>
        </w:rPr>
        <w:t>Шесть</w:t>
      </w:r>
      <w:r w:rsidR="00290FD6" w:rsidRPr="00F42E0C">
        <w:rPr>
          <w:rFonts w:ascii="Times New Roman" w:hAnsi="Times New Roman" w:cs="Times New Roman"/>
          <w:sz w:val="24"/>
          <w:szCs w:val="24"/>
        </w:rPr>
        <w:t>)</w:t>
      </w:r>
      <w:r w:rsidR="009E53B6">
        <w:rPr>
          <w:rFonts w:ascii="Times New Roman" w:hAnsi="Times New Roman" w:cs="Times New Roman"/>
          <w:sz w:val="24"/>
          <w:szCs w:val="24"/>
        </w:rPr>
        <w:t xml:space="preserve"> месяцев</w:t>
      </w:r>
      <w:r w:rsidR="00AF7774" w:rsidRPr="00F42E0C">
        <w:rPr>
          <w:rFonts w:ascii="Times New Roman" w:hAnsi="Times New Roman" w:cs="Times New Roman"/>
          <w:sz w:val="24"/>
          <w:szCs w:val="24"/>
        </w:rPr>
        <w:t>.</w:t>
      </w:r>
    </w:p>
    <w:p w14:paraId="2DEE16D2" w14:textId="33497603" w:rsidR="00EA636B" w:rsidRPr="00F42E0C" w:rsidRDefault="00A47E1E" w:rsidP="00EA636B">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15. </w:t>
      </w:r>
      <w:r w:rsidR="00EA636B" w:rsidRPr="00F42E0C">
        <w:rPr>
          <w:rFonts w:ascii="Times New Roman" w:hAnsi="Times New Roman" w:cs="Times New Roman"/>
          <w:sz w:val="24"/>
          <w:szCs w:val="24"/>
        </w:rPr>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0346A2F6" w14:textId="65FA784E" w:rsidR="00AF7774" w:rsidRPr="00F42E0C" w:rsidRDefault="00A47E1E"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16. </w:t>
      </w:r>
      <w:r w:rsidR="00D35DC5" w:rsidRPr="00F42E0C">
        <w:rPr>
          <w:rFonts w:ascii="Times New Roman" w:hAnsi="Times New Roman" w:cs="Times New Roman"/>
          <w:sz w:val="24"/>
          <w:szCs w:val="24"/>
        </w:rPr>
        <w:t>Сумма денежных средств</w:t>
      </w:r>
      <w:r w:rsidR="00AF7774" w:rsidRPr="00F42E0C">
        <w:rPr>
          <w:rFonts w:ascii="Times New Roman" w:hAnsi="Times New Roman" w:cs="Times New Roman"/>
          <w:sz w:val="24"/>
          <w:szCs w:val="24"/>
        </w:rPr>
        <w:t>, передаваем</w:t>
      </w:r>
      <w:r w:rsidR="00D35DC5" w:rsidRPr="00F42E0C">
        <w:rPr>
          <w:rFonts w:ascii="Times New Roman" w:hAnsi="Times New Roman" w:cs="Times New Roman"/>
          <w:sz w:val="24"/>
          <w:szCs w:val="24"/>
        </w:rPr>
        <w:t>ых</w:t>
      </w:r>
      <w:r w:rsidR="00AF7774" w:rsidRPr="00F42E0C">
        <w:rPr>
          <w:rFonts w:ascii="Times New Roman" w:hAnsi="Times New Roman" w:cs="Times New Roman"/>
          <w:sz w:val="24"/>
          <w:szCs w:val="24"/>
        </w:rPr>
        <w:t xml:space="preserve"> в оплату инвестиционных паев, необходим</w:t>
      </w:r>
      <w:r w:rsidR="00D35DC5" w:rsidRPr="00F42E0C">
        <w:rPr>
          <w:rFonts w:ascii="Times New Roman" w:hAnsi="Times New Roman" w:cs="Times New Roman"/>
          <w:sz w:val="24"/>
          <w:szCs w:val="24"/>
        </w:rPr>
        <w:t>ых</w:t>
      </w:r>
      <w:r w:rsidR="00AF7774" w:rsidRPr="00F42E0C">
        <w:rPr>
          <w:rFonts w:ascii="Times New Roman" w:hAnsi="Times New Roman" w:cs="Times New Roman"/>
          <w:sz w:val="24"/>
          <w:szCs w:val="24"/>
        </w:rPr>
        <w:t xml:space="preserve"> для завершения</w:t>
      </w:r>
      <w:r w:rsidRPr="00F42E0C">
        <w:rPr>
          <w:rFonts w:ascii="Times New Roman" w:hAnsi="Times New Roman" w:cs="Times New Roman"/>
          <w:sz w:val="24"/>
          <w:szCs w:val="24"/>
        </w:rPr>
        <w:t xml:space="preserve"> (окончания) формирования фонда</w:t>
      </w:r>
      <w:r w:rsidR="0005369F" w:rsidRPr="00F42E0C">
        <w:rPr>
          <w:rFonts w:ascii="Times New Roman" w:hAnsi="Times New Roman" w:cs="Times New Roman"/>
          <w:sz w:val="24"/>
          <w:szCs w:val="24"/>
        </w:rPr>
        <w:t>:</w:t>
      </w:r>
      <w:r w:rsidRPr="00F42E0C">
        <w:rPr>
          <w:rFonts w:ascii="Times New Roman" w:hAnsi="Times New Roman" w:cs="Times New Roman"/>
          <w:sz w:val="24"/>
          <w:szCs w:val="24"/>
        </w:rPr>
        <w:t xml:space="preserve"> </w:t>
      </w:r>
      <w:r w:rsidR="00E36FBA" w:rsidRPr="00F42E0C">
        <w:rPr>
          <w:rFonts w:ascii="Times New Roman" w:hAnsi="Times New Roman" w:cs="Times New Roman"/>
          <w:sz w:val="24"/>
          <w:szCs w:val="24"/>
        </w:rPr>
        <w:t>2</w:t>
      </w:r>
      <w:r w:rsidR="00D35DC5" w:rsidRPr="00F42E0C">
        <w:rPr>
          <w:rFonts w:ascii="Times New Roman" w:hAnsi="Times New Roman" w:cs="Times New Roman"/>
          <w:sz w:val="24"/>
          <w:szCs w:val="24"/>
        </w:rPr>
        <w:t>5</w:t>
      </w:r>
      <w:r w:rsidR="00DD5587" w:rsidRPr="00F42E0C">
        <w:rPr>
          <w:rFonts w:ascii="Times New Roman" w:hAnsi="Times New Roman" w:cs="Times New Roman"/>
          <w:sz w:val="24"/>
          <w:szCs w:val="24"/>
        </w:rPr>
        <w:t xml:space="preserve"> 000 000 (</w:t>
      </w:r>
      <w:r w:rsidR="00E36FBA" w:rsidRPr="00F42E0C">
        <w:rPr>
          <w:rFonts w:ascii="Times New Roman" w:hAnsi="Times New Roman" w:cs="Times New Roman"/>
          <w:sz w:val="24"/>
          <w:szCs w:val="24"/>
        </w:rPr>
        <w:t>Двадцать п</w:t>
      </w:r>
      <w:r w:rsidR="00D35DC5" w:rsidRPr="00F42E0C">
        <w:rPr>
          <w:rFonts w:ascii="Times New Roman" w:hAnsi="Times New Roman" w:cs="Times New Roman"/>
          <w:sz w:val="24"/>
          <w:szCs w:val="24"/>
        </w:rPr>
        <w:t>ять</w:t>
      </w:r>
      <w:r w:rsidR="00DD5587" w:rsidRPr="00F42E0C">
        <w:rPr>
          <w:rFonts w:ascii="Times New Roman" w:hAnsi="Times New Roman" w:cs="Times New Roman"/>
          <w:sz w:val="24"/>
          <w:szCs w:val="24"/>
        </w:rPr>
        <w:t xml:space="preserve"> миллионов) рублей.</w:t>
      </w:r>
    </w:p>
    <w:p w14:paraId="6BCC0717" w14:textId="52159721" w:rsidR="00AF7774" w:rsidRPr="00F42E0C" w:rsidRDefault="009239D3"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w:t>
      </w:r>
      <w:r w:rsidR="00B4014A" w:rsidRPr="00F42E0C">
        <w:rPr>
          <w:rFonts w:ascii="Times New Roman" w:hAnsi="Times New Roman" w:cs="Times New Roman"/>
          <w:sz w:val="24"/>
          <w:szCs w:val="24"/>
        </w:rPr>
        <w:t>7</w:t>
      </w:r>
      <w:r w:rsidR="00AF7774" w:rsidRPr="00F42E0C">
        <w:rPr>
          <w:rFonts w:ascii="Times New Roman" w:hAnsi="Times New Roman" w:cs="Times New Roman"/>
          <w:sz w:val="24"/>
          <w:szCs w:val="24"/>
        </w:rPr>
        <w:t xml:space="preserve">. Дата окончания срока действия договора доверительного управления фондом: </w:t>
      </w:r>
      <w:r w:rsidR="00FA4AE2" w:rsidRPr="00F42E0C">
        <w:rPr>
          <w:rFonts w:ascii="Times New Roman" w:hAnsi="Times New Roman" w:cs="Times New Roman"/>
          <w:sz w:val="24"/>
          <w:szCs w:val="24"/>
        </w:rPr>
        <w:br/>
      </w:r>
      <w:sdt>
        <w:sdtPr>
          <w:rPr>
            <w:rFonts w:ascii="Times New Roman" w:hAnsi="Times New Roman" w:cs="Times New Roman"/>
            <w:sz w:val="24"/>
            <w:szCs w:val="24"/>
          </w:rPr>
          <w:id w:val="1345748715"/>
          <w:placeholder>
            <w:docPart w:val="DefaultPlaceholder_-1854013438"/>
          </w:placeholder>
          <w:date w:fullDate="2040-07-31T00:00:00Z">
            <w:dateFormat w:val="d MMMM yyyy 'г.'"/>
            <w:lid w:val="ru-RU"/>
            <w:storeMappedDataAs w:val="dateTime"/>
            <w:calendar w:val="gregorian"/>
          </w:date>
        </w:sdtPr>
        <w:sdtEndPr/>
        <w:sdtContent>
          <w:r w:rsidR="008429A7" w:rsidRPr="00F42E0C">
            <w:rPr>
              <w:rFonts w:ascii="Times New Roman" w:hAnsi="Times New Roman" w:cs="Times New Roman"/>
              <w:sz w:val="24"/>
              <w:szCs w:val="24"/>
            </w:rPr>
            <w:t xml:space="preserve">31 </w:t>
          </w:r>
          <w:r w:rsidR="00B4335D" w:rsidRPr="00F42E0C">
            <w:rPr>
              <w:rFonts w:ascii="Times New Roman" w:hAnsi="Times New Roman" w:cs="Times New Roman"/>
              <w:sz w:val="24"/>
              <w:szCs w:val="24"/>
            </w:rPr>
            <w:t>июля</w:t>
          </w:r>
          <w:r w:rsidR="008429A7" w:rsidRPr="00F42E0C">
            <w:rPr>
              <w:rFonts w:ascii="Times New Roman" w:hAnsi="Times New Roman" w:cs="Times New Roman"/>
              <w:sz w:val="24"/>
              <w:szCs w:val="24"/>
            </w:rPr>
            <w:t xml:space="preserve"> 2040 г.</w:t>
          </w:r>
        </w:sdtContent>
      </w:sdt>
    </w:p>
    <w:p w14:paraId="0C2A5E90" w14:textId="6AEB7256" w:rsidR="00D35DC5" w:rsidRPr="00F42E0C" w:rsidRDefault="00D35DC5"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05369F" w:rsidRPr="00F42E0C">
        <w:rPr>
          <w:rFonts w:ascii="Times New Roman" w:hAnsi="Times New Roman" w:cs="Times New Roman"/>
          <w:sz w:val="24"/>
          <w:szCs w:val="24"/>
        </w:rPr>
        <w:t>, предусмотренной в абзаце первом настоящего пункта</w:t>
      </w:r>
      <w:r w:rsidRPr="00F42E0C">
        <w:rPr>
          <w:rFonts w:ascii="Times New Roman" w:hAnsi="Times New Roman" w:cs="Times New Roman"/>
          <w:sz w:val="24"/>
          <w:szCs w:val="24"/>
        </w:rPr>
        <w:t>.</w:t>
      </w:r>
    </w:p>
    <w:p w14:paraId="0D38FD30" w14:textId="51D3CD95" w:rsidR="00AF7774" w:rsidRPr="00F42E0C" w:rsidRDefault="009239D3"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w:t>
      </w:r>
      <w:r w:rsidR="0032226E" w:rsidRPr="00F42E0C">
        <w:rPr>
          <w:rFonts w:ascii="Times New Roman" w:hAnsi="Times New Roman" w:cs="Times New Roman"/>
          <w:sz w:val="24"/>
          <w:szCs w:val="24"/>
        </w:rPr>
        <w:t>8</w:t>
      </w:r>
      <w:r w:rsidR="00AF7774" w:rsidRPr="00F42E0C">
        <w:rPr>
          <w:rFonts w:ascii="Times New Roman" w:hAnsi="Times New Roman" w:cs="Times New Roman"/>
          <w:sz w:val="24"/>
          <w:szCs w:val="24"/>
        </w:rPr>
        <w:t xml:space="preserve">. Срок действия </w:t>
      </w:r>
      <w:r w:rsidR="00DD5F66" w:rsidRPr="00F42E0C">
        <w:rPr>
          <w:rFonts w:ascii="Times New Roman" w:hAnsi="Times New Roman" w:cs="Times New Roman"/>
          <w:sz w:val="24"/>
          <w:szCs w:val="24"/>
        </w:rPr>
        <w:t>настоящих Правил</w:t>
      </w:r>
      <w:r w:rsidR="00AF7774" w:rsidRPr="00F42E0C">
        <w:rPr>
          <w:rFonts w:ascii="Times New Roman" w:hAnsi="Times New Roman" w:cs="Times New Roman"/>
          <w:sz w:val="24"/>
          <w:szCs w:val="24"/>
        </w:rPr>
        <w:t xml:space="preserve"> считается продленным на тот же срок, если на дату его окончания </w:t>
      </w:r>
      <w:r w:rsidR="00265957" w:rsidRPr="00F42E0C">
        <w:rPr>
          <w:rFonts w:ascii="Times New Roman" w:hAnsi="Times New Roman" w:cs="Times New Roman"/>
          <w:sz w:val="24"/>
          <w:szCs w:val="24"/>
        </w:rPr>
        <w:t>владел</w:t>
      </w:r>
      <w:r w:rsidR="000369B9" w:rsidRPr="00F42E0C">
        <w:rPr>
          <w:rFonts w:ascii="Times New Roman" w:hAnsi="Times New Roman" w:cs="Times New Roman"/>
          <w:sz w:val="24"/>
          <w:szCs w:val="24"/>
        </w:rPr>
        <w:t>ьцы</w:t>
      </w:r>
      <w:r w:rsidR="00265957"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 xml:space="preserve">инвестиционных паев, </w:t>
      </w:r>
      <w:r w:rsidR="00265957" w:rsidRPr="00F42E0C">
        <w:rPr>
          <w:rFonts w:ascii="Times New Roman" w:hAnsi="Times New Roman" w:cs="Times New Roman"/>
          <w:sz w:val="24"/>
          <w:szCs w:val="24"/>
        </w:rPr>
        <w:t>являющи</w:t>
      </w:r>
      <w:r w:rsidR="000369B9" w:rsidRPr="00F42E0C">
        <w:rPr>
          <w:rFonts w:ascii="Times New Roman" w:hAnsi="Times New Roman" w:cs="Times New Roman"/>
          <w:sz w:val="24"/>
          <w:szCs w:val="24"/>
        </w:rPr>
        <w:t>еся</w:t>
      </w:r>
      <w:r w:rsidR="00265957"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уполномоченными лицами, не потребовал</w:t>
      </w:r>
      <w:r w:rsidR="000369B9" w:rsidRPr="00F42E0C">
        <w:rPr>
          <w:rFonts w:ascii="Times New Roman" w:hAnsi="Times New Roman" w:cs="Times New Roman"/>
          <w:sz w:val="24"/>
          <w:szCs w:val="24"/>
        </w:rPr>
        <w:t>и</w:t>
      </w:r>
      <w:r w:rsidR="00AF7774" w:rsidRPr="00F42E0C">
        <w:rPr>
          <w:rFonts w:ascii="Times New Roman" w:hAnsi="Times New Roman" w:cs="Times New Roman"/>
          <w:sz w:val="24"/>
          <w:szCs w:val="24"/>
        </w:rPr>
        <w:t xml:space="preserve"> погашения всех</w:t>
      </w:r>
      <w:r w:rsidR="005F321B" w:rsidRPr="00F42E0C">
        <w:rPr>
          <w:rFonts w:ascii="Times New Roman" w:hAnsi="Times New Roman" w:cs="Times New Roman"/>
          <w:sz w:val="24"/>
          <w:szCs w:val="24"/>
        </w:rPr>
        <w:t xml:space="preserve"> принадлежащих</w:t>
      </w:r>
      <w:r w:rsidR="00AF7774" w:rsidRPr="00F42E0C">
        <w:rPr>
          <w:rFonts w:ascii="Times New Roman" w:hAnsi="Times New Roman" w:cs="Times New Roman"/>
          <w:sz w:val="24"/>
          <w:szCs w:val="24"/>
        </w:rPr>
        <w:t xml:space="preserve"> </w:t>
      </w:r>
      <w:r w:rsidR="000369B9" w:rsidRPr="00F42E0C">
        <w:rPr>
          <w:rFonts w:ascii="Times New Roman" w:hAnsi="Times New Roman" w:cs="Times New Roman"/>
          <w:sz w:val="24"/>
          <w:szCs w:val="24"/>
        </w:rPr>
        <w:t xml:space="preserve">им </w:t>
      </w:r>
      <w:r w:rsidR="00AF7774" w:rsidRPr="00F42E0C">
        <w:rPr>
          <w:rFonts w:ascii="Times New Roman" w:hAnsi="Times New Roman" w:cs="Times New Roman"/>
          <w:sz w:val="24"/>
          <w:szCs w:val="24"/>
        </w:rPr>
        <w:t>инвестиционных паев фонда</w:t>
      </w:r>
      <w:r w:rsidR="000369B9" w:rsidRPr="00F42E0C">
        <w:rPr>
          <w:rFonts w:ascii="Times New Roman" w:hAnsi="Times New Roman" w:cs="Times New Roman"/>
          <w:sz w:val="24"/>
          <w:szCs w:val="24"/>
        </w:rPr>
        <w:t xml:space="preserve">, в соответствии с частью пятой статьи 12 </w:t>
      </w:r>
      <w:r w:rsidR="00BF715B" w:rsidRPr="00F42E0C">
        <w:rPr>
          <w:rFonts w:ascii="Times New Roman" w:hAnsi="Times New Roman" w:cs="Times New Roman"/>
          <w:sz w:val="24"/>
          <w:szCs w:val="24"/>
        </w:rPr>
        <w:t>Закона «Об инвестиционных фондах»</w:t>
      </w:r>
      <w:r w:rsidR="000369B9" w:rsidRPr="00F42E0C">
        <w:rPr>
          <w:rFonts w:ascii="Times New Roman" w:hAnsi="Times New Roman" w:cs="Times New Roman"/>
          <w:sz w:val="24"/>
          <w:szCs w:val="24"/>
        </w:rPr>
        <w:t>.</w:t>
      </w:r>
    </w:p>
    <w:p w14:paraId="5E55C96B"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1C1CE371" w14:textId="77777777" w:rsidR="00AF7774" w:rsidRPr="00F42E0C" w:rsidRDefault="00AF7774" w:rsidP="00AF7774">
      <w:pPr>
        <w:pStyle w:val="ConsPlusNormal"/>
        <w:contextualSpacing/>
        <w:jc w:val="center"/>
        <w:outlineLvl w:val="1"/>
        <w:rPr>
          <w:rFonts w:ascii="Times New Roman" w:hAnsi="Times New Roman" w:cs="Times New Roman"/>
          <w:b/>
          <w:sz w:val="28"/>
          <w:szCs w:val="28"/>
        </w:rPr>
      </w:pPr>
      <w:bookmarkStart w:id="2" w:name="_Toc124442487"/>
      <w:r w:rsidRPr="00F42E0C">
        <w:rPr>
          <w:rFonts w:ascii="Times New Roman" w:hAnsi="Times New Roman" w:cs="Times New Roman"/>
          <w:b/>
          <w:sz w:val="28"/>
          <w:szCs w:val="28"/>
        </w:rPr>
        <w:t>II. Инвестиционная декларация</w:t>
      </w:r>
      <w:bookmarkEnd w:id="2"/>
    </w:p>
    <w:p w14:paraId="1B4E2A2A" w14:textId="70FBF59B" w:rsidR="00AF7774" w:rsidRPr="00F42E0C" w:rsidRDefault="00AF7774" w:rsidP="00AF7774">
      <w:pPr>
        <w:pStyle w:val="ConsPlusNormal"/>
        <w:ind w:firstLine="540"/>
        <w:contextualSpacing/>
        <w:jc w:val="both"/>
        <w:rPr>
          <w:rFonts w:ascii="Times New Roman" w:hAnsi="Times New Roman" w:cs="Times New Roman"/>
          <w:sz w:val="24"/>
          <w:szCs w:val="24"/>
        </w:rPr>
      </w:pPr>
    </w:p>
    <w:p w14:paraId="0D0A2915" w14:textId="4D730822" w:rsidR="008E6D7D" w:rsidRPr="00F42E0C" w:rsidRDefault="00E13A00" w:rsidP="00AE6C56">
      <w:pPr>
        <w:pStyle w:val="ConsPlusNormal"/>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 xml:space="preserve">19. </w:t>
      </w:r>
      <w:r w:rsidR="008E6D7D" w:rsidRPr="00F42E0C">
        <w:rPr>
          <w:rFonts w:ascii="Times New Roman" w:hAnsi="Times New Roman" w:cs="Times New Roman"/>
          <w:b/>
          <w:sz w:val="24"/>
          <w:szCs w:val="24"/>
        </w:rPr>
        <w:t>Цели инвестиционной политики управляющей компании фонда</w:t>
      </w:r>
    </w:p>
    <w:p w14:paraId="23673CD5" w14:textId="19F3B022" w:rsidR="00A1544F" w:rsidRPr="00F42E0C" w:rsidRDefault="009B18CB" w:rsidP="008429A7">
      <w:pPr>
        <w:pStyle w:val="ConsPlusNormal"/>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19</w:t>
      </w:r>
      <w:r w:rsidR="00E13A00" w:rsidRPr="00F42E0C">
        <w:rPr>
          <w:rFonts w:ascii="Times New Roman" w:hAnsi="Times New Roman" w:cs="Times New Roman"/>
          <w:sz w:val="24"/>
          <w:szCs w:val="24"/>
        </w:rPr>
        <w:t>.1</w:t>
      </w:r>
      <w:r w:rsidR="00AE6C56" w:rsidRPr="00F42E0C">
        <w:rPr>
          <w:rFonts w:ascii="Times New Roman" w:hAnsi="Times New Roman" w:cs="Times New Roman"/>
          <w:sz w:val="24"/>
          <w:szCs w:val="24"/>
        </w:rPr>
        <w:t xml:space="preserve">. </w:t>
      </w:r>
      <w:r w:rsidR="005F0B43" w:rsidRPr="00F42E0C">
        <w:rPr>
          <w:rFonts w:ascii="Times New Roman" w:hAnsi="Times New Roman" w:cs="Times New Roman"/>
          <w:sz w:val="24"/>
          <w:szCs w:val="24"/>
        </w:rPr>
        <w:t>Целью инвестиционной политики управляющей компании фонда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28515A2A" w14:textId="2E8AAE05" w:rsidR="00A1544F" w:rsidRPr="00F42E0C" w:rsidRDefault="00E13A00" w:rsidP="003E5245">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19.2</w:t>
      </w:r>
      <w:r w:rsidR="001A3D1C" w:rsidRPr="00F42E0C">
        <w:rPr>
          <w:rFonts w:ascii="Times New Roman" w:hAnsi="Times New Roman" w:cs="Times New Roman"/>
          <w:sz w:val="24"/>
          <w:szCs w:val="24"/>
        </w:rPr>
        <w:t xml:space="preserve">. </w:t>
      </w:r>
      <w:r w:rsidR="003E5245" w:rsidRPr="00F42E0C">
        <w:rPr>
          <w:rFonts w:ascii="Times New Roman" w:hAnsi="Times New Roman" w:cs="Times New Roman"/>
          <w:sz w:val="24"/>
          <w:szCs w:val="24"/>
        </w:rPr>
        <w:t xml:space="preserve">Инвестиционной политикой управляющей компании является долгосрочное и/или краткосрочное вложение средств фонда в облигации, номинированные в рублях Российской Федерации, а также в иные активы, </w:t>
      </w:r>
      <w:r w:rsidR="001A3D1C" w:rsidRPr="00F42E0C">
        <w:rPr>
          <w:rFonts w:ascii="Times New Roman" w:hAnsi="Times New Roman" w:cs="Times New Roman"/>
          <w:sz w:val="24"/>
          <w:szCs w:val="24"/>
        </w:rPr>
        <w:t xml:space="preserve">предусмотренные пунктом </w:t>
      </w:r>
      <w:r w:rsidR="00EF6C77" w:rsidRPr="00F42E0C">
        <w:rPr>
          <w:rFonts w:ascii="Times New Roman" w:hAnsi="Times New Roman" w:cs="Times New Roman"/>
          <w:sz w:val="24"/>
          <w:szCs w:val="24"/>
        </w:rPr>
        <w:t>24</w:t>
      </w:r>
      <w:r w:rsidR="001A3D1C" w:rsidRPr="00F42E0C">
        <w:rPr>
          <w:rFonts w:ascii="Times New Roman" w:hAnsi="Times New Roman" w:cs="Times New Roman"/>
          <w:sz w:val="24"/>
          <w:szCs w:val="24"/>
        </w:rPr>
        <w:t xml:space="preserve"> настоящих Правил, направленное на достижение цели инвестиционной политики, описанной в пункте 19</w:t>
      </w:r>
      <w:r w:rsidRPr="00F42E0C">
        <w:rPr>
          <w:rFonts w:ascii="Times New Roman" w:hAnsi="Times New Roman" w:cs="Times New Roman"/>
          <w:sz w:val="24"/>
          <w:szCs w:val="24"/>
        </w:rPr>
        <w:t>.1</w:t>
      </w:r>
      <w:r w:rsidR="001A3D1C" w:rsidRPr="00F42E0C">
        <w:rPr>
          <w:rFonts w:ascii="Times New Roman" w:hAnsi="Times New Roman" w:cs="Times New Roman"/>
          <w:sz w:val="24"/>
          <w:szCs w:val="24"/>
        </w:rPr>
        <w:t xml:space="preserve"> настоящих Правил.</w:t>
      </w:r>
    </w:p>
    <w:p w14:paraId="43337FA2" w14:textId="3B620859" w:rsidR="001A3D1C" w:rsidRDefault="00E13A00" w:rsidP="00541A32">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20.</w:t>
      </w:r>
      <w:r w:rsidR="001A3D1C" w:rsidRPr="00F42E0C">
        <w:rPr>
          <w:rFonts w:ascii="Times New Roman" w:hAnsi="Times New Roman" w:cs="Times New Roman"/>
          <w:sz w:val="24"/>
          <w:szCs w:val="24"/>
        </w:rPr>
        <w:t xml:space="preserve"> Управляющая компания реализует инвестиционную стратегию </w:t>
      </w:r>
      <w:r w:rsidR="008429A7" w:rsidRPr="00F42E0C">
        <w:rPr>
          <w:rFonts w:ascii="Times New Roman" w:hAnsi="Times New Roman" w:cs="Times New Roman"/>
          <w:sz w:val="24"/>
          <w:szCs w:val="24"/>
        </w:rPr>
        <w:t>активного</w:t>
      </w:r>
      <w:r w:rsidR="001A3D1C" w:rsidRPr="00F42E0C">
        <w:rPr>
          <w:rFonts w:ascii="Times New Roman" w:hAnsi="Times New Roman" w:cs="Times New Roman"/>
          <w:sz w:val="24"/>
          <w:szCs w:val="24"/>
        </w:rPr>
        <w:t xml:space="preserve"> управления</w:t>
      </w:r>
      <w:r w:rsidR="00541A32" w:rsidRPr="00F42E0C">
        <w:rPr>
          <w:rFonts w:ascii="Times New Roman" w:hAnsi="Times New Roman" w:cs="Times New Roman"/>
          <w:sz w:val="24"/>
          <w:szCs w:val="24"/>
        </w:rPr>
        <w:t>, осуществляя вложения денежных средств, составляющих фонд, в облигации и иные активы, предусмотренные настоящей Инвестиционной декларацией, и совершая сделки с такими активами при соблюдении требований к структуре активов фонда, предусмотренных настоящими Правилами.</w:t>
      </w:r>
      <w:r w:rsidR="001A3D1C" w:rsidRPr="00F42E0C">
        <w:rPr>
          <w:rFonts w:ascii="Times New Roman" w:hAnsi="Times New Roman" w:cs="Times New Roman"/>
          <w:sz w:val="24"/>
          <w:szCs w:val="24"/>
        </w:rPr>
        <w:t xml:space="preserve"> </w:t>
      </w:r>
    </w:p>
    <w:p w14:paraId="3AE7231C" w14:textId="77777777" w:rsidR="00254B80" w:rsidRPr="00F42E0C" w:rsidRDefault="00254B80" w:rsidP="00541A32">
      <w:pPr>
        <w:pStyle w:val="ConsPlusNormal"/>
        <w:ind w:firstLine="567"/>
        <w:jc w:val="both"/>
        <w:rPr>
          <w:rFonts w:ascii="Times New Roman" w:hAnsi="Times New Roman" w:cs="Times New Roman"/>
          <w:sz w:val="24"/>
          <w:szCs w:val="24"/>
        </w:rPr>
      </w:pPr>
    </w:p>
    <w:p w14:paraId="32C15B42" w14:textId="03B7AD0C" w:rsidR="00577B9F" w:rsidRPr="00F42E0C" w:rsidRDefault="00577B9F" w:rsidP="00541A32">
      <w:pPr>
        <w:pStyle w:val="ConsPlusNormal"/>
        <w:ind w:firstLine="567"/>
        <w:jc w:val="both"/>
        <w:rPr>
          <w:rFonts w:ascii="Times New Roman" w:hAnsi="Times New Roman" w:cs="Times New Roman"/>
          <w:sz w:val="24"/>
          <w:szCs w:val="24"/>
        </w:rPr>
      </w:pPr>
      <w:r w:rsidRPr="00F42E0C">
        <w:rPr>
          <w:rFonts w:ascii="Times New Roman" w:hAnsi="Times New Roman" w:cs="Times New Roman"/>
          <w:b/>
          <w:sz w:val="24"/>
          <w:szCs w:val="24"/>
        </w:rPr>
        <w:lastRenderedPageBreak/>
        <w:t>21</w:t>
      </w:r>
      <w:r w:rsidR="00E13A00" w:rsidRPr="00F42E0C">
        <w:rPr>
          <w:rFonts w:ascii="Times New Roman" w:hAnsi="Times New Roman" w:cs="Times New Roman"/>
          <w:b/>
          <w:sz w:val="24"/>
          <w:szCs w:val="24"/>
        </w:rPr>
        <w:t>.</w:t>
      </w:r>
      <w:r w:rsidR="001A3D1C" w:rsidRPr="00F42E0C">
        <w:rPr>
          <w:rFonts w:ascii="Times New Roman" w:hAnsi="Times New Roman" w:cs="Times New Roman"/>
          <w:b/>
          <w:sz w:val="24"/>
          <w:szCs w:val="24"/>
        </w:rPr>
        <w:t xml:space="preserve"> </w:t>
      </w:r>
      <w:r w:rsidR="001D103E" w:rsidRPr="00F42E0C">
        <w:rPr>
          <w:rFonts w:ascii="Times New Roman" w:hAnsi="Times New Roman" w:cs="Times New Roman"/>
          <w:b/>
          <w:sz w:val="24"/>
          <w:szCs w:val="24"/>
        </w:rPr>
        <w:t>Сведения о способе реализации управляющей компанией инвестиционной стратегии активного управления</w:t>
      </w:r>
    </w:p>
    <w:p w14:paraId="48CC2155" w14:textId="184F3C19" w:rsidR="00541A32" w:rsidRPr="00F42E0C" w:rsidRDefault="00541A32" w:rsidP="00541A32">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Управляющей компанией реализуется инвестиционная стратегии активного управления 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9D07336" w14:textId="6967E775" w:rsidR="00541A32" w:rsidRPr="00F42E0C" w:rsidRDefault="00541A32" w:rsidP="00541A32">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Реализация инвестиционной стратегии активного управления осуществляется путем приобретения облигаций и иных активов, предусмотренных инвестиционной декларацией фонда, и последующего совершения сделок с такими активами при соблюдении требований к составу и структуре активов, установленных настоящей Инвестиционной декларацией.</w:t>
      </w:r>
    </w:p>
    <w:p w14:paraId="7B9B9E00" w14:textId="36969AC5" w:rsidR="00541A32" w:rsidRPr="00F42E0C" w:rsidRDefault="00541A32" w:rsidP="00541A32">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Выбор управляющей компанией активов из числа объектов инвестирования, указанных в п</w:t>
      </w:r>
      <w:r w:rsidR="00EF6C77" w:rsidRPr="00F42E0C">
        <w:rPr>
          <w:rFonts w:ascii="Times New Roman" w:hAnsi="Times New Roman" w:cs="Times New Roman"/>
          <w:sz w:val="24"/>
          <w:szCs w:val="24"/>
        </w:rPr>
        <w:t xml:space="preserve">ункте </w:t>
      </w:r>
      <w:r w:rsidR="00B82FFD" w:rsidRPr="00F42E0C">
        <w:rPr>
          <w:rFonts w:ascii="Times New Roman" w:hAnsi="Times New Roman" w:cs="Times New Roman"/>
          <w:sz w:val="24"/>
          <w:szCs w:val="24"/>
        </w:rPr>
        <w:t xml:space="preserve">24 </w:t>
      </w:r>
      <w:r w:rsidRPr="00F42E0C">
        <w:rPr>
          <w:rFonts w:ascii="Times New Roman" w:hAnsi="Times New Roman" w:cs="Times New Roman"/>
          <w:sz w:val="24"/>
          <w:szCs w:val="24"/>
        </w:rPr>
        <w:t>настоящих Правил, при совершении сделок с такими активами за счёт имущества фонда, посредством которого осуществляется реализация инвестиционной стратегии, и принятие инвестиционных решений осуществляются с точки зрения наилучшего соотношения рисков и ожидаемой доходности отдельных активов и (или) инвестиционного портфеля фонда в совокупности.</w:t>
      </w:r>
    </w:p>
    <w:p w14:paraId="446C5697" w14:textId="674D1B58" w:rsidR="00541A32" w:rsidRPr="00F42E0C" w:rsidRDefault="00541A32" w:rsidP="00541A32">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Решения при реализации активной стратегии управления принимаются управляющей компанией с учетом цели инвестиционной политики на основе собственной экспертной оценки и(или) оценки независимых источников (лиц), которые управляющая компания считает заслуживающими внимания (доверия). К указанным независимым источникам (лицам), в том числе, но не ограничиваясь, относятся: правительства, министерства финансов, министерства экономики и центральные банки различных стран, рейтинговые агентства АКРА (АО), АО «Эксперт РА». При непосредственном выборе облигаций для совершения операций (сделок) в процессе доверительного управления, управляющая компания анализирует кредитный рейтинг их выпуска и(или) кредитный рейтинг эмитента облигаций, а при их отсутствии – кредитный рейтинг поручителя (гаранта) такого выпуска. При покупке облигаций, выпущенных российскими эмитентами, управляющая, компания анализирует рейтинги российских кредитных рейтинговых агентств.</w:t>
      </w:r>
    </w:p>
    <w:p w14:paraId="14D7BD34" w14:textId="68D2E98E" w:rsidR="000369B9" w:rsidRPr="00F42E0C" w:rsidRDefault="00577B9F" w:rsidP="00541A32">
      <w:pPr>
        <w:pStyle w:val="ConsPlusNormal"/>
        <w:ind w:firstLine="567"/>
        <w:jc w:val="both"/>
        <w:rPr>
          <w:rFonts w:ascii="Times New Roman" w:hAnsi="Times New Roman" w:cs="Times New Roman"/>
          <w:b/>
          <w:sz w:val="24"/>
          <w:szCs w:val="24"/>
        </w:rPr>
      </w:pPr>
      <w:r w:rsidRPr="00F42E0C">
        <w:rPr>
          <w:rFonts w:ascii="Times New Roman" w:hAnsi="Times New Roman" w:cs="Times New Roman"/>
          <w:b/>
          <w:sz w:val="24"/>
          <w:szCs w:val="24"/>
        </w:rPr>
        <w:t xml:space="preserve">22. </w:t>
      </w:r>
      <w:r w:rsidR="00541A32" w:rsidRPr="00F42E0C">
        <w:rPr>
          <w:rFonts w:ascii="Times New Roman" w:hAnsi="Times New Roman" w:cs="Times New Roman"/>
          <w:b/>
          <w:sz w:val="24"/>
          <w:szCs w:val="24"/>
        </w:rPr>
        <w:t xml:space="preserve">Преимущественным объектом инвестирования являются облигации, </w:t>
      </w:r>
      <w:r w:rsidR="00E87F60" w:rsidRPr="00F42E0C">
        <w:rPr>
          <w:rFonts w:ascii="Times New Roman" w:hAnsi="Times New Roman" w:cs="Times New Roman"/>
          <w:b/>
          <w:sz w:val="24"/>
          <w:szCs w:val="24"/>
        </w:rPr>
        <w:t xml:space="preserve">являющиеся преимущественными объектами инвестирования, </w:t>
      </w:r>
      <w:r w:rsidR="00541A32" w:rsidRPr="00F42E0C">
        <w:rPr>
          <w:rFonts w:ascii="Times New Roman" w:hAnsi="Times New Roman" w:cs="Times New Roman"/>
          <w:b/>
          <w:sz w:val="24"/>
          <w:szCs w:val="24"/>
        </w:rPr>
        <w:t>номинированные в рублях Российской Федерации, указанные в подпункте 1) пункта 2</w:t>
      </w:r>
      <w:r w:rsidR="007E412D" w:rsidRPr="00F42E0C">
        <w:rPr>
          <w:rFonts w:ascii="Times New Roman" w:hAnsi="Times New Roman" w:cs="Times New Roman"/>
          <w:b/>
          <w:sz w:val="24"/>
          <w:szCs w:val="24"/>
        </w:rPr>
        <w:t>4</w:t>
      </w:r>
      <w:r w:rsidR="00541A32" w:rsidRPr="00F42E0C">
        <w:rPr>
          <w:rFonts w:ascii="Times New Roman" w:hAnsi="Times New Roman" w:cs="Times New Roman"/>
          <w:b/>
          <w:sz w:val="24"/>
          <w:szCs w:val="24"/>
        </w:rPr>
        <w:t>.1 настоящих Правил.</w:t>
      </w:r>
    </w:p>
    <w:p w14:paraId="3C2CA1B8" w14:textId="1A6315D6" w:rsidR="00541A32" w:rsidRPr="00F42E0C" w:rsidRDefault="00577B9F" w:rsidP="001D103E">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 xml:space="preserve">23. </w:t>
      </w:r>
      <w:r w:rsidR="00541A32" w:rsidRPr="00F42E0C">
        <w:rPr>
          <w:rFonts w:ascii="Times New Roman" w:hAnsi="Times New Roman" w:cs="Times New Roman"/>
          <w:sz w:val="24"/>
          <w:szCs w:val="24"/>
        </w:rPr>
        <w:t xml:space="preserve">Индикатор (индекс), по отношению к которому Управляющая компания оценивает результативность реализации инвестиционной стратегии активного управления, настоящими Правилами не устанавливается. Такой индикатор не может быть установлен из-за отсутствия объективного рыночного показателя, который бы в полной мере соответствовал составу и структуре </w:t>
      </w:r>
      <w:r w:rsidR="00401EB3" w:rsidRPr="00F42E0C">
        <w:rPr>
          <w:rFonts w:ascii="Times New Roman" w:hAnsi="Times New Roman" w:cs="Times New Roman"/>
          <w:sz w:val="24"/>
          <w:szCs w:val="24"/>
        </w:rPr>
        <w:t>активов ф</w:t>
      </w:r>
      <w:r w:rsidR="00541A32" w:rsidRPr="00F42E0C">
        <w:rPr>
          <w:rFonts w:ascii="Times New Roman" w:hAnsi="Times New Roman" w:cs="Times New Roman"/>
          <w:sz w:val="24"/>
          <w:szCs w:val="24"/>
        </w:rPr>
        <w:t>онда и предполагаемой динамике ее изменения.</w:t>
      </w:r>
    </w:p>
    <w:p w14:paraId="7F6BE122" w14:textId="2D1271A6" w:rsidR="00115B87" w:rsidRPr="00F42E0C" w:rsidRDefault="00E13A00" w:rsidP="00115B87">
      <w:pPr>
        <w:pStyle w:val="ConsPlusNormal"/>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24</w:t>
      </w:r>
      <w:r w:rsidR="009A0B31" w:rsidRPr="00F42E0C">
        <w:rPr>
          <w:rFonts w:ascii="Times New Roman" w:hAnsi="Times New Roman" w:cs="Times New Roman"/>
          <w:b/>
          <w:sz w:val="24"/>
          <w:szCs w:val="24"/>
        </w:rPr>
        <w:t xml:space="preserve">. </w:t>
      </w:r>
      <w:r w:rsidR="00115B87" w:rsidRPr="00F42E0C">
        <w:rPr>
          <w:rFonts w:ascii="Times New Roman" w:hAnsi="Times New Roman" w:cs="Times New Roman"/>
          <w:b/>
          <w:sz w:val="24"/>
          <w:szCs w:val="24"/>
        </w:rPr>
        <w:t>Перечень объектов инвестирования</w:t>
      </w:r>
      <w:r w:rsidR="00577B9F" w:rsidRPr="00F42E0C">
        <w:rPr>
          <w:rFonts w:ascii="Times New Roman" w:hAnsi="Times New Roman" w:cs="Times New Roman"/>
          <w:b/>
          <w:sz w:val="24"/>
          <w:szCs w:val="24"/>
        </w:rPr>
        <w:t>, их состав и описание</w:t>
      </w:r>
    </w:p>
    <w:p w14:paraId="67638CED" w14:textId="33F7D8E0" w:rsidR="00E14BEB" w:rsidRPr="00F42E0C" w:rsidRDefault="00E14BEB" w:rsidP="00E14BEB">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24</w:t>
      </w:r>
      <w:r w:rsidR="00380596" w:rsidRPr="00F42E0C">
        <w:rPr>
          <w:rFonts w:ascii="Times New Roman" w:hAnsi="Times New Roman" w:cs="Times New Roman"/>
          <w:sz w:val="24"/>
          <w:szCs w:val="24"/>
        </w:rPr>
        <w:t xml:space="preserve">.1. </w:t>
      </w:r>
      <w:r w:rsidRPr="00F42E0C">
        <w:rPr>
          <w:rFonts w:ascii="Times New Roman" w:hAnsi="Times New Roman" w:cs="Times New Roman"/>
          <w:sz w:val="24"/>
          <w:szCs w:val="24"/>
        </w:rPr>
        <w:t>В состав активов фонда могут входить:</w:t>
      </w:r>
    </w:p>
    <w:p w14:paraId="712260E6" w14:textId="1A430166" w:rsidR="00E14BEB" w:rsidRPr="00F42E0C" w:rsidRDefault="00E14BEB" w:rsidP="00E14BEB">
      <w:pPr>
        <w:pStyle w:val="ConsPlusNormal"/>
        <w:numPr>
          <w:ilvl w:val="0"/>
          <w:numId w:val="31"/>
        </w:numPr>
        <w:spacing w:before="220"/>
        <w:ind w:left="0"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активы, являющиеся клиринговыми сертификатами участия, и активы,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а именно:</w:t>
      </w:r>
    </w:p>
    <w:p w14:paraId="4EEC3A9C" w14:textId="77777777"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облигации российских эмитентов;</w:t>
      </w:r>
    </w:p>
    <w:p w14:paraId="5791519B" w14:textId="77777777"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биржевые облигации российских эмитентов;</w:t>
      </w:r>
    </w:p>
    <w:p w14:paraId="1A3DBDAF" w14:textId="2FBD6F33" w:rsidR="002A04A4" w:rsidRPr="00F42E0C" w:rsidRDefault="00E14BEB" w:rsidP="002A04A4">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государственные ценные бумаги Российской Федерации, субъектов Российской Федерации и ценные бумаги</w:t>
      </w:r>
      <w:r w:rsidR="00741FBB" w:rsidRPr="00F42E0C">
        <w:rPr>
          <w:rFonts w:ascii="Times New Roman" w:hAnsi="Times New Roman" w:cs="Times New Roman"/>
          <w:sz w:val="24"/>
          <w:szCs w:val="24"/>
        </w:rPr>
        <w:t xml:space="preserve"> муниципальных образований Российской Федерации</w:t>
      </w:r>
      <w:r w:rsidR="002A04A4" w:rsidRPr="00F42E0C">
        <w:rPr>
          <w:rFonts w:ascii="Times New Roman" w:hAnsi="Times New Roman" w:cs="Times New Roman"/>
          <w:sz w:val="24"/>
          <w:szCs w:val="24"/>
        </w:rPr>
        <w:t>;</w:t>
      </w:r>
    </w:p>
    <w:p w14:paraId="38D5D902" w14:textId="77777777" w:rsidR="002A04A4" w:rsidRPr="00F42E0C" w:rsidRDefault="002A04A4" w:rsidP="002A04A4">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облигации с ипотечным покрытием, выпущенные в соответствии с законодательством Российской Федерации об ипотечных ценных бумагах;</w:t>
      </w:r>
    </w:p>
    <w:p w14:paraId="7CF48677" w14:textId="6F4F5FD6" w:rsidR="00E14BEB" w:rsidRPr="00F42E0C" w:rsidRDefault="002A04A4" w:rsidP="002A04A4">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производные финансовые инструменты (фьючерсный или опционный договор (контракт)).</w:t>
      </w:r>
    </w:p>
    <w:p w14:paraId="4BD7774B" w14:textId="3AB0CE7D" w:rsidR="00E14BEB" w:rsidRPr="00F42E0C" w:rsidRDefault="00E14BEB" w:rsidP="00E14B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Эмитентами облигаций, в которые инвести</w:t>
      </w:r>
      <w:r w:rsidR="008D446C" w:rsidRPr="00F42E0C">
        <w:rPr>
          <w:rFonts w:ascii="Times New Roman" w:hAnsi="Times New Roman" w:cs="Times New Roman"/>
          <w:sz w:val="24"/>
          <w:szCs w:val="24"/>
        </w:rPr>
        <w:t>ровано имущество, составляющее ф</w:t>
      </w:r>
      <w:r w:rsidRPr="00F42E0C">
        <w:rPr>
          <w:rFonts w:ascii="Times New Roman" w:hAnsi="Times New Roman" w:cs="Times New Roman"/>
          <w:sz w:val="24"/>
          <w:szCs w:val="24"/>
        </w:rPr>
        <w:t>онд, могут быть:</w:t>
      </w:r>
    </w:p>
    <w:p w14:paraId="24086006" w14:textId="77777777"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российские органы государственной власти;</w:t>
      </w:r>
    </w:p>
    <w:p w14:paraId="70588F9B" w14:textId="77777777"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lastRenderedPageBreak/>
        <w:t>органы власти субъектов Российской Федерации;</w:t>
      </w:r>
    </w:p>
    <w:p w14:paraId="108A2DD0" w14:textId="77777777"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органы местного самоуправления;</w:t>
      </w:r>
    </w:p>
    <w:p w14:paraId="200C4BD2" w14:textId="3490F9FF"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российские юридические лица</w:t>
      </w:r>
      <w:r w:rsidR="00741FBB" w:rsidRPr="00F42E0C">
        <w:rPr>
          <w:rFonts w:ascii="Times New Roman" w:hAnsi="Times New Roman" w:cs="Times New Roman"/>
          <w:sz w:val="24"/>
          <w:szCs w:val="24"/>
        </w:rPr>
        <w:t>.</w:t>
      </w:r>
    </w:p>
    <w:p w14:paraId="12C5872A" w14:textId="77777777" w:rsidR="00E14BEB" w:rsidRPr="00F42E0C" w:rsidRDefault="00E14BEB" w:rsidP="00E14BEB">
      <w:pPr>
        <w:pStyle w:val="ConsPlusNormal"/>
        <w:numPr>
          <w:ilvl w:val="0"/>
          <w:numId w:val="31"/>
        </w:numPr>
        <w:spacing w:before="220"/>
        <w:ind w:left="0"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инструменты денежного рынка:</w:t>
      </w:r>
    </w:p>
    <w:p w14:paraId="3EDF21DC" w14:textId="77777777"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денежные средства в рублях и в иностранной валюте на счетах и во вкладах (депозитах) в российских кредитных организациях;</w:t>
      </w:r>
    </w:p>
    <w:p w14:paraId="1122D954" w14:textId="77777777"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депозитные сертификаты российских кредитных организаций;</w:t>
      </w:r>
    </w:p>
    <w:p w14:paraId="00F82E48" w14:textId="1BAEFA5F" w:rsidR="00E14BEB" w:rsidRPr="00F42E0C" w:rsidRDefault="00E14BEB" w:rsidP="00E14BEB">
      <w:pPr>
        <w:pStyle w:val="ConsPlusNormal"/>
        <w:numPr>
          <w:ilvl w:val="0"/>
          <w:numId w:val="30"/>
        </w:numPr>
        <w:spacing w:before="220"/>
        <w:ind w:left="1843" w:hanging="425"/>
        <w:contextualSpacing/>
        <w:jc w:val="both"/>
        <w:rPr>
          <w:rFonts w:ascii="Times New Roman" w:hAnsi="Times New Roman" w:cs="Times New Roman"/>
          <w:sz w:val="24"/>
          <w:szCs w:val="24"/>
        </w:rPr>
      </w:pPr>
      <w:r w:rsidRPr="00F42E0C">
        <w:rPr>
          <w:rFonts w:ascii="Times New Roman" w:hAnsi="Times New Roman" w:cs="Times New Roman"/>
          <w:sz w:val="24"/>
          <w:szCs w:val="24"/>
        </w:rPr>
        <w:t>государственные ценные бумаги Российской Федерации</w:t>
      </w:r>
      <w:r w:rsidR="00741FBB" w:rsidRPr="00F42E0C">
        <w:rPr>
          <w:rFonts w:ascii="Times New Roman" w:hAnsi="Times New Roman" w:cs="Times New Roman"/>
          <w:sz w:val="24"/>
          <w:szCs w:val="24"/>
        </w:rPr>
        <w:t>.</w:t>
      </w:r>
    </w:p>
    <w:p w14:paraId="079045C9" w14:textId="77777777" w:rsidR="003068F3" w:rsidRDefault="00E14BEB" w:rsidP="003068F3">
      <w:pPr>
        <w:pStyle w:val="ConsPlusNormal"/>
        <w:numPr>
          <w:ilvl w:val="0"/>
          <w:numId w:val="31"/>
        </w:numPr>
        <w:spacing w:before="220"/>
        <w:ind w:left="0"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права требования из договоров, заключенных для целей доверительного управления в отношении активов, которые могут входить в состав активов фонда;</w:t>
      </w:r>
    </w:p>
    <w:p w14:paraId="3D24CA00" w14:textId="7BE35C8F" w:rsidR="00E14BEB" w:rsidRPr="003068F3" w:rsidRDefault="00E14BEB" w:rsidP="003068F3">
      <w:pPr>
        <w:pStyle w:val="ConsPlusNormal"/>
        <w:numPr>
          <w:ilvl w:val="0"/>
          <w:numId w:val="31"/>
        </w:numPr>
        <w:spacing w:before="220"/>
        <w:ind w:left="0" w:firstLine="567"/>
        <w:contextualSpacing/>
        <w:jc w:val="both"/>
        <w:rPr>
          <w:rFonts w:ascii="Times New Roman" w:hAnsi="Times New Roman" w:cs="Times New Roman"/>
          <w:sz w:val="24"/>
          <w:szCs w:val="24"/>
        </w:rPr>
      </w:pPr>
      <w:r w:rsidRPr="003068F3">
        <w:rPr>
          <w:rFonts w:ascii="Times New Roman" w:hAnsi="Times New Roman" w:cs="Times New Roman"/>
          <w:sz w:val="24"/>
          <w:szCs w:val="24"/>
        </w:rPr>
        <w:t xml:space="preserve">иные активы, включаемые в состав активов фонда в связи с оплатой расходов, связанных с доверительным управлением имуществом, составляющим фонд, или в связи с реализацией прав, закрепленных составляющими фонд ценными бумагами </w:t>
      </w:r>
      <w:r w:rsidR="003068F3" w:rsidRPr="003068F3">
        <w:rPr>
          <w:rFonts w:ascii="Times New Roman" w:hAnsi="Times New Roman" w:cs="Times New Roman"/>
          <w:sz w:val="24"/>
          <w:szCs w:val="24"/>
        </w:rPr>
        <w:t>или предусмотренных составляющими фонд</w:t>
      </w:r>
      <w:r w:rsidR="003068F3">
        <w:rPr>
          <w:rFonts w:ascii="Times New Roman" w:hAnsi="Times New Roman" w:cs="Times New Roman"/>
          <w:sz w:val="24"/>
          <w:szCs w:val="24"/>
        </w:rPr>
        <w:t xml:space="preserve"> </w:t>
      </w:r>
      <w:r w:rsidR="003068F3" w:rsidRPr="003068F3">
        <w:rPr>
          <w:rFonts w:ascii="Times New Roman" w:hAnsi="Times New Roman" w:cs="Times New Roman"/>
          <w:sz w:val="24"/>
          <w:szCs w:val="24"/>
        </w:rPr>
        <w:t xml:space="preserve">производными финансовыми инструментами </w:t>
      </w:r>
      <w:r w:rsidRPr="003068F3">
        <w:rPr>
          <w:rFonts w:ascii="Times New Roman" w:hAnsi="Times New Roman" w:cs="Times New Roman"/>
          <w:sz w:val="24"/>
          <w:szCs w:val="24"/>
        </w:rPr>
        <w:t xml:space="preserve">(далее </w:t>
      </w:r>
      <w:r w:rsidR="008D446C" w:rsidRPr="003068F3">
        <w:rPr>
          <w:rFonts w:ascii="Times New Roman" w:hAnsi="Times New Roman" w:cs="Times New Roman"/>
          <w:sz w:val="24"/>
          <w:szCs w:val="24"/>
        </w:rPr>
        <w:t>–</w:t>
      </w:r>
      <w:r w:rsidRPr="003068F3">
        <w:rPr>
          <w:rFonts w:ascii="Times New Roman" w:hAnsi="Times New Roman" w:cs="Times New Roman"/>
          <w:sz w:val="24"/>
          <w:szCs w:val="24"/>
        </w:rPr>
        <w:t xml:space="preserve"> </w:t>
      </w:r>
      <w:r w:rsidR="008D446C" w:rsidRPr="003068F3">
        <w:rPr>
          <w:rFonts w:ascii="Times New Roman" w:hAnsi="Times New Roman" w:cs="Times New Roman"/>
          <w:sz w:val="24"/>
          <w:szCs w:val="24"/>
        </w:rPr>
        <w:t>«</w:t>
      </w:r>
      <w:r w:rsidRPr="003068F3">
        <w:rPr>
          <w:rFonts w:ascii="Times New Roman" w:hAnsi="Times New Roman" w:cs="Times New Roman"/>
          <w:sz w:val="24"/>
          <w:szCs w:val="24"/>
        </w:rPr>
        <w:t>инвестиционные права</w:t>
      </w:r>
      <w:r w:rsidR="008D446C" w:rsidRPr="003068F3">
        <w:rPr>
          <w:rFonts w:ascii="Times New Roman" w:hAnsi="Times New Roman" w:cs="Times New Roman"/>
          <w:sz w:val="24"/>
          <w:szCs w:val="24"/>
        </w:rPr>
        <w:t>»</w:t>
      </w:r>
      <w:r w:rsidRPr="003068F3">
        <w:rPr>
          <w:rFonts w:ascii="Times New Roman" w:hAnsi="Times New Roman" w:cs="Times New Roman"/>
          <w:sz w:val="24"/>
          <w:szCs w:val="24"/>
        </w:rPr>
        <w:t>).</w:t>
      </w:r>
    </w:p>
    <w:p w14:paraId="47663B64" w14:textId="52A2762C" w:rsidR="00E14BEB" w:rsidRPr="00F42E0C" w:rsidRDefault="00E14BEB" w:rsidP="00E14B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Активы, включаемые в состав активов фонда в связи с реализацией инвестиционных прав, могут входить в состав активов фонда в течение одного месяца с даты реализации указанных инвестиционных прав, при этом стоимость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2646C435" w14:textId="5A10CC0E" w:rsidR="006811C5" w:rsidRPr="00F42E0C" w:rsidRDefault="00380596" w:rsidP="002A04A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24.2.</w:t>
      </w:r>
      <w:r w:rsidRPr="00F42E0C">
        <w:t xml:space="preserve"> </w:t>
      </w:r>
      <w:r w:rsidRPr="00F42E0C">
        <w:rPr>
          <w:rFonts w:ascii="Times New Roman" w:hAnsi="Times New Roman" w:cs="Times New Roman"/>
          <w:sz w:val="24"/>
          <w:szCs w:val="24"/>
        </w:rPr>
        <w:t>Ценные бумаги, составляющие фонд, могут быть как включены, так и не включены в котировальные списки фондовых бирж</w:t>
      </w:r>
      <w:r w:rsidR="002A04A4" w:rsidRPr="00F42E0C">
        <w:rPr>
          <w:rFonts w:ascii="Times New Roman" w:hAnsi="Times New Roman" w:cs="Times New Roman"/>
          <w:sz w:val="24"/>
          <w:szCs w:val="24"/>
        </w:rPr>
        <w:t>, как допущены, так и не допущены к организованным торгам на биржах Российской Федерации</w:t>
      </w:r>
      <w:r w:rsidRPr="00F42E0C">
        <w:rPr>
          <w:rFonts w:ascii="Times New Roman" w:hAnsi="Times New Roman" w:cs="Times New Roman"/>
          <w:sz w:val="24"/>
          <w:szCs w:val="24"/>
        </w:rPr>
        <w:t>.</w:t>
      </w:r>
    </w:p>
    <w:p w14:paraId="556BD720" w14:textId="61D03E1C" w:rsidR="00380596" w:rsidRPr="00F42E0C" w:rsidRDefault="00380596" w:rsidP="006811C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24.3. Лица, обязанные по депозитным сертификатам российских кредитных организаций, облигациям российских юридических лиц, биржевым облигациям российских юридических лиц, клиринговым сертификатам участия, государственным ценным бумагам Российской Федерации, государственным ценным бумагам субъектов Российской Федерации и ценным бумагам муниципальных образований Российской Федерации должны быть зарегистрированы в Российской Федерации.</w:t>
      </w:r>
    </w:p>
    <w:p w14:paraId="66A249BD" w14:textId="2A26B09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24.4. Производные финансовые инструменты (фьючерсные и опционные договоры (контракты)) могут входить в состав активов фонда при соблюдении одного из следующих условий:</w:t>
      </w:r>
    </w:p>
    <w:p w14:paraId="7AF3B5D7"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изменение их стоимости зависит от изменения стоимости активов, которые могут входить в состав фонда (в том числе изменения значения индекса, рассчитываемого исходя из стоимости активов, которые могут входить в состав фонда), от величины процентных ставок, уровня инфляции, курсов валют;</w:t>
      </w:r>
    </w:p>
    <w:p w14:paraId="729405AB"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производный финансовый инструмент не предусматривает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w:t>
      </w:r>
    </w:p>
    <w:p w14:paraId="33AA6809"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Производные финансовые инструменты могут составлять активы фонда при условии, что соответствующие договоры, являющиеся производными финансовыми инструментами, заключены на биржах Российской Федерации в соответствии с утвержденными ими спецификациями, определяющими стандартные условия соответствующих договоров (контрактов).</w:t>
      </w:r>
    </w:p>
    <w:p w14:paraId="2B65DEF0"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Сделки с производными финансовыми инструментами могут заключаться за счет активов фонда при условиях:</w:t>
      </w:r>
    </w:p>
    <w:p w14:paraId="7E266377"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сделка соответствует требованиям законодательства Российской Федерации;</w:t>
      </w:r>
    </w:p>
    <w:p w14:paraId="21C2DAF9"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вид производного финансового инструмента определен Указанием Банка России от 16.02.2015 № 3565-У «О видах производных финансовых инструментов» и такой вид производного финансового инструмента может входить в состав активов фонда в соответствии с </w:t>
      </w:r>
      <w:r w:rsidRPr="00F42E0C">
        <w:rPr>
          <w:rFonts w:ascii="Times New Roman" w:hAnsi="Times New Roman" w:cs="Times New Roman"/>
          <w:sz w:val="24"/>
          <w:szCs w:val="24"/>
        </w:rPr>
        <w:lastRenderedPageBreak/>
        <w:t>настоящими Правилами.</w:t>
      </w:r>
    </w:p>
    <w:p w14:paraId="4B5736FB"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Договоры, являющиеся производными финансовыми инструментами, могут входить в состав фонда, если относятся к следующим видам:</w:t>
      </w:r>
    </w:p>
    <w:p w14:paraId="6BE521AF"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опционный договор;</w:t>
      </w:r>
    </w:p>
    <w:p w14:paraId="504A22FF" w14:textId="77777777" w:rsidR="00577B9F" w:rsidRPr="00F42E0C" w:rsidRDefault="00577B9F" w:rsidP="00577B9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фьючерсный договор.</w:t>
      </w:r>
    </w:p>
    <w:p w14:paraId="17CF21E6" w14:textId="4E2FC3B6" w:rsidR="00380596" w:rsidRPr="00F42E0C" w:rsidRDefault="00E13A00" w:rsidP="00380596">
      <w:pPr>
        <w:pStyle w:val="ConsPlusNormal"/>
        <w:spacing w:before="220"/>
        <w:ind w:firstLine="540"/>
        <w:contextualSpacing/>
        <w:jc w:val="both"/>
        <w:rPr>
          <w:rFonts w:ascii="Times New Roman" w:hAnsi="Times New Roman" w:cs="Times New Roman"/>
          <w:b/>
          <w:sz w:val="24"/>
          <w:szCs w:val="24"/>
        </w:rPr>
      </w:pPr>
      <w:r w:rsidRPr="00F42E0C">
        <w:rPr>
          <w:rFonts w:ascii="Times New Roman" w:hAnsi="Times New Roman" w:cs="Times New Roman"/>
          <w:b/>
          <w:sz w:val="24"/>
          <w:szCs w:val="24"/>
        </w:rPr>
        <w:t>25</w:t>
      </w:r>
      <w:r w:rsidR="009A0B31" w:rsidRPr="00F42E0C">
        <w:rPr>
          <w:rFonts w:ascii="Times New Roman" w:hAnsi="Times New Roman" w:cs="Times New Roman"/>
          <w:b/>
          <w:sz w:val="24"/>
          <w:szCs w:val="24"/>
        </w:rPr>
        <w:t xml:space="preserve">. </w:t>
      </w:r>
      <w:r w:rsidR="00380596" w:rsidRPr="00F42E0C">
        <w:rPr>
          <w:rFonts w:ascii="Times New Roman" w:hAnsi="Times New Roman" w:cs="Times New Roman"/>
          <w:b/>
          <w:sz w:val="24"/>
          <w:szCs w:val="24"/>
        </w:rPr>
        <w:t>Структура активов фонда должна одновременно соответствовать следующим требованиям.</w:t>
      </w:r>
    </w:p>
    <w:p w14:paraId="00542F9A" w14:textId="65269C0A" w:rsidR="00380596" w:rsidRPr="00F42E0C" w:rsidRDefault="00260199"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w:t>
      </w:r>
      <w:r w:rsidR="00380596" w:rsidRPr="00F42E0C">
        <w:rPr>
          <w:rFonts w:ascii="Times New Roman" w:hAnsi="Times New Roman" w:cs="Times New Roman"/>
          <w:sz w:val="24"/>
          <w:szCs w:val="24"/>
        </w:rPr>
        <w:t>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права требования к такому юридическому лицу в совокупности не должны превышать 10 % (десять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38B2DF84" w14:textId="77777777"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Оценочная стоимость ценных бумаг одного субъекта Российской Федерации, муниципального образования не должна превышать 10 % (десяти процентов) стоимости активов фонда.</w:t>
      </w:r>
    </w:p>
    <w:p w14:paraId="4135AA1D" w14:textId="5513C969"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Для целей расчета ограничения, указанного в абзаце </w:t>
      </w:r>
      <w:r w:rsidR="00E00F9F" w:rsidRPr="00F42E0C">
        <w:rPr>
          <w:rFonts w:ascii="Times New Roman" w:hAnsi="Times New Roman" w:cs="Times New Roman"/>
          <w:sz w:val="24"/>
          <w:szCs w:val="24"/>
        </w:rPr>
        <w:t>первом</w:t>
      </w:r>
      <w:r w:rsidRPr="00F42E0C">
        <w:rPr>
          <w:rFonts w:ascii="Times New Roman" w:hAnsi="Times New Roman" w:cs="Times New Roman"/>
          <w:sz w:val="24"/>
          <w:szCs w:val="24"/>
        </w:rPr>
        <w:t xml:space="preserve"> настоящего </w:t>
      </w:r>
      <w:r w:rsidR="00E00F9F" w:rsidRPr="00F42E0C">
        <w:rPr>
          <w:rFonts w:ascii="Times New Roman" w:hAnsi="Times New Roman" w:cs="Times New Roman"/>
          <w:sz w:val="24"/>
          <w:szCs w:val="24"/>
        </w:rPr>
        <w:t>под</w:t>
      </w:r>
      <w:r w:rsidRPr="00F42E0C">
        <w:rPr>
          <w:rFonts w:ascii="Times New Roman" w:hAnsi="Times New Roman" w:cs="Times New Roman"/>
          <w:sz w:val="24"/>
          <w:szCs w:val="24"/>
        </w:rPr>
        <w:t>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1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w:t>
      </w:r>
      <w:r w:rsidR="00752EA5" w:rsidRPr="00F42E0C">
        <w:t xml:space="preserve"> </w:t>
      </w:r>
      <w:r w:rsidR="00752EA5" w:rsidRPr="00F42E0C">
        <w:rPr>
          <w:rFonts w:ascii="Times New Roman" w:hAnsi="Times New Roman" w:cs="Times New Roman"/>
          <w:sz w:val="24"/>
          <w:szCs w:val="24"/>
        </w:rPr>
        <w:t>или в связи с выплатой дохода от доверительного управления имуществом, составляющим фонд,</w:t>
      </w:r>
      <w:r w:rsidRPr="00F42E0C">
        <w:rPr>
          <w:rFonts w:ascii="Times New Roman" w:hAnsi="Times New Roman" w:cs="Times New Roman"/>
          <w:sz w:val="24"/>
          <w:szCs w:val="24"/>
        </w:rPr>
        <w:t xml:space="preserve"> на момент расчета ограничения. При этом общая сумма денежных средств и стоимость прав требований, которые не учитываются при расчете ограничений, указанных в абзаце </w:t>
      </w:r>
      <w:r w:rsidR="00E33B4D" w:rsidRPr="00F42E0C">
        <w:rPr>
          <w:rFonts w:ascii="Times New Roman" w:hAnsi="Times New Roman" w:cs="Times New Roman"/>
          <w:sz w:val="24"/>
          <w:szCs w:val="24"/>
        </w:rPr>
        <w:t>первом</w:t>
      </w:r>
      <w:r w:rsidRPr="00F42E0C">
        <w:rPr>
          <w:rFonts w:ascii="Times New Roman" w:hAnsi="Times New Roman" w:cs="Times New Roman"/>
          <w:sz w:val="24"/>
          <w:szCs w:val="24"/>
        </w:rPr>
        <w:t xml:space="preserve"> настоящего </w:t>
      </w:r>
      <w:r w:rsidR="00E33B4D" w:rsidRPr="00F42E0C">
        <w:rPr>
          <w:rFonts w:ascii="Times New Roman" w:hAnsi="Times New Roman" w:cs="Times New Roman"/>
          <w:sz w:val="24"/>
          <w:szCs w:val="24"/>
        </w:rPr>
        <w:t>под</w:t>
      </w:r>
      <w:r w:rsidRPr="00F42E0C">
        <w:rPr>
          <w:rFonts w:ascii="Times New Roman" w:hAnsi="Times New Roman" w:cs="Times New Roman"/>
          <w:sz w:val="24"/>
          <w:szCs w:val="24"/>
        </w:rPr>
        <w:t xml:space="preserve">пункта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не может превышать общую сумму денежных средств, подлежащих выплате в связи с погашением инвестиционных паев фонда </w:t>
      </w:r>
      <w:r w:rsidR="00752EA5" w:rsidRPr="00F42E0C">
        <w:rPr>
          <w:rFonts w:ascii="Times New Roman" w:hAnsi="Times New Roman" w:cs="Times New Roman"/>
          <w:sz w:val="24"/>
          <w:szCs w:val="24"/>
        </w:rPr>
        <w:t xml:space="preserve">или в связи с выплатой дохода от доверительного управления имуществом, составляющим фонд, </w:t>
      </w:r>
      <w:r w:rsidRPr="00F42E0C">
        <w:rPr>
          <w:rFonts w:ascii="Times New Roman" w:hAnsi="Times New Roman" w:cs="Times New Roman"/>
          <w:sz w:val="24"/>
          <w:szCs w:val="24"/>
        </w:rPr>
        <w:t xml:space="preserve">на момент расчета ограничения. </w:t>
      </w:r>
    </w:p>
    <w:p w14:paraId="42CBF69F" w14:textId="7CCD38F1"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Для целей расчета ограничения, указанного в абзаце </w:t>
      </w:r>
      <w:r w:rsidR="00E33B4D" w:rsidRPr="00F42E0C">
        <w:rPr>
          <w:rFonts w:ascii="Times New Roman" w:hAnsi="Times New Roman" w:cs="Times New Roman"/>
          <w:sz w:val="24"/>
          <w:szCs w:val="24"/>
        </w:rPr>
        <w:t>первом</w:t>
      </w:r>
      <w:r w:rsidRPr="00F42E0C">
        <w:rPr>
          <w:rFonts w:ascii="Times New Roman" w:hAnsi="Times New Roman" w:cs="Times New Roman"/>
          <w:sz w:val="24"/>
          <w:szCs w:val="24"/>
        </w:rPr>
        <w:t xml:space="preserve"> настоящего </w:t>
      </w:r>
      <w:r w:rsidR="00E33B4D" w:rsidRPr="00F42E0C">
        <w:rPr>
          <w:rFonts w:ascii="Times New Roman" w:hAnsi="Times New Roman" w:cs="Times New Roman"/>
          <w:sz w:val="24"/>
          <w:szCs w:val="24"/>
        </w:rPr>
        <w:t>под</w:t>
      </w:r>
      <w:r w:rsidRPr="00F42E0C">
        <w:rPr>
          <w:rFonts w:ascii="Times New Roman" w:hAnsi="Times New Roman" w:cs="Times New Roman"/>
          <w:sz w:val="24"/>
          <w:szCs w:val="24"/>
        </w:rPr>
        <w:t xml:space="preserve">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инвестиционных паев, в течение не более 2 (двух) рабочих дней с даты указанного включения. </w:t>
      </w:r>
    </w:p>
    <w:p w14:paraId="25C114AB" w14:textId="523DE764" w:rsidR="00380596" w:rsidRPr="00F42E0C" w:rsidRDefault="00380596" w:rsidP="00E33B4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Стоимость </w:t>
      </w:r>
      <w:r w:rsidR="00E33B4D" w:rsidRPr="00F42E0C">
        <w:rPr>
          <w:rFonts w:ascii="Times New Roman" w:hAnsi="Times New Roman" w:cs="Times New Roman"/>
          <w:sz w:val="24"/>
          <w:szCs w:val="24"/>
        </w:rPr>
        <w:t xml:space="preserve">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-стоимость лотов таких производных финансовых инструментов), </w:t>
      </w:r>
      <w:r w:rsidRPr="00F42E0C">
        <w:rPr>
          <w:rFonts w:ascii="Times New Roman" w:hAnsi="Times New Roman" w:cs="Times New Roman"/>
          <w:sz w:val="24"/>
          <w:szCs w:val="24"/>
        </w:rPr>
        <w:t>ценных бумаг (сумма денежных средств), полученных управляющей компанией фонда по первой части договора РЕПО, размер принятых обязательств по поставке активов по иным сделкам, дата исполнения которых не ранее 4 рабочих дней с даты заключения сделки и заемные средства, предусмотренные подпунктом 5 пункта 1 статьи 40 Закона «Об инвестиционных фондах», в совокупности не должны превышать 40 процентов стоимости чистых активов фонда.</w:t>
      </w:r>
    </w:p>
    <w:p w14:paraId="7B42B4F7" w14:textId="5E115319"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На дату заключения </w:t>
      </w:r>
      <w:r w:rsidR="00E33B4D" w:rsidRPr="00F42E0C">
        <w:rPr>
          <w:rFonts w:ascii="Times New Roman" w:hAnsi="Times New Roman" w:cs="Times New Roman"/>
          <w:sz w:val="24"/>
          <w:szCs w:val="24"/>
        </w:rPr>
        <w:t xml:space="preserve">сделок с производными финансовыми инструментами, </w:t>
      </w:r>
      <w:r w:rsidRPr="00F42E0C">
        <w:rPr>
          <w:rFonts w:ascii="Times New Roman" w:hAnsi="Times New Roman" w:cs="Times New Roman"/>
          <w:sz w:val="24"/>
          <w:szCs w:val="24"/>
        </w:rPr>
        <w:t xml:space="preserve">договоров РЕПО, договоров займа, кредитных договоров или сделок, дата исполнения которых не ранее 4 (четырёх) рабочих дней с даты заключения сделки, совокупная стоимость активов, указанных в абзаце </w:t>
      </w:r>
      <w:r w:rsidR="00CA3D0A" w:rsidRPr="00F42E0C">
        <w:rPr>
          <w:rFonts w:ascii="Times New Roman" w:hAnsi="Times New Roman" w:cs="Times New Roman"/>
          <w:sz w:val="24"/>
          <w:szCs w:val="24"/>
        </w:rPr>
        <w:t>пятом</w:t>
      </w:r>
      <w:r w:rsidRPr="00F42E0C">
        <w:rPr>
          <w:rFonts w:ascii="Times New Roman" w:hAnsi="Times New Roman" w:cs="Times New Roman"/>
          <w:sz w:val="24"/>
          <w:szCs w:val="24"/>
        </w:rPr>
        <w:t xml:space="preserve"> настоящего </w:t>
      </w:r>
      <w:r w:rsidR="00CA3D0A" w:rsidRPr="00F42E0C">
        <w:rPr>
          <w:rFonts w:ascii="Times New Roman" w:hAnsi="Times New Roman" w:cs="Times New Roman"/>
          <w:sz w:val="24"/>
          <w:szCs w:val="24"/>
        </w:rPr>
        <w:t>под</w:t>
      </w:r>
      <w:r w:rsidRPr="00F42E0C">
        <w:rPr>
          <w:rFonts w:ascii="Times New Roman" w:hAnsi="Times New Roman" w:cs="Times New Roman"/>
          <w:sz w:val="24"/>
          <w:szCs w:val="24"/>
        </w:rPr>
        <w:t xml:space="preserve">пункта, с учетом заключенных ранее договоров РЕПО и сделок, указанных в настоящем абзаце, и заемных средств, предусмотренных подпунктом 5 пункта 1 статьи 40 Закона </w:t>
      </w:r>
      <w:r w:rsidRPr="00F42E0C">
        <w:rPr>
          <w:rFonts w:ascii="Times New Roman" w:hAnsi="Times New Roman" w:cs="Times New Roman"/>
          <w:sz w:val="24"/>
          <w:szCs w:val="24"/>
        </w:rPr>
        <w:lastRenderedPageBreak/>
        <w:t>«Об инвестиционных фондах», не должна превышать 20% (двадцати процентов) стоимости чистых активов фонда.</w:t>
      </w:r>
    </w:p>
    <w:p w14:paraId="5F41F6E9" w14:textId="319FCA7B" w:rsidR="00CA3D0A" w:rsidRPr="00F42E0C" w:rsidRDefault="00CA3D0A" w:rsidP="00CA3D0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Для целей настоящего подпункта производные финансовые инструменты учитываются в объеме 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 открытой позиции, скорректированной по результатам клиринга.</w:t>
      </w:r>
    </w:p>
    <w:p w14:paraId="4925678F" w14:textId="7DC73B7C"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Договоры РЕПО заключаются если они соответствуют одному из следующих условий: контрагентом по договору РЕПО является центральный контрагент либо указанный договор заключается на условиях поставки против платежа и предусмотренной договором РЕПО обязанности каждой из сторон при изменении цены ценных бумаг, переданных по договору РЕПО, уплачивать другой стороне денежные суммы и (или) передавать ценные бумаги в соответствии с пунктом 14 статьи 51.3 Федерального закона от 22.04.1996 № 39-ФЗ «О рынке ценных бумаг» (далее – «Закон «О рынке ценных бумаг») при условии, что предметом договора РЕПО могут быть только активы, включаемые в состав фонда в соответствии с настоящими Правилами.  </w:t>
      </w:r>
    </w:p>
    <w:p w14:paraId="3B02AE4B" w14:textId="77777777"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Для целей абзацев шестого и седьмого настоящего пункта не учитываются договоры РЕПО, по которым управляющая компания является покупателем по первой части договора РЕПО, и которые предусматривают невозможность распоряжения приобретенными ценными бумагами, за исключением их возврата по второй части такого договора РЕПО, а также опционные договоры, по которым управляющая компания имеет право требовать от контрагента покупки или продажи базового (базисного) актива.</w:t>
      </w:r>
    </w:p>
    <w:p w14:paraId="37D5B4CF" w14:textId="7B562055" w:rsidR="00CA3D0A" w:rsidRPr="00F42E0C" w:rsidRDefault="00CA3D0A" w:rsidP="00CA3D0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Управляющая компания не вправе распоряжаться ценными бумагами, приобретенными по договорам РЕПО, по которым управляющая компания является покупателем по первой части договора РЕПО, за исключением возврата этих ценных бумаг по второй части такого договора РЕПО.</w:t>
      </w:r>
    </w:p>
    <w:p w14:paraId="32235B95" w14:textId="60FC3738" w:rsidR="00CA3D0A" w:rsidRPr="00F42E0C" w:rsidRDefault="00CA3D0A" w:rsidP="00CA3D0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Для целей абзаца пятого и шестого настоящего подпункта не учитываются договоры РЕПО, по которым управляющая компания является покупателем по первой части договора РЕПО, если указанными договорами РЕПО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РЕПО.</w:t>
      </w:r>
    </w:p>
    <w:p w14:paraId="27273E0A" w14:textId="2CC5B5A1" w:rsidR="00380596" w:rsidRPr="00F42E0C" w:rsidRDefault="00380596" w:rsidP="00CA3D0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Требования абзацев </w:t>
      </w:r>
      <w:r w:rsidR="00260199" w:rsidRPr="00F42E0C">
        <w:rPr>
          <w:rFonts w:ascii="Times New Roman" w:hAnsi="Times New Roman" w:cs="Times New Roman"/>
          <w:sz w:val="24"/>
          <w:szCs w:val="24"/>
        </w:rPr>
        <w:t xml:space="preserve">первого </w:t>
      </w:r>
      <w:r w:rsidRPr="00F42E0C">
        <w:rPr>
          <w:rFonts w:ascii="Times New Roman" w:hAnsi="Times New Roman" w:cs="Times New Roman"/>
          <w:sz w:val="24"/>
          <w:szCs w:val="24"/>
        </w:rPr>
        <w:t xml:space="preserve">и </w:t>
      </w:r>
      <w:r w:rsidR="00260199" w:rsidRPr="00F42E0C">
        <w:rPr>
          <w:rFonts w:ascii="Times New Roman" w:hAnsi="Times New Roman" w:cs="Times New Roman"/>
          <w:sz w:val="24"/>
          <w:szCs w:val="24"/>
        </w:rPr>
        <w:t xml:space="preserve">второго </w:t>
      </w:r>
      <w:r w:rsidRPr="00F42E0C">
        <w:rPr>
          <w:rFonts w:ascii="Times New Roman" w:hAnsi="Times New Roman" w:cs="Times New Roman"/>
          <w:sz w:val="24"/>
          <w:szCs w:val="24"/>
        </w:rPr>
        <w:t xml:space="preserve">настоящего </w:t>
      </w:r>
      <w:r w:rsidR="00260199" w:rsidRPr="00F42E0C">
        <w:rPr>
          <w:rFonts w:ascii="Times New Roman" w:hAnsi="Times New Roman" w:cs="Times New Roman"/>
          <w:sz w:val="24"/>
          <w:szCs w:val="24"/>
        </w:rPr>
        <w:t>под</w:t>
      </w:r>
      <w:r w:rsidRPr="00F42E0C">
        <w:rPr>
          <w:rFonts w:ascii="Times New Roman" w:hAnsi="Times New Roman" w:cs="Times New Roman"/>
          <w:sz w:val="24"/>
          <w:szCs w:val="24"/>
        </w:rPr>
        <w:t xml:space="preserve">пункта не применяются до даты завершения (окончания) формирования фонда и в течение 1 (одного) месяца после этой даты. </w:t>
      </w:r>
    </w:p>
    <w:p w14:paraId="2783BD75" w14:textId="77777777"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При определении структуры активов фонда учитываются активы, принятые к расчету стоимости чистых активов фонда.</w:t>
      </w:r>
    </w:p>
    <w:p w14:paraId="1B13371B" w14:textId="345D9AF7" w:rsidR="00577B9F" w:rsidRPr="00F42E0C" w:rsidRDefault="00577B9F" w:rsidP="00577B9F">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 xml:space="preserve">2) Не менее двух третей рабочих дней </w:t>
      </w:r>
      <w:r w:rsidR="0016335D" w:rsidRPr="00F42E0C">
        <w:rPr>
          <w:rFonts w:ascii="Times New Roman" w:hAnsi="Times New Roman" w:cs="Times New Roman"/>
          <w:sz w:val="24"/>
          <w:szCs w:val="24"/>
        </w:rPr>
        <w:t xml:space="preserve">в течение каждого календарного квартала </w:t>
      </w:r>
      <w:r w:rsidRPr="00F42E0C">
        <w:rPr>
          <w:rFonts w:ascii="Times New Roman" w:hAnsi="Times New Roman" w:cs="Times New Roman"/>
          <w:sz w:val="24"/>
          <w:szCs w:val="24"/>
        </w:rPr>
        <w:t>(за исключением периода до даты завершения (окончания) формирования фонда, 1 (одного) месяца с даты завершения (окончания) формирования фонда, а также периода с даты возникновения основания прекращения фонда) совокупная стоимость следующих активов (одного или нескольких) должна составлять не менее 80 процентов стоимости активов фонда:</w:t>
      </w:r>
    </w:p>
    <w:p w14:paraId="4B35BEC8" w14:textId="77777777" w:rsidR="00577B9F" w:rsidRPr="00F42E0C" w:rsidRDefault="00577B9F" w:rsidP="00577B9F">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 облигаций, номинированных в рублях Российской Федерации, указанных в подпункте 1) пункта 24.1 настоящих Правил, (далее – «целевой актив»);</w:t>
      </w:r>
    </w:p>
    <w:p w14:paraId="67E4CC6E" w14:textId="77777777" w:rsidR="00577B9F" w:rsidRPr="00F42E0C" w:rsidRDefault="00577B9F" w:rsidP="00577B9F">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 производных финансовых инструментов, изменение стоимости которых зависит от изменения стоимости целевого актива (в том числе от изменения значения индикатора (индекса), рассчитываемого исходя из стоимости целевого актива).</w:t>
      </w:r>
    </w:p>
    <w:p w14:paraId="4F8386A1" w14:textId="77777777" w:rsidR="00577B9F" w:rsidRPr="00F42E0C" w:rsidRDefault="00577B9F" w:rsidP="00577B9F">
      <w:pPr>
        <w:pStyle w:val="ConsPlusNormal"/>
        <w:ind w:firstLine="567"/>
        <w:jc w:val="both"/>
        <w:rPr>
          <w:rFonts w:ascii="Times New Roman" w:hAnsi="Times New Roman" w:cs="Times New Roman"/>
          <w:sz w:val="24"/>
          <w:szCs w:val="24"/>
        </w:rPr>
      </w:pPr>
      <w:r w:rsidRPr="00F42E0C">
        <w:rPr>
          <w:rFonts w:ascii="Times New Roman" w:hAnsi="Times New Roman" w:cs="Times New Roman"/>
          <w:sz w:val="24"/>
          <w:szCs w:val="24"/>
        </w:rPr>
        <w:t>При этом рабочим днем в целях настоящих Правил считается день, который не признается в соответствии с законодательством Российской Федерации выходным и (или) нерабочим праздничным днем.</w:t>
      </w:r>
    </w:p>
    <w:p w14:paraId="0407F159" w14:textId="4297B4BA" w:rsidR="00380596" w:rsidRPr="00F42E0C" w:rsidRDefault="00380596" w:rsidP="0038059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Требования настоящего пункта не применяются с даты возникновения основания прекращения фонда.</w:t>
      </w:r>
    </w:p>
    <w:p w14:paraId="6136C13D" w14:textId="27744A9F" w:rsidR="00260199" w:rsidRPr="00F42E0C" w:rsidRDefault="00260199" w:rsidP="00260199">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 случае включения в состав активов фонда производных финансовых инструментов, требования к структуре активов фонда применяются с учетом установленных нормативными </w:t>
      </w:r>
      <w:r w:rsidRPr="00F42E0C">
        <w:rPr>
          <w:rFonts w:ascii="Times New Roman" w:hAnsi="Times New Roman" w:cs="Times New Roman"/>
          <w:sz w:val="24"/>
          <w:szCs w:val="24"/>
        </w:rPr>
        <w:lastRenderedPageBreak/>
        <w:t>актами Банка России требований, направленных на ограничение рисков.</w:t>
      </w:r>
    </w:p>
    <w:p w14:paraId="72774FBB" w14:textId="513BA17B" w:rsidR="00260199" w:rsidRPr="00F42E0C" w:rsidRDefault="00260199" w:rsidP="00260199">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При применении установленных настоящими Правилами требований к структуре активов фонда стоимость имущества, применяемая для определения структуры активов фонда, увеличивается на величину открытой длинной позиции, определенную в порядке, установленном нормативными актами Банка России, по производным финансовым инструментам, базовым активом которых является это имущество.</w:t>
      </w:r>
    </w:p>
    <w:p w14:paraId="2898EB1B" w14:textId="0C719F64" w:rsidR="00260199" w:rsidRPr="00F42E0C" w:rsidRDefault="00260199" w:rsidP="00260199">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В случае если в состав активов не входит имущество, являющееся базовым активом производных финансовых инструментов, по которым определяется величина открытой длинной позиции, при применении требований к структуре активов стоимость указанного имущества считается равной величине открытой длинной позиции.</w:t>
      </w:r>
    </w:p>
    <w:p w14:paraId="13787C58" w14:textId="4B4F71F8" w:rsidR="00F94100" w:rsidRPr="00F42E0C" w:rsidRDefault="00260199" w:rsidP="00260199">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Величина открытой короткой позиции по производным финансовым инструментам не должна превышать ограничений, установленных инвестиционной декларацией в отношении имущества, являющегося базовым активом указанных производных финансовых инструментов или производных финансовых инструментов, являющихся базовым активом указанных производных финансовых инструментов. </w:t>
      </w:r>
      <w:r w:rsidRPr="00F42E0C">
        <w:rPr>
          <w:rFonts w:ascii="Times New Roman" w:hAnsi="Times New Roman" w:cs="Times New Roman"/>
          <w:sz w:val="24"/>
          <w:szCs w:val="24"/>
        </w:rPr>
        <w:cr/>
      </w:r>
    </w:p>
    <w:p w14:paraId="6F1DA872" w14:textId="3DF5926A" w:rsidR="00647272" w:rsidRPr="00F42E0C" w:rsidRDefault="00E13A00"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26</w:t>
      </w:r>
      <w:r w:rsidR="009A0B31" w:rsidRPr="00F42E0C">
        <w:rPr>
          <w:rFonts w:ascii="Times New Roman" w:hAnsi="Times New Roman" w:cs="Times New Roman"/>
          <w:b/>
          <w:sz w:val="24"/>
          <w:szCs w:val="24"/>
        </w:rPr>
        <w:t xml:space="preserve">. </w:t>
      </w:r>
      <w:r w:rsidR="00647272" w:rsidRPr="00F42E0C">
        <w:rPr>
          <w:rFonts w:ascii="Times New Roman" w:hAnsi="Times New Roman" w:cs="Times New Roman"/>
          <w:b/>
          <w:sz w:val="24"/>
          <w:szCs w:val="24"/>
        </w:rPr>
        <w:t>Описание рисков, связанных с инвестированием в указанные объекты инвестирования</w:t>
      </w:r>
    </w:p>
    <w:p w14:paraId="5178376C" w14:textId="79E2725A"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 на нее. </w:t>
      </w:r>
    </w:p>
    <w:p w14:paraId="0BF30A12"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 наиболее общем виде, понятие риска связано с возможностью положительного или отрицательного отклонения результата деятельности управляющей компании по управлению имуществом, составляющим фонд,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w:t>
      </w:r>
    </w:p>
    <w:p w14:paraId="05D6143B"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падение стоимости чистых активов фонда и, соответственно, расчетной стоимости инвестиционного пая, что в свою очередь является убытком для владельца инвестиционных паев. </w:t>
      </w:r>
    </w:p>
    <w:p w14:paraId="6805277D"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p>
    <w:p w14:paraId="00D2DE0D" w14:textId="668DC681"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Владелец инвестиционных паев и лицо, желающее приобрести инвестиционные паи, неизбежно сталкивается с необходимостью учитывать факторы риска самого различного свойства. Риски инвестирования в ценные бумаги включают, но не ограничиваются следующими рисками: </w:t>
      </w:r>
    </w:p>
    <w:p w14:paraId="349D3832"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нефинансовые риски; </w:t>
      </w:r>
    </w:p>
    <w:p w14:paraId="0E8194BC"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финансовые риски. </w:t>
      </w:r>
    </w:p>
    <w:p w14:paraId="5024973C"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p>
    <w:p w14:paraId="1C33A29D" w14:textId="3F197EDC"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Нефинансовые риски.</w:t>
      </w:r>
    </w:p>
    <w:p w14:paraId="03F2269C"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К нефинансовым рискам, в том числе, могут быть отнесены следующие риски:</w:t>
      </w:r>
    </w:p>
    <w:p w14:paraId="7BBFE807"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Стратегический риск</w:t>
      </w:r>
      <w:r w:rsidRPr="00F42E0C">
        <w:rPr>
          <w:rFonts w:ascii="Times New Roman" w:hAnsi="Times New Roman" w:cs="Times New Roman"/>
          <w:sz w:val="24"/>
          <w:szCs w:val="24"/>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w:t>
      </w:r>
      <w:r w:rsidRPr="00F42E0C">
        <w:rPr>
          <w:rFonts w:ascii="Times New Roman" w:hAnsi="Times New Roman" w:cs="Times New Roman"/>
          <w:sz w:val="24"/>
          <w:szCs w:val="24"/>
        </w:rPr>
        <w:lastRenderedPageBreak/>
        <w:t xml:space="preserve">(например,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 </w:t>
      </w:r>
    </w:p>
    <w:p w14:paraId="0C354354"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Системный риск</w:t>
      </w:r>
      <w:r w:rsidRPr="00F42E0C">
        <w:rPr>
          <w:rFonts w:ascii="Times New Roman" w:hAnsi="Times New Roman" w:cs="Times New Roman"/>
          <w:sz w:val="24"/>
          <w:szCs w:val="24"/>
        </w:rPr>
        <w:t xml:space="preserve">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7264A33D"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Операционный риск</w:t>
      </w:r>
      <w:r w:rsidRPr="00F42E0C">
        <w:rPr>
          <w:rFonts w:ascii="Times New Roman" w:hAnsi="Times New Roman" w:cs="Times New Roman"/>
          <w:sz w:val="24"/>
          <w:szCs w:val="24"/>
        </w:rPr>
        <w:t>,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19D73E11"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Правовой риск</w:t>
      </w:r>
      <w:r w:rsidRPr="00F42E0C">
        <w:rPr>
          <w:rFonts w:ascii="Times New Roman" w:hAnsi="Times New Roman" w:cs="Times New Roman"/>
          <w:sz w:val="24"/>
          <w:szCs w:val="24"/>
        </w:rPr>
        <w:t xml:space="preserve">,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w:t>
      </w:r>
    </w:p>
    <w:p w14:paraId="7174E305"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w:t>
      </w:r>
    </w:p>
    <w:p w14:paraId="2C3636A5"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w:t>
      </w:r>
    </w:p>
    <w:p w14:paraId="36DB2D49"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 </w:t>
      </w:r>
    </w:p>
    <w:p w14:paraId="11651F17"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Регуляторный риск</w:t>
      </w:r>
      <w:r w:rsidRPr="00F42E0C">
        <w:rPr>
          <w:rFonts w:ascii="Times New Roman" w:hAnsi="Times New Roman" w:cs="Times New Roman"/>
          <w:sz w:val="24"/>
          <w:szCs w:val="24"/>
        </w:rPr>
        <w:t xml:space="preserve">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14:paraId="6AFB4240"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p>
    <w:p w14:paraId="6F667976" w14:textId="4B0DC995"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Финансовые риски.</w:t>
      </w:r>
      <w:r w:rsidRPr="00F42E0C">
        <w:rPr>
          <w:rFonts w:ascii="Times New Roman" w:hAnsi="Times New Roman" w:cs="Times New Roman"/>
          <w:sz w:val="24"/>
          <w:szCs w:val="24"/>
        </w:rPr>
        <w:t xml:space="preserve"> </w:t>
      </w:r>
    </w:p>
    <w:p w14:paraId="494EA857"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К финансовым рискам, в том числе, могут быть отнесены следующие риски: </w:t>
      </w:r>
    </w:p>
    <w:p w14:paraId="699CF0D6"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Рыночный/ценовой риск</w:t>
      </w:r>
      <w:r w:rsidRPr="00F42E0C">
        <w:rPr>
          <w:rFonts w:ascii="Times New Roman" w:hAnsi="Times New Roman" w:cs="Times New Roman"/>
          <w:sz w:val="24"/>
          <w:szCs w:val="24"/>
        </w:rPr>
        <w:t xml:space="preserve">,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w:t>
      </w:r>
      <w:r w:rsidRPr="00F42E0C">
        <w:rPr>
          <w:rFonts w:ascii="Times New Roman" w:hAnsi="Times New Roman" w:cs="Times New Roman"/>
          <w:sz w:val="24"/>
          <w:szCs w:val="24"/>
        </w:rPr>
        <w:lastRenderedPageBreak/>
        <w:t xml:space="preserve">стихийные бедствия. </w:t>
      </w:r>
    </w:p>
    <w:p w14:paraId="44D03CC6"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Валютный риск</w:t>
      </w:r>
      <w:r w:rsidRPr="00F42E0C">
        <w:rPr>
          <w:rFonts w:ascii="Times New Roman" w:hAnsi="Times New Roman" w:cs="Times New Roman"/>
          <w:sz w:val="24"/>
          <w:szCs w:val="24"/>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03B85B83"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Процентный риск</w:t>
      </w:r>
      <w:r w:rsidRPr="00F42E0C">
        <w:rPr>
          <w:rFonts w:ascii="Times New Roman" w:hAnsi="Times New Roman" w:cs="Times New Roman"/>
          <w:sz w:val="24"/>
          <w:szCs w:val="24"/>
        </w:rPr>
        <w:t xml:space="preserve">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 </w:t>
      </w:r>
    </w:p>
    <w:p w14:paraId="529B736D"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Риск ликвидности</w:t>
      </w:r>
      <w:r w:rsidRPr="00F42E0C">
        <w:rPr>
          <w:rFonts w:ascii="Times New Roman" w:hAnsi="Times New Roman" w:cs="Times New Roman"/>
          <w:sz w:val="24"/>
          <w:szCs w:val="24"/>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30A7F756"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Разные виды рисков могут быть взаимосвязаны между собой, реализация одного риска может изменять уровень или приводить к реализации других рисков. </w:t>
      </w:r>
    </w:p>
    <w:p w14:paraId="36C876CF"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Помимо финансовых и нефинансовых рисков инвестирование в активы, предусмотренные инвестиционной декларацией паевого инвестиционного фонда может включать следующие риски: </w:t>
      </w:r>
    </w:p>
    <w:p w14:paraId="4382B180"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Кредитный риск</w:t>
      </w:r>
      <w:r w:rsidRPr="00F42E0C">
        <w:rPr>
          <w:rFonts w:ascii="Times New Roman" w:hAnsi="Times New Roman" w:cs="Times New Roman"/>
          <w:sz w:val="24"/>
          <w:szCs w:val="24"/>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07E04E39"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К числу кредитных рисков, в том числе, относятся: </w:t>
      </w:r>
    </w:p>
    <w:p w14:paraId="4325A890"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Риск дефолта</w:t>
      </w:r>
      <w:r w:rsidRPr="00F42E0C">
        <w:rPr>
          <w:rFonts w:ascii="Times New Roman" w:hAnsi="Times New Roman" w:cs="Times New Roman"/>
          <w:sz w:val="24"/>
          <w:szCs w:val="24"/>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w:t>
      </w:r>
    </w:p>
    <w:p w14:paraId="16C07D92"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Инвестор несет риск дефолта в отношении активов, входящих в состав фонда. </w:t>
      </w:r>
    </w:p>
    <w:p w14:paraId="719E1B09"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 </w:t>
      </w:r>
    </w:p>
    <w:p w14:paraId="59800FAB"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i/>
          <w:sz w:val="24"/>
          <w:szCs w:val="24"/>
        </w:rPr>
        <w:t>Риск контрагента</w:t>
      </w:r>
      <w:r w:rsidRPr="00F42E0C">
        <w:rPr>
          <w:rFonts w:ascii="Times New Roman" w:hAnsi="Times New Roman" w:cs="Times New Roman"/>
          <w:sz w:val="24"/>
          <w:szCs w:val="24"/>
        </w:rPr>
        <w:t xml:space="preserve">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 </w:t>
      </w:r>
    </w:p>
    <w:p w14:paraId="1E848ED5" w14:textId="11C6FC82"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p>
    <w:p w14:paraId="696A4AB3" w14:textId="77777777" w:rsidR="00935A0B" w:rsidRPr="00F42E0C" w:rsidRDefault="00935A0B" w:rsidP="00935A0B">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Инвестирование в производные финансовые инструменты, как правило, связано с большим</w:t>
      </w:r>
    </w:p>
    <w:p w14:paraId="2107DCFF" w14:textId="77777777" w:rsidR="00935A0B" w:rsidRPr="00F42E0C" w:rsidRDefault="00935A0B" w:rsidP="00935A0B">
      <w:pPr>
        <w:pStyle w:val="ConsPlusNormal"/>
        <w:spacing w:before="220"/>
        <w:contextualSpacing/>
        <w:jc w:val="both"/>
        <w:rPr>
          <w:rFonts w:ascii="Times New Roman" w:hAnsi="Times New Roman" w:cs="Times New Roman"/>
          <w:sz w:val="24"/>
          <w:szCs w:val="24"/>
        </w:rPr>
      </w:pPr>
      <w:r w:rsidRPr="00F42E0C">
        <w:rPr>
          <w:rFonts w:ascii="Times New Roman" w:hAnsi="Times New Roman" w:cs="Times New Roman"/>
          <w:sz w:val="24"/>
          <w:szCs w:val="24"/>
        </w:rPr>
        <w:t>уровнем риска и может быть сопряжено со значительными убытками.</w:t>
      </w:r>
    </w:p>
    <w:p w14:paraId="3BEC01C7" w14:textId="3A491719" w:rsidR="00935A0B" w:rsidRPr="00F42E0C" w:rsidRDefault="00935A0B" w:rsidP="00935A0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Инвестирование в соответствии с настоящей инвестиционной декларацией и нормативными</w:t>
      </w:r>
    </w:p>
    <w:p w14:paraId="7861F3B8" w14:textId="1E3CC2DD" w:rsidR="00935A0B" w:rsidRPr="00F42E0C" w:rsidRDefault="00935A0B" w:rsidP="00935A0B">
      <w:pPr>
        <w:pStyle w:val="ConsPlusNormal"/>
        <w:spacing w:before="22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актами Банка России в имущественные права по производным финансовым инструментам, предусматривающим приобретение базового актива, либо получение дохода от увеличения его стоимости (открытие длинной позиции) связано с рыночным риском базового актива (риска </w:t>
      </w:r>
      <w:r w:rsidRPr="00F42E0C">
        <w:rPr>
          <w:rFonts w:ascii="Times New Roman" w:hAnsi="Times New Roman" w:cs="Times New Roman"/>
          <w:sz w:val="24"/>
          <w:szCs w:val="24"/>
        </w:rPr>
        <w:lastRenderedPageBreak/>
        <w:t>снижения его цены).</w:t>
      </w:r>
    </w:p>
    <w:p w14:paraId="1A520FFE" w14:textId="1168B12E" w:rsidR="00935A0B" w:rsidRPr="00F42E0C" w:rsidRDefault="00935A0B" w:rsidP="00935A0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Инвестирование в соответствии с настоящей инвестиционной декларацией и нормативными</w:t>
      </w:r>
    </w:p>
    <w:p w14:paraId="769BD802" w14:textId="77777777" w:rsidR="00935A0B" w:rsidRPr="00F42E0C" w:rsidRDefault="00935A0B" w:rsidP="00935A0B">
      <w:pPr>
        <w:pStyle w:val="ConsPlusNormal"/>
        <w:spacing w:before="220"/>
        <w:contextualSpacing/>
        <w:jc w:val="both"/>
        <w:rPr>
          <w:rFonts w:ascii="Times New Roman" w:hAnsi="Times New Roman" w:cs="Times New Roman"/>
          <w:sz w:val="24"/>
          <w:szCs w:val="24"/>
        </w:rPr>
      </w:pPr>
      <w:r w:rsidRPr="00F42E0C">
        <w:rPr>
          <w:rFonts w:ascii="Times New Roman" w:hAnsi="Times New Roman" w:cs="Times New Roman"/>
          <w:sz w:val="24"/>
          <w:szCs w:val="24"/>
        </w:rPr>
        <w:t>актами Банка России в имущественные права по производным финансовым инструментам, предусматривающим отчуждение базового актива, либо получение дохода от снижения его стоимости (открытие короткой позиции) влечет как снижение риска уменьшения стоимости активов фонда, так и снижение их доходности.</w:t>
      </w:r>
    </w:p>
    <w:p w14:paraId="45C20332" w14:textId="77777777" w:rsidR="00935A0B" w:rsidRPr="00F42E0C" w:rsidRDefault="00935A0B" w:rsidP="00935A0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Так, при покупке опционного договора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договоров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опционных договоров (контрактов) на покупку (опционов «колл») – к неограниченным убыткам.</w:t>
      </w:r>
    </w:p>
    <w:p w14:paraId="2012E617" w14:textId="54D0A43C" w:rsidR="00935A0B" w:rsidRPr="00F42E0C" w:rsidRDefault="00935A0B" w:rsidP="00935A0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w:t>
      </w:r>
    </w:p>
    <w:p w14:paraId="121B84D4" w14:textId="465FCD83" w:rsidR="00935A0B" w:rsidRPr="00F42E0C" w:rsidRDefault="00935A0B" w:rsidP="00935A0B">
      <w:pPr>
        <w:pStyle w:val="ConsPlusNormal"/>
        <w:spacing w:before="220"/>
        <w:contextualSpacing/>
        <w:jc w:val="both"/>
        <w:rPr>
          <w:rFonts w:ascii="Times New Roman" w:hAnsi="Times New Roman" w:cs="Times New Roman"/>
          <w:sz w:val="24"/>
          <w:szCs w:val="24"/>
        </w:rPr>
      </w:pPr>
      <w:r w:rsidRPr="00F42E0C">
        <w:rPr>
          <w:rFonts w:ascii="Times New Roman" w:hAnsi="Times New Roman" w:cs="Times New Roman"/>
          <w:sz w:val="24"/>
          <w:szCs w:val="24"/>
        </w:rPr>
        <w:t>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w:t>
      </w:r>
    </w:p>
    <w:p w14:paraId="19D1BC0E" w14:textId="44C384C5" w:rsidR="00935A0B" w:rsidRPr="00F42E0C" w:rsidRDefault="00935A0B" w:rsidP="00935A0B">
      <w:pPr>
        <w:pStyle w:val="ConsPlusNormal"/>
        <w:spacing w:before="22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срок потерять средства, являющиеся обеспечением по производному финансовому инструменту. </w:t>
      </w:r>
      <w:r w:rsidRPr="00F42E0C">
        <w:rPr>
          <w:rFonts w:ascii="Times New Roman" w:hAnsi="Times New Roman" w:cs="Times New Roman"/>
          <w:sz w:val="24"/>
          <w:szCs w:val="24"/>
        </w:rPr>
        <w:cr/>
      </w:r>
    </w:p>
    <w:p w14:paraId="20E60670" w14:textId="6713E1B2" w:rsidR="002C226D" w:rsidRPr="00F42E0C" w:rsidRDefault="00D16A22" w:rsidP="002C226D">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К</w:t>
      </w:r>
      <w:r w:rsidR="002C226D" w:rsidRPr="00F42E0C">
        <w:rPr>
          <w:rFonts w:ascii="Times New Roman" w:hAnsi="Times New Roman" w:cs="Times New Roman"/>
          <w:sz w:val="24"/>
          <w:szCs w:val="24"/>
        </w:rPr>
        <w:t xml:space="preserve">редитный риск контрагента по сделке РЕПО. В случае реализации кредитного риска контрагента, а также других рисков, описание которых содержится в </w:t>
      </w:r>
      <w:r>
        <w:rPr>
          <w:rFonts w:ascii="Times New Roman" w:hAnsi="Times New Roman" w:cs="Times New Roman"/>
          <w:sz w:val="24"/>
          <w:szCs w:val="24"/>
        </w:rPr>
        <w:t>настоящем пункте</w:t>
      </w:r>
      <w:r w:rsidR="002C226D" w:rsidRPr="00F42E0C">
        <w:rPr>
          <w:rFonts w:ascii="Times New Roman" w:hAnsi="Times New Roman" w:cs="Times New Roman"/>
          <w:sz w:val="24"/>
          <w:szCs w:val="24"/>
        </w:rPr>
        <w:t xml:space="preserve"> Правил, их влияние на результаты инвестирования оценивается управляющей компанией со степенью «высокая». Высокая степень влияния таких рисков выражается в потенциально значительном уменьшении стоимости активов фонда и, как следствие, значительном уменьшении стоимости инвестиционного пая фонда. Указанные обстоятельства будут являться убытком для владельца (владельцев) инвестиционных паев фонда. </w:t>
      </w:r>
    </w:p>
    <w:p w14:paraId="3391BF12"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Приведенные сведения отражают точку зрения и собственные оценки управляющей компании и в силу этого не являются исчерпывающими. </w:t>
      </w:r>
    </w:p>
    <w:p w14:paraId="2782C5C7"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p>
    <w:p w14:paraId="795BDAD8" w14:textId="147D571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Настоящее описание рисков не раскрывает информации обо всех рисках, возникающих в связи с деятельностью управляющей компании по управлению (инвестированию) имуществом, составляющим фонд, вследствие разнообразия ситуаций, возникающих при таком управлении (инвестировании). </w:t>
      </w:r>
    </w:p>
    <w:p w14:paraId="31D21C42"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p>
    <w:p w14:paraId="53E79158" w14:textId="0BAE1E6E"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Лицо, рассматривающее возможность приобретения инвестиционных паев, должно самостоятельно оценить возможные налоговые последствия, связанные с такими инвестициями. </w:t>
      </w:r>
    </w:p>
    <w:p w14:paraId="75BFC6FD"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лицо, желающее приобрести инвестиционные паи,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владельца инвестиционных паев или лица, желающего приобрести инвестиционные паи.</w:t>
      </w:r>
    </w:p>
    <w:p w14:paraId="019AB95B" w14:textId="77777777"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p>
    <w:p w14:paraId="5941D8EF" w14:textId="0B775A2E" w:rsidR="002C226D" w:rsidRPr="00F42E0C" w:rsidRDefault="002C226D" w:rsidP="002C226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Решение о покупке инвестиционных паев принимается лицом, желающим приобрести инвестиционные паи самостоятельно после ознакомления с настоящими Правилами, инвестиционной декларацией фонда, с учетом оценки рисков, приведённых в пункте 27 настоящих Правил, но не ограничиваясь ими.</w:t>
      </w:r>
    </w:p>
    <w:p w14:paraId="7CCB3EF2" w14:textId="77777777" w:rsidR="00935A0B" w:rsidRPr="00F42E0C" w:rsidRDefault="00935A0B" w:rsidP="002C226D">
      <w:pPr>
        <w:pStyle w:val="ConsPlusNormal"/>
        <w:spacing w:before="220"/>
        <w:ind w:firstLine="540"/>
        <w:contextualSpacing/>
        <w:jc w:val="both"/>
        <w:rPr>
          <w:rFonts w:ascii="Times New Roman" w:hAnsi="Times New Roman" w:cs="Times New Roman"/>
          <w:sz w:val="24"/>
          <w:szCs w:val="24"/>
        </w:rPr>
      </w:pPr>
    </w:p>
    <w:p w14:paraId="59310172" w14:textId="77777777" w:rsidR="00AF7774" w:rsidRPr="00F42E0C" w:rsidRDefault="00AF7774" w:rsidP="00AF7774">
      <w:pPr>
        <w:pStyle w:val="ConsPlusNormal"/>
        <w:contextualSpacing/>
        <w:jc w:val="center"/>
        <w:outlineLvl w:val="1"/>
        <w:rPr>
          <w:rFonts w:ascii="Times New Roman" w:hAnsi="Times New Roman" w:cs="Times New Roman"/>
          <w:b/>
          <w:sz w:val="28"/>
          <w:szCs w:val="28"/>
        </w:rPr>
      </w:pPr>
      <w:bookmarkStart w:id="3" w:name="_Toc124442488"/>
      <w:r w:rsidRPr="00F42E0C">
        <w:rPr>
          <w:rFonts w:ascii="Times New Roman" w:hAnsi="Times New Roman" w:cs="Times New Roman"/>
          <w:b/>
          <w:sz w:val="28"/>
          <w:szCs w:val="28"/>
        </w:rPr>
        <w:lastRenderedPageBreak/>
        <w:t>III. Права и обязанности управляющей компании</w:t>
      </w:r>
      <w:bookmarkEnd w:id="3"/>
    </w:p>
    <w:p w14:paraId="48114522" w14:textId="3D8EDC05" w:rsidR="00AF7774" w:rsidRPr="00F42E0C" w:rsidRDefault="00AF7774" w:rsidP="00AF7774">
      <w:pPr>
        <w:pStyle w:val="ConsPlusNormal"/>
        <w:ind w:firstLine="540"/>
        <w:contextualSpacing/>
        <w:jc w:val="both"/>
        <w:rPr>
          <w:rFonts w:ascii="Times New Roman" w:hAnsi="Times New Roman" w:cs="Times New Roman"/>
          <w:sz w:val="24"/>
          <w:szCs w:val="24"/>
        </w:rPr>
      </w:pPr>
    </w:p>
    <w:p w14:paraId="484D5536" w14:textId="6A059443" w:rsidR="00830877" w:rsidRPr="00F42E0C" w:rsidRDefault="00AA732D" w:rsidP="00F94100">
      <w:pPr>
        <w:pStyle w:val="ConsPlusNormal"/>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Права управляющей компании,</w:t>
      </w:r>
      <w:r w:rsidR="009A0B31" w:rsidRPr="00F42E0C">
        <w:rPr>
          <w:rFonts w:ascii="Times New Roman" w:hAnsi="Times New Roman" w:cs="Times New Roman"/>
          <w:b/>
          <w:sz w:val="24"/>
          <w:szCs w:val="24"/>
        </w:rPr>
        <w:t xml:space="preserve"> </w:t>
      </w:r>
      <w:r w:rsidR="00830877" w:rsidRPr="00F42E0C">
        <w:rPr>
          <w:rFonts w:ascii="Times New Roman" w:hAnsi="Times New Roman" w:cs="Times New Roman"/>
          <w:b/>
          <w:sz w:val="24"/>
          <w:szCs w:val="24"/>
        </w:rPr>
        <w:t>связанные с осуществлением доверительного управления фондом</w:t>
      </w:r>
    </w:p>
    <w:p w14:paraId="7F26D7B5" w14:textId="77777777" w:rsidR="00F94100" w:rsidRPr="00F42E0C" w:rsidRDefault="00F94100" w:rsidP="00AA732D">
      <w:pPr>
        <w:pStyle w:val="ConsPlusNormal"/>
        <w:ind w:firstLine="567"/>
        <w:contextualSpacing/>
        <w:jc w:val="both"/>
        <w:rPr>
          <w:rFonts w:ascii="Times New Roman" w:hAnsi="Times New Roman" w:cs="Times New Roman"/>
          <w:sz w:val="24"/>
          <w:szCs w:val="24"/>
        </w:rPr>
      </w:pPr>
    </w:p>
    <w:p w14:paraId="69ACE75D" w14:textId="0E4B357C" w:rsidR="00CD70BD" w:rsidRPr="00F42E0C" w:rsidRDefault="00F952A0" w:rsidP="00AA732D">
      <w:pPr>
        <w:pStyle w:val="ConsPlusNormal"/>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27</w:t>
      </w:r>
      <w:r w:rsidR="00CD70BD" w:rsidRPr="00F42E0C">
        <w:rPr>
          <w:rFonts w:ascii="Times New Roman" w:hAnsi="Times New Roman" w:cs="Times New Roman"/>
          <w:sz w:val="24"/>
          <w:szCs w:val="24"/>
        </w:rPr>
        <w:t xml:space="preserve">.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 </w:t>
      </w:r>
    </w:p>
    <w:p w14:paraId="6504D57E" w14:textId="77777777" w:rsidR="00AA732D" w:rsidRPr="00F42E0C" w:rsidRDefault="00CD70BD" w:rsidP="00AA732D">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фондом.</w:t>
      </w:r>
    </w:p>
    <w:p w14:paraId="26EEF178" w14:textId="764F9CB4" w:rsidR="009C43AB" w:rsidRPr="00F42E0C" w:rsidRDefault="00F952A0" w:rsidP="00AA732D">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28</w:t>
      </w:r>
      <w:r w:rsidR="009C43AB" w:rsidRPr="00F42E0C">
        <w:rPr>
          <w:rFonts w:ascii="Times New Roman" w:hAnsi="Times New Roman" w:cs="Times New Roman"/>
          <w:sz w:val="24"/>
          <w:szCs w:val="24"/>
        </w:rPr>
        <w:t>. Управляющая компания вправе:</w:t>
      </w:r>
    </w:p>
    <w:p w14:paraId="6214B1AF" w14:textId="77777777" w:rsidR="003068F3" w:rsidRPr="003068F3" w:rsidRDefault="009C43AB" w:rsidP="003068F3">
      <w:pPr>
        <w:pStyle w:val="ConsPlusNormal"/>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w:t>
      </w:r>
      <w:r w:rsidR="003068F3" w:rsidRPr="003068F3">
        <w:rPr>
          <w:rFonts w:ascii="Times New Roman" w:hAnsi="Times New Roman" w:cs="Times New Roman"/>
          <w:sz w:val="24"/>
          <w:szCs w:val="24"/>
        </w:rPr>
        <w:t>предъявлять иски и выступать ответчиком по искам в суде в связи с осуществлением</w:t>
      </w:r>
    </w:p>
    <w:p w14:paraId="59E7FFDE" w14:textId="4EF17505" w:rsidR="003068F3" w:rsidRDefault="003068F3" w:rsidP="009E53B6">
      <w:pPr>
        <w:pStyle w:val="ConsPlusNormal"/>
        <w:contextualSpacing/>
        <w:jc w:val="both"/>
        <w:rPr>
          <w:rFonts w:ascii="Times New Roman" w:hAnsi="Times New Roman" w:cs="Times New Roman"/>
          <w:sz w:val="24"/>
          <w:szCs w:val="24"/>
        </w:rPr>
      </w:pPr>
      <w:r w:rsidRPr="003068F3">
        <w:rPr>
          <w:rFonts w:ascii="Times New Roman" w:hAnsi="Times New Roman" w:cs="Times New Roman"/>
          <w:sz w:val="24"/>
          <w:szCs w:val="24"/>
        </w:rPr>
        <w:t>деятельности по доверительному управлению фондом;</w:t>
      </w:r>
    </w:p>
    <w:p w14:paraId="43B85A74" w14:textId="51735822" w:rsidR="009C43AB" w:rsidRPr="00F42E0C" w:rsidRDefault="003068F3" w:rsidP="00AA732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9C43AB" w:rsidRPr="00F42E0C">
        <w:rPr>
          <w:rFonts w:ascii="Times New Roman" w:hAnsi="Times New Roman" w:cs="Times New Roman"/>
          <w:sz w:val="24"/>
          <w:szCs w:val="24"/>
        </w:rPr>
        <w:t>провести дробление инвестиционных паев в соответствии с пунктом 5 статьи 17 Закона «Об инвестиционных фондах»;</w:t>
      </w:r>
    </w:p>
    <w:p w14:paraId="2AD46494" w14:textId="42443A21" w:rsidR="009C43AB" w:rsidRPr="00F42E0C" w:rsidRDefault="003068F3" w:rsidP="00AA732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9C43AB" w:rsidRPr="00F42E0C">
        <w:rPr>
          <w:rFonts w:ascii="Times New Roman" w:hAnsi="Times New Roman" w:cs="Times New Roman"/>
          <w:sz w:val="24"/>
          <w:szCs w:val="24"/>
        </w:rPr>
        <w:t>) передать свои права и обязанности по договору доверительного управления фондом другой управляющей компании в порядке, установленном в соответствии с абзацем первым пункта 5 статьи 11 Закона «Об инвестиционных фондах»;</w:t>
      </w:r>
    </w:p>
    <w:p w14:paraId="08D330D6" w14:textId="14FD2762" w:rsidR="009C43AB" w:rsidRPr="00F42E0C" w:rsidRDefault="003068F3" w:rsidP="00AA732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9C43AB" w:rsidRPr="00F42E0C">
        <w:rPr>
          <w:rFonts w:ascii="Times New Roman" w:hAnsi="Times New Roman" w:cs="Times New Roman"/>
          <w:sz w:val="24"/>
          <w:szCs w:val="24"/>
        </w:rPr>
        <w:t>) принять решение о прекращении фонда;</w:t>
      </w:r>
    </w:p>
    <w:p w14:paraId="48C0A7E7" w14:textId="1A179C5F" w:rsidR="009C43AB" w:rsidRPr="00F42E0C" w:rsidRDefault="003068F3" w:rsidP="00AA732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9C43AB" w:rsidRPr="00F42E0C">
        <w:rPr>
          <w:rFonts w:ascii="Times New Roman" w:hAnsi="Times New Roman" w:cs="Times New Roman"/>
          <w:sz w:val="24"/>
          <w:szCs w:val="24"/>
        </w:rPr>
        <w:t>)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в связи с погашением инвестиционных паев;</w:t>
      </w:r>
    </w:p>
    <w:p w14:paraId="20975A50" w14:textId="3ADB40DC" w:rsidR="003068F3" w:rsidRDefault="003068F3" w:rsidP="003068F3">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861469" w:rsidRPr="00F42E0C">
        <w:rPr>
          <w:rFonts w:ascii="Times New Roman" w:hAnsi="Times New Roman" w:cs="Times New Roman"/>
          <w:sz w:val="24"/>
          <w:szCs w:val="24"/>
        </w:rPr>
        <w:t xml:space="preserve">) </w:t>
      </w:r>
      <w:r w:rsidRPr="003068F3">
        <w:rPr>
          <w:rFonts w:ascii="Times New Roman" w:hAnsi="Times New Roman" w:cs="Times New Roman"/>
          <w:sz w:val="24"/>
          <w:szCs w:val="24"/>
        </w:rPr>
        <w:t>действуя в качестве доверительного управляющего</w:t>
      </w:r>
      <w:r>
        <w:rPr>
          <w:rFonts w:ascii="Times New Roman" w:hAnsi="Times New Roman" w:cs="Times New Roman"/>
          <w:sz w:val="24"/>
          <w:szCs w:val="24"/>
        </w:rPr>
        <w:t xml:space="preserve"> фондом, при условии соблюдения </w:t>
      </w:r>
      <w:r w:rsidRPr="003068F3">
        <w:rPr>
          <w:rFonts w:ascii="Times New Roman" w:hAnsi="Times New Roman" w:cs="Times New Roman"/>
          <w:sz w:val="24"/>
          <w:szCs w:val="24"/>
        </w:rPr>
        <w:t>установленных нормативными актами Банка России требований, направленных на ограничение</w:t>
      </w:r>
      <w:r>
        <w:rPr>
          <w:rFonts w:ascii="Times New Roman" w:hAnsi="Times New Roman" w:cs="Times New Roman"/>
          <w:sz w:val="24"/>
          <w:szCs w:val="24"/>
        </w:rPr>
        <w:t xml:space="preserve"> </w:t>
      </w:r>
      <w:r w:rsidRPr="003068F3">
        <w:rPr>
          <w:rFonts w:ascii="Times New Roman" w:hAnsi="Times New Roman" w:cs="Times New Roman"/>
          <w:sz w:val="24"/>
          <w:szCs w:val="24"/>
        </w:rPr>
        <w:t>рисков, заключать договоры, являющиеся производными финансовыми инструментами;</w:t>
      </w:r>
    </w:p>
    <w:p w14:paraId="310B94DF" w14:textId="0C53324F" w:rsidR="00861469" w:rsidRPr="00F42E0C" w:rsidRDefault="003068F3" w:rsidP="00861469">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861469" w:rsidRPr="00F42E0C">
        <w:rPr>
          <w:rFonts w:ascii="Times New Roman" w:hAnsi="Times New Roman" w:cs="Times New Roman"/>
          <w:sz w:val="24"/>
          <w:szCs w:val="24"/>
        </w:rPr>
        <w:t>не предотвращать возникновение конфликта интересов, если конфликт интересов связан со следующими обстоятельствами:</w:t>
      </w:r>
    </w:p>
    <w:p w14:paraId="245AF419" w14:textId="77777777" w:rsidR="00861469" w:rsidRPr="00F42E0C" w:rsidRDefault="00861469" w:rsidP="008A4945">
      <w:pPr>
        <w:pStyle w:val="ConsPlusNormal"/>
        <w:ind w:firstLine="851"/>
        <w:contextualSpacing/>
        <w:jc w:val="both"/>
        <w:rPr>
          <w:rFonts w:ascii="Times New Roman" w:hAnsi="Times New Roman" w:cs="Times New Roman"/>
          <w:sz w:val="24"/>
          <w:szCs w:val="24"/>
        </w:rPr>
      </w:pPr>
      <w:r w:rsidRPr="00F42E0C">
        <w:rPr>
          <w:rFonts w:ascii="Times New Roman" w:hAnsi="Times New Roman" w:cs="Times New Roman"/>
          <w:sz w:val="24"/>
          <w:szCs w:val="24"/>
        </w:rPr>
        <w:t>•</w:t>
      </w:r>
      <w:r w:rsidRPr="00F42E0C">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услуги по размещению и (или) по организации размещения которых оказывают лица, связанные с Управляющей компанией, а именно Акционерное общество «Инвестиционная компания «ФИНАМ» (ОГРН 1027739572343) и (или) Акционерное общество «Инвестиционный Банк «ФИНАМ» (ОГРН 1037739001046), а также совершение либо несовершение Управляющей компанией иных юридических и (или) фактических действий в отношении указанных ценных бумаг, составляющих имущество клиента Управляющей компании;</w:t>
      </w:r>
    </w:p>
    <w:p w14:paraId="42054872" w14:textId="505328B1" w:rsidR="00861469" w:rsidRPr="00F42E0C" w:rsidRDefault="00861469" w:rsidP="008A4945">
      <w:pPr>
        <w:pStyle w:val="ConsPlusNormal"/>
        <w:ind w:firstLine="851"/>
        <w:contextualSpacing/>
        <w:jc w:val="both"/>
        <w:rPr>
          <w:rFonts w:ascii="Times New Roman" w:hAnsi="Times New Roman" w:cs="Times New Roman"/>
          <w:sz w:val="24"/>
          <w:szCs w:val="24"/>
        </w:rPr>
      </w:pPr>
      <w:r w:rsidRPr="00F42E0C">
        <w:rPr>
          <w:rFonts w:ascii="Times New Roman" w:hAnsi="Times New Roman" w:cs="Times New Roman"/>
          <w:sz w:val="24"/>
          <w:szCs w:val="24"/>
        </w:rPr>
        <w:t>•</w:t>
      </w:r>
      <w:r w:rsidRPr="00F42E0C">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договор о поддержании (стабилизации) цен на которые заключен с лицами, связанными с Управляющей компанией, а именно Акционерным обществом «Инвестиционная компания «ФИНАМ» (ОГРН 1027739572343) и (или) Акционерным обществом «Инвестиционный Банк «ФИНАМ» (ОГРН 1037739001046), а также совершение либо несовершение Управляющей компанией юридических и (или) фактических действий в отношении указанных ценных бумаг, составляющих имущество клиента Управляющей компании.</w:t>
      </w:r>
    </w:p>
    <w:p w14:paraId="3B64BB35" w14:textId="6E3C756E" w:rsidR="003068F3" w:rsidRDefault="003068F3" w:rsidP="00830877">
      <w:pPr>
        <w:pStyle w:val="ConsPlusNormal"/>
        <w:spacing w:before="220"/>
        <w:contextualSpacing/>
        <w:jc w:val="both"/>
        <w:rPr>
          <w:rFonts w:ascii="Times New Roman" w:hAnsi="Times New Roman" w:cs="Times New Roman"/>
          <w:sz w:val="24"/>
          <w:szCs w:val="24"/>
        </w:rPr>
      </w:pPr>
      <w:bookmarkStart w:id="4" w:name="P81"/>
      <w:bookmarkEnd w:id="4"/>
    </w:p>
    <w:p w14:paraId="6AA576FC" w14:textId="77777777" w:rsidR="00830877" w:rsidRPr="00F42E0C" w:rsidRDefault="00830877" w:rsidP="00F94100">
      <w:pPr>
        <w:pStyle w:val="ConsPlusNormal"/>
        <w:spacing w:before="220"/>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 xml:space="preserve">Обязанности управляющей компании, </w:t>
      </w:r>
    </w:p>
    <w:p w14:paraId="7F04495A" w14:textId="1A69C011" w:rsidR="00830877" w:rsidRPr="00F42E0C" w:rsidRDefault="00830877" w:rsidP="00F94100">
      <w:pPr>
        <w:pStyle w:val="ConsPlusNormal"/>
        <w:spacing w:before="220"/>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связанные с осуществлением доверительного управления фондом</w:t>
      </w:r>
    </w:p>
    <w:p w14:paraId="65FA0673" w14:textId="77777777" w:rsidR="00830877" w:rsidRPr="00F42E0C" w:rsidRDefault="00830877" w:rsidP="00F94100">
      <w:pPr>
        <w:pStyle w:val="ConsPlusNormal"/>
        <w:spacing w:before="220"/>
        <w:ind w:firstLine="567"/>
        <w:contextualSpacing/>
        <w:jc w:val="both"/>
        <w:rPr>
          <w:rFonts w:ascii="Times New Roman" w:hAnsi="Times New Roman" w:cs="Times New Roman"/>
          <w:b/>
          <w:sz w:val="24"/>
          <w:szCs w:val="24"/>
        </w:rPr>
      </w:pPr>
    </w:p>
    <w:p w14:paraId="07BCACD3" w14:textId="673B8A3E" w:rsidR="00AF7774" w:rsidRPr="00F42E0C" w:rsidRDefault="00F952A0"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29</w:t>
      </w:r>
      <w:r w:rsidR="00AF7774" w:rsidRPr="00F42E0C">
        <w:rPr>
          <w:rFonts w:ascii="Times New Roman" w:hAnsi="Times New Roman" w:cs="Times New Roman"/>
          <w:sz w:val="24"/>
          <w:szCs w:val="24"/>
        </w:rPr>
        <w:t>. Управляющая компания обязана:</w:t>
      </w:r>
    </w:p>
    <w:p w14:paraId="3F76C52C" w14:textId="3F50D86E" w:rsidR="00AF7774" w:rsidRPr="00F42E0C" w:rsidRDefault="009C3D7E"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w:t>
      </w:r>
      <w:r w:rsidR="00AF7774" w:rsidRPr="00F42E0C">
        <w:rPr>
          <w:rFonts w:ascii="Times New Roman" w:hAnsi="Times New Roman" w:cs="Times New Roman"/>
          <w:sz w:val="24"/>
          <w:szCs w:val="24"/>
        </w:rPr>
        <w:t xml:space="preserve">) при осуществлении </w:t>
      </w:r>
      <w:r w:rsidRPr="00F42E0C">
        <w:rPr>
          <w:rFonts w:ascii="Times New Roman" w:hAnsi="Times New Roman" w:cs="Times New Roman"/>
          <w:sz w:val="24"/>
          <w:szCs w:val="24"/>
        </w:rPr>
        <w:t>своих прав и обязанностей</w:t>
      </w:r>
      <w:r w:rsidR="00AF7774" w:rsidRPr="00F42E0C">
        <w:rPr>
          <w:rFonts w:ascii="Times New Roman" w:hAnsi="Times New Roman" w:cs="Times New Roman"/>
          <w:sz w:val="24"/>
          <w:szCs w:val="24"/>
        </w:rPr>
        <w:t xml:space="preserve"> действовать разумно и добросовестно;</w:t>
      </w:r>
    </w:p>
    <w:p w14:paraId="5A7DDEE3" w14:textId="0DE5470D" w:rsidR="009C3D7E" w:rsidRPr="00F42E0C" w:rsidRDefault="009C3D7E"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lastRenderedPageBreak/>
        <w:t>2) при осуществлении своей деятельности</w:t>
      </w:r>
      <w:r w:rsidR="004852CA" w:rsidRPr="00F42E0C">
        <w:rPr>
          <w:rFonts w:ascii="Times New Roman" w:hAnsi="Times New Roman" w:cs="Times New Roman"/>
          <w:sz w:val="24"/>
          <w:szCs w:val="24"/>
        </w:rPr>
        <w:t xml:space="preserve"> выявлять конфликт интересов и управлять конфликтом интересов, в том числе путем предотвращения возникновения конфликта интересов и (или) раскрытия информации </w:t>
      </w:r>
      <w:r w:rsidR="000A7F6A" w:rsidRPr="00F42E0C">
        <w:rPr>
          <w:rFonts w:ascii="Times New Roman" w:hAnsi="Times New Roman" w:cs="Times New Roman"/>
          <w:sz w:val="24"/>
          <w:szCs w:val="24"/>
        </w:rPr>
        <w:t xml:space="preserve">или предоставления </w:t>
      </w:r>
      <w:r w:rsidR="004852CA" w:rsidRPr="00F42E0C">
        <w:rPr>
          <w:rFonts w:ascii="Times New Roman" w:hAnsi="Times New Roman" w:cs="Times New Roman"/>
          <w:sz w:val="24"/>
          <w:szCs w:val="24"/>
        </w:rPr>
        <w:t>о конфликте интересов;</w:t>
      </w:r>
    </w:p>
    <w:p w14:paraId="4A76F197" w14:textId="25BC5220" w:rsidR="00AF7774" w:rsidRPr="00F42E0C" w:rsidRDefault="00AF7774"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w:t>
      </w:r>
      <w:r w:rsidR="00613367" w:rsidRPr="00F42E0C">
        <w:rPr>
          <w:rFonts w:ascii="Times New Roman" w:hAnsi="Times New Roman" w:cs="Times New Roman"/>
          <w:sz w:val="24"/>
          <w:szCs w:val="24"/>
        </w:rPr>
        <w:t xml:space="preserve">нормативными актами </w:t>
      </w:r>
      <w:r w:rsidR="00C21EE6" w:rsidRPr="00F42E0C">
        <w:rPr>
          <w:rFonts w:ascii="Times New Roman" w:hAnsi="Times New Roman" w:cs="Times New Roman"/>
          <w:sz w:val="24"/>
          <w:szCs w:val="24"/>
        </w:rPr>
        <w:t>Банка России</w:t>
      </w:r>
      <w:r w:rsidRPr="00F42E0C">
        <w:rPr>
          <w:rFonts w:ascii="Times New Roman" w:hAnsi="Times New Roman" w:cs="Times New Roman"/>
          <w:sz w:val="24"/>
          <w:szCs w:val="24"/>
        </w:rPr>
        <w:t>, не предусмотрено иное;</w:t>
      </w:r>
    </w:p>
    <w:p w14:paraId="501F0812" w14:textId="5BF47689" w:rsidR="00AF7774" w:rsidRPr="00F42E0C" w:rsidRDefault="00AF7774"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4) передавать специализированному депозитарию </w:t>
      </w:r>
      <w:r w:rsidR="001063E3" w:rsidRPr="00F42E0C">
        <w:rPr>
          <w:rFonts w:ascii="Times New Roman" w:hAnsi="Times New Roman" w:cs="Times New Roman"/>
          <w:sz w:val="24"/>
          <w:szCs w:val="24"/>
        </w:rPr>
        <w:t xml:space="preserve">незамедлительно с момента их составления или получения </w:t>
      </w:r>
      <w:r w:rsidRPr="00F42E0C">
        <w:rPr>
          <w:rFonts w:ascii="Times New Roman" w:hAnsi="Times New Roman" w:cs="Times New Roman"/>
          <w:sz w:val="24"/>
          <w:szCs w:val="24"/>
        </w:rPr>
        <w:t>копии всех первичных документов в отношении имущества, составляющего фонд;</w:t>
      </w:r>
    </w:p>
    <w:p w14:paraId="40BB59E0" w14:textId="74C79C88" w:rsidR="004852CA" w:rsidRPr="00F42E0C" w:rsidRDefault="004852CA"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5) раскрывать информацию о фонде в соответствии с Законом «Об инвестиционных фондах»;</w:t>
      </w:r>
    </w:p>
    <w:p w14:paraId="518568B0" w14:textId="1B8BDD3D" w:rsidR="00AF7774" w:rsidRPr="00F42E0C" w:rsidRDefault="004852CA"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6</w:t>
      </w:r>
      <w:r w:rsidR="00AF7774" w:rsidRPr="00F42E0C">
        <w:rPr>
          <w:rFonts w:ascii="Times New Roman" w:hAnsi="Times New Roman" w:cs="Times New Roman"/>
          <w:sz w:val="24"/>
          <w:szCs w:val="24"/>
        </w:rPr>
        <w:t xml:space="preserve">) раскрывать информацию о дате составления списка владельцев инвестиционных паев для осуществления ими своих прав не позднее 3 </w:t>
      </w:r>
      <w:r w:rsidR="003D52A5" w:rsidRPr="00F42E0C">
        <w:rPr>
          <w:rFonts w:ascii="Times New Roman" w:hAnsi="Times New Roman" w:cs="Times New Roman"/>
          <w:sz w:val="24"/>
          <w:szCs w:val="24"/>
        </w:rPr>
        <w:t xml:space="preserve">(трёх) </w:t>
      </w:r>
      <w:r w:rsidR="00AF7774" w:rsidRPr="00F42E0C">
        <w:rPr>
          <w:rFonts w:ascii="Times New Roman" w:hAnsi="Times New Roman" w:cs="Times New Roman"/>
          <w:sz w:val="24"/>
          <w:szCs w:val="24"/>
        </w:rPr>
        <w:t>рабочих дней до даты составления указанного списка;</w:t>
      </w:r>
    </w:p>
    <w:p w14:paraId="6E53812C" w14:textId="6614D996" w:rsidR="004852CA" w:rsidRPr="00F42E0C" w:rsidRDefault="004852CA"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7) соблюдать настоящие Правила;</w:t>
      </w:r>
    </w:p>
    <w:p w14:paraId="64FF0317" w14:textId="57E682AD" w:rsidR="00AF7774" w:rsidRPr="00F42E0C" w:rsidRDefault="0079314C" w:rsidP="00AA732D">
      <w:pPr>
        <w:pStyle w:val="ConsPlusNormal"/>
        <w:spacing w:before="220"/>
        <w:ind w:firstLine="567"/>
        <w:contextualSpacing/>
        <w:jc w:val="both"/>
        <w:rPr>
          <w:rFonts w:ascii="Times New Roman" w:hAnsi="Times New Roman" w:cs="Times New Roman"/>
          <w:sz w:val="24"/>
          <w:szCs w:val="24"/>
        </w:rPr>
      </w:pPr>
      <w:bookmarkStart w:id="5" w:name="P93"/>
      <w:bookmarkEnd w:id="5"/>
      <w:r w:rsidRPr="00F42E0C">
        <w:rPr>
          <w:rFonts w:ascii="Times New Roman" w:hAnsi="Times New Roman" w:cs="Times New Roman"/>
          <w:sz w:val="24"/>
          <w:szCs w:val="24"/>
        </w:rPr>
        <w:t>8</w:t>
      </w:r>
      <w:r w:rsidR="00AF7774" w:rsidRPr="00F42E0C">
        <w:rPr>
          <w:rFonts w:ascii="Times New Roman" w:hAnsi="Times New Roman" w:cs="Times New Roman"/>
          <w:sz w:val="24"/>
          <w:szCs w:val="24"/>
        </w:rPr>
        <w:t xml:space="preserve">) до возникновения оснований прекращения фонда </w:t>
      </w:r>
      <w:r w:rsidR="00123928" w:rsidRPr="00F42E0C">
        <w:rPr>
          <w:rFonts w:ascii="Times New Roman" w:hAnsi="Times New Roman" w:cs="Times New Roman"/>
          <w:sz w:val="24"/>
          <w:szCs w:val="24"/>
        </w:rPr>
        <w:t xml:space="preserve">в соответствии с </w:t>
      </w:r>
      <w:r w:rsidR="005B1ECD" w:rsidRPr="00F42E0C">
        <w:rPr>
          <w:rFonts w:ascii="Times New Roman" w:hAnsi="Times New Roman" w:cs="Times New Roman"/>
          <w:sz w:val="24"/>
          <w:szCs w:val="24"/>
        </w:rPr>
        <w:t>настоящими Правилами</w:t>
      </w:r>
      <w:r w:rsidRPr="00F42E0C">
        <w:rPr>
          <w:rFonts w:ascii="Times New Roman" w:hAnsi="Times New Roman" w:cs="Times New Roman"/>
          <w:sz w:val="24"/>
          <w:szCs w:val="24"/>
        </w:rPr>
        <w:t xml:space="preserve"> обеспечить</w:t>
      </w:r>
      <w:r w:rsidR="00AF7774" w:rsidRPr="00F42E0C">
        <w:rPr>
          <w:rFonts w:ascii="Times New Roman" w:hAnsi="Times New Roman" w:cs="Times New Roman"/>
          <w:sz w:val="24"/>
          <w:szCs w:val="24"/>
        </w:rPr>
        <w:t>:</w:t>
      </w:r>
    </w:p>
    <w:p w14:paraId="0D17F0B0" w14:textId="63EDAD66" w:rsidR="001D7F8D" w:rsidRPr="00F42E0C" w:rsidRDefault="005B1ECD"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1D7F8D" w:rsidRPr="00F42E0C">
        <w:rPr>
          <w:rFonts w:ascii="Times New Roman" w:hAnsi="Times New Roman" w:cs="Times New Roman"/>
          <w:sz w:val="24"/>
          <w:szCs w:val="24"/>
        </w:rPr>
        <w:t xml:space="preserve">покупку (продажу) уполномоченным лицом инвестиционных паев фонда по цене, которая не может отличаться от расчетной стоимости </w:t>
      </w:r>
      <w:r w:rsidRPr="00F42E0C">
        <w:rPr>
          <w:rFonts w:ascii="Times New Roman" w:hAnsi="Times New Roman" w:cs="Times New Roman"/>
          <w:sz w:val="24"/>
          <w:szCs w:val="24"/>
        </w:rPr>
        <w:t>1 (</w:t>
      </w:r>
      <w:r w:rsidR="001D7F8D" w:rsidRPr="00F42E0C">
        <w:rPr>
          <w:rFonts w:ascii="Times New Roman" w:hAnsi="Times New Roman" w:cs="Times New Roman"/>
          <w:sz w:val="24"/>
          <w:szCs w:val="24"/>
        </w:rPr>
        <w:t>одного</w:t>
      </w:r>
      <w:r w:rsidRPr="00F42E0C">
        <w:rPr>
          <w:rFonts w:ascii="Times New Roman" w:hAnsi="Times New Roman" w:cs="Times New Roman"/>
          <w:sz w:val="24"/>
          <w:szCs w:val="24"/>
        </w:rPr>
        <w:t>)</w:t>
      </w:r>
      <w:r w:rsidR="001D7F8D" w:rsidRPr="00F42E0C">
        <w:rPr>
          <w:rFonts w:ascii="Times New Roman" w:hAnsi="Times New Roman" w:cs="Times New Roman"/>
          <w:sz w:val="24"/>
          <w:szCs w:val="24"/>
        </w:rPr>
        <w:t xml:space="preserve"> инвестиционного пая более чем на величину, установленную настоящи</w:t>
      </w:r>
      <w:r w:rsidR="0079314C" w:rsidRPr="00F42E0C">
        <w:rPr>
          <w:rFonts w:ascii="Times New Roman" w:hAnsi="Times New Roman" w:cs="Times New Roman"/>
          <w:sz w:val="24"/>
          <w:szCs w:val="24"/>
        </w:rPr>
        <w:t>ми</w:t>
      </w:r>
      <w:r w:rsidR="001D7F8D" w:rsidRPr="00F42E0C">
        <w:rPr>
          <w:rFonts w:ascii="Times New Roman" w:hAnsi="Times New Roman" w:cs="Times New Roman"/>
          <w:sz w:val="24"/>
          <w:szCs w:val="24"/>
        </w:rPr>
        <w:t xml:space="preserve"> Правил</w:t>
      </w:r>
      <w:r w:rsidR="0079314C" w:rsidRPr="00F42E0C">
        <w:rPr>
          <w:rFonts w:ascii="Times New Roman" w:hAnsi="Times New Roman" w:cs="Times New Roman"/>
          <w:sz w:val="24"/>
          <w:szCs w:val="24"/>
        </w:rPr>
        <w:t>ами</w:t>
      </w:r>
      <w:r w:rsidR="001D7F8D" w:rsidRPr="00F42E0C">
        <w:rPr>
          <w:rFonts w:ascii="Times New Roman" w:hAnsi="Times New Roman" w:cs="Times New Roman"/>
          <w:sz w:val="24"/>
          <w:szCs w:val="24"/>
        </w:rPr>
        <w:t>;</w:t>
      </w:r>
    </w:p>
    <w:p w14:paraId="2EED8AF8" w14:textId="088ACB0F" w:rsidR="007365D3" w:rsidRPr="00F42E0C" w:rsidRDefault="005B1ECD" w:rsidP="00AA732D">
      <w:pPr>
        <w:pStyle w:val="ConsPlusNormal"/>
        <w:spacing w:before="220"/>
        <w:ind w:firstLine="567"/>
        <w:contextualSpacing/>
        <w:jc w:val="both"/>
        <w:rPr>
          <w:rFonts w:ascii="Times New Roman" w:hAnsi="Times New Roman" w:cs="Times New Roman"/>
          <w:sz w:val="24"/>
          <w:szCs w:val="24"/>
        </w:rPr>
      </w:pPr>
      <w:bookmarkStart w:id="6" w:name="P96"/>
      <w:bookmarkEnd w:id="6"/>
      <w:r w:rsidRPr="00F42E0C">
        <w:rPr>
          <w:rFonts w:ascii="Times New Roman" w:hAnsi="Times New Roman" w:cs="Times New Roman"/>
          <w:sz w:val="24"/>
          <w:szCs w:val="24"/>
        </w:rPr>
        <w:t xml:space="preserve">- </w:t>
      </w:r>
      <w:r w:rsidR="003D04D6" w:rsidRPr="00F42E0C">
        <w:rPr>
          <w:rFonts w:ascii="Times New Roman" w:hAnsi="Times New Roman" w:cs="Times New Roman"/>
          <w:sz w:val="24"/>
          <w:szCs w:val="24"/>
        </w:rPr>
        <w:t>покупку (продажу) маркет-</w:t>
      </w:r>
      <w:proofErr w:type="spellStart"/>
      <w:r w:rsidR="003D04D6" w:rsidRPr="00F42E0C">
        <w:rPr>
          <w:rFonts w:ascii="Times New Roman" w:hAnsi="Times New Roman" w:cs="Times New Roman"/>
          <w:sz w:val="24"/>
          <w:szCs w:val="24"/>
        </w:rPr>
        <w:t>мейкером</w:t>
      </w:r>
      <w:proofErr w:type="spellEnd"/>
      <w:r w:rsidR="003D04D6" w:rsidRPr="00F42E0C">
        <w:rPr>
          <w:rFonts w:ascii="Times New Roman" w:hAnsi="Times New Roman" w:cs="Times New Roman"/>
          <w:sz w:val="24"/>
          <w:szCs w:val="24"/>
        </w:rPr>
        <w:t xml:space="preserve"> на организованных торгах, проводимых российской биржей, инвестиционных паев по цене, которая не может отличаться от расчетной цены </w:t>
      </w:r>
      <w:r w:rsidRPr="00F42E0C">
        <w:rPr>
          <w:rFonts w:ascii="Times New Roman" w:hAnsi="Times New Roman" w:cs="Times New Roman"/>
          <w:sz w:val="24"/>
          <w:szCs w:val="24"/>
        </w:rPr>
        <w:t>1 (</w:t>
      </w:r>
      <w:r w:rsidR="003D04D6" w:rsidRPr="00F42E0C">
        <w:rPr>
          <w:rFonts w:ascii="Times New Roman" w:hAnsi="Times New Roman" w:cs="Times New Roman"/>
          <w:sz w:val="24"/>
          <w:szCs w:val="24"/>
        </w:rPr>
        <w:t>одного</w:t>
      </w:r>
      <w:r w:rsidRPr="00F42E0C">
        <w:rPr>
          <w:rFonts w:ascii="Times New Roman" w:hAnsi="Times New Roman" w:cs="Times New Roman"/>
          <w:sz w:val="24"/>
          <w:szCs w:val="24"/>
        </w:rPr>
        <w:t>)</w:t>
      </w:r>
      <w:r w:rsidR="003D04D6" w:rsidRPr="00F42E0C">
        <w:rPr>
          <w:rFonts w:ascii="Times New Roman" w:hAnsi="Times New Roman" w:cs="Times New Roman"/>
          <w:sz w:val="24"/>
          <w:szCs w:val="24"/>
        </w:rPr>
        <w:t xml:space="preserve"> инвестиционного пая более чем на величину, установленную настоящи</w:t>
      </w:r>
      <w:r w:rsidR="0079314C" w:rsidRPr="00F42E0C">
        <w:rPr>
          <w:rFonts w:ascii="Times New Roman" w:hAnsi="Times New Roman" w:cs="Times New Roman"/>
          <w:sz w:val="24"/>
          <w:szCs w:val="24"/>
        </w:rPr>
        <w:t>ми</w:t>
      </w:r>
      <w:r w:rsidR="003D04D6" w:rsidRPr="00F42E0C">
        <w:rPr>
          <w:rFonts w:ascii="Times New Roman" w:hAnsi="Times New Roman" w:cs="Times New Roman"/>
          <w:sz w:val="24"/>
          <w:szCs w:val="24"/>
        </w:rPr>
        <w:t xml:space="preserve"> Правил</w:t>
      </w:r>
      <w:r w:rsidR="0079314C" w:rsidRPr="00F42E0C">
        <w:rPr>
          <w:rFonts w:ascii="Times New Roman" w:hAnsi="Times New Roman" w:cs="Times New Roman"/>
          <w:sz w:val="24"/>
          <w:szCs w:val="24"/>
        </w:rPr>
        <w:t>ами</w:t>
      </w:r>
      <w:r w:rsidR="007365D3" w:rsidRPr="00F42E0C">
        <w:rPr>
          <w:rFonts w:ascii="Times New Roman" w:hAnsi="Times New Roman" w:cs="Times New Roman"/>
          <w:sz w:val="24"/>
          <w:szCs w:val="24"/>
        </w:rPr>
        <w:t>:</w:t>
      </w:r>
    </w:p>
    <w:p w14:paraId="51B2EE11" w14:textId="2CB04FCA" w:rsidR="003D04D6" w:rsidRPr="00F42E0C" w:rsidRDefault="007365D3"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9) соблюдать иные требования, предусмотренные Законом «Об инвестиционных фондах» и нормативными актами Банка России</w:t>
      </w:r>
      <w:r w:rsidR="00AE4082" w:rsidRPr="00F42E0C">
        <w:rPr>
          <w:rFonts w:ascii="Times New Roman" w:hAnsi="Times New Roman" w:cs="Times New Roman"/>
          <w:sz w:val="24"/>
          <w:szCs w:val="24"/>
        </w:rPr>
        <w:t>;</w:t>
      </w:r>
    </w:p>
    <w:p w14:paraId="73FD2966" w14:textId="1179096A" w:rsidR="00AF7774" w:rsidRPr="00F42E0C" w:rsidRDefault="00AA732D"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10</w:t>
      </w:r>
      <w:r w:rsidR="00AF7774" w:rsidRPr="00F42E0C">
        <w:rPr>
          <w:rFonts w:ascii="Times New Roman" w:hAnsi="Times New Roman" w:cs="Times New Roman"/>
          <w:sz w:val="24"/>
          <w:szCs w:val="24"/>
        </w:rPr>
        <w:t>) до возникновения основания прекращения фонда обеспечивать соответствие изменений расчетной цены изменениям количественных показателей</w:t>
      </w:r>
      <w:r w:rsidR="00F878EC" w:rsidRPr="00F42E0C">
        <w:rPr>
          <w:rFonts w:ascii="Times New Roman" w:hAnsi="Times New Roman" w:cs="Times New Roman"/>
          <w:sz w:val="24"/>
          <w:szCs w:val="24"/>
        </w:rPr>
        <w:t xml:space="preserve"> </w:t>
      </w:r>
      <w:r w:rsidR="00E66779" w:rsidRPr="00F42E0C">
        <w:rPr>
          <w:rFonts w:ascii="Times New Roman" w:hAnsi="Times New Roman" w:cs="Times New Roman"/>
          <w:sz w:val="24"/>
          <w:szCs w:val="24"/>
        </w:rPr>
        <w:t xml:space="preserve">Индикатора </w:t>
      </w:r>
      <w:r w:rsidR="00AF7774" w:rsidRPr="00F42E0C">
        <w:rPr>
          <w:rFonts w:ascii="Times New Roman" w:hAnsi="Times New Roman" w:cs="Times New Roman"/>
          <w:sz w:val="24"/>
          <w:szCs w:val="24"/>
        </w:rPr>
        <w:t xml:space="preserve">с отклонением не более чем на </w:t>
      </w:r>
      <w:r w:rsidR="00F878EC" w:rsidRPr="00F42E0C">
        <w:rPr>
          <w:rFonts w:ascii="Times New Roman" w:hAnsi="Times New Roman" w:cs="Times New Roman"/>
          <w:sz w:val="24"/>
          <w:szCs w:val="24"/>
        </w:rPr>
        <w:t>5</w:t>
      </w:r>
      <w:r w:rsidR="00F36C18" w:rsidRPr="00F42E0C">
        <w:rPr>
          <w:rFonts w:ascii="Times New Roman" w:hAnsi="Times New Roman" w:cs="Times New Roman"/>
          <w:sz w:val="24"/>
          <w:szCs w:val="24"/>
        </w:rPr>
        <w:t>%</w:t>
      </w:r>
      <w:r w:rsidR="00F878EC" w:rsidRPr="00F42E0C">
        <w:rPr>
          <w:rFonts w:ascii="Times New Roman" w:hAnsi="Times New Roman" w:cs="Times New Roman"/>
          <w:sz w:val="24"/>
          <w:szCs w:val="24"/>
        </w:rPr>
        <w:t xml:space="preserve"> (пять процентов</w:t>
      </w:r>
      <w:r w:rsidR="00F36C18" w:rsidRPr="00F42E0C">
        <w:rPr>
          <w:rFonts w:ascii="Times New Roman" w:hAnsi="Times New Roman" w:cs="Times New Roman"/>
          <w:sz w:val="24"/>
          <w:szCs w:val="24"/>
        </w:rPr>
        <w:t>)</w:t>
      </w:r>
      <w:r w:rsidR="00C21EE6" w:rsidRPr="00F42E0C">
        <w:rPr>
          <w:rFonts w:ascii="Times New Roman" w:hAnsi="Times New Roman" w:cs="Times New Roman"/>
          <w:sz w:val="24"/>
          <w:szCs w:val="24"/>
        </w:rPr>
        <w:t>;</w:t>
      </w:r>
    </w:p>
    <w:p w14:paraId="554551F2" w14:textId="5E311BBF" w:rsidR="00E965D3" w:rsidRPr="00F42E0C" w:rsidRDefault="00AA732D"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11</w:t>
      </w:r>
      <w:r w:rsidR="00E965D3" w:rsidRPr="00F42E0C">
        <w:rPr>
          <w:rFonts w:ascii="Times New Roman" w:hAnsi="Times New Roman" w:cs="Times New Roman"/>
          <w:sz w:val="24"/>
          <w:szCs w:val="24"/>
        </w:rPr>
        <w:t>) обеспечивать соответствие изменений расчетной стоимости инвестиционного пая</w:t>
      </w:r>
      <w:r w:rsidR="00F36C18" w:rsidRPr="00F42E0C">
        <w:rPr>
          <w:rFonts w:ascii="Times New Roman" w:hAnsi="Times New Roman" w:cs="Times New Roman"/>
          <w:sz w:val="24"/>
          <w:szCs w:val="24"/>
        </w:rPr>
        <w:t>,</w:t>
      </w:r>
      <w:r w:rsidR="00E965D3" w:rsidRPr="00F42E0C">
        <w:rPr>
          <w:rFonts w:ascii="Times New Roman" w:hAnsi="Times New Roman" w:cs="Times New Roman"/>
          <w:sz w:val="24"/>
          <w:szCs w:val="24"/>
        </w:rPr>
        <w:t xml:space="preserve"> установленной инвестиционной декларацией м</w:t>
      </w:r>
      <w:r w:rsidR="00812E60" w:rsidRPr="00F42E0C">
        <w:rPr>
          <w:rFonts w:ascii="Times New Roman" w:hAnsi="Times New Roman" w:cs="Times New Roman"/>
          <w:sz w:val="24"/>
          <w:szCs w:val="24"/>
        </w:rPr>
        <w:t>аксимальной величине отклонения</w:t>
      </w:r>
      <w:r w:rsidR="001D2DD4" w:rsidRPr="00F42E0C">
        <w:rPr>
          <w:rFonts w:ascii="Times New Roman" w:hAnsi="Times New Roman" w:cs="Times New Roman"/>
          <w:sz w:val="24"/>
          <w:szCs w:val="24"/>
        </w:rPr>
        <w:t>.</w:t>
      </w:r>
    </w:p>
    <w:p w14:paraId="2762DC19" w14:textId="77777777" w:rsidR="00173694" w:rsidRPr="00F42E0C" w:rsidRDefault="00173694" w:rsidP="00F94100">
      <w:pPr>
        <w:pStyle w:val="ConsPlusNormal"/>
        <w:spacing w:before="220"/>
        <w:ind w:firstLine="567"/>
        <w:contextualSpacing/>
        <w:jc w:val="both"/>
        <w:rPr>
          <w:rFonts w:ascii="Times New Roman" w:hAnsi="Times New Roman" w:cs="Times New Roman"/>
          <w:sz w:val="24"/>
          <w:szCs w:val="24"/>
        </w:rPr>
      </w:pPr>
    </w:p>
    <w:p w14:paraId="10B752AA" w14:textId="0F757053" w:rsidR="0037368A" w:rsidRPr="00F42E0C" w:rsidRDefault="0037368A" w:rsidP="00F94100">
      <w:pPr>
        <w:pStyle w:val="ConsPlusNormal"/>
        <w:spacing w:before="220"/>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Ограничения деятельности управляющей компании</w:t>
      </w:r>
    </w:p>
    <w:p w14:paraId="5E5324B9" w14:textId="77777777" w:rsidR="0037368A" w:rsidRPr="00F42E0C" w:rsidRDefault="0037368A" w:rsidP="0037368A">
      <w:pPr>
        <w:pStyle w:val="ConsPlusNormal"/>
        <w:spacing w:before="220"/>
        <w:contextualSpacing/>
        <w:jc w:val="both"/>
        <w:rPr>
          <w:rFonts w:ascii="Times New Roman" w:hAnsi="Times New Roman" w:cs="Times New Roman"/>
          <w:sz w:val="24"/>
          <w:szCs w:val="24"/>
        </w:rPr>
      </w:pPr>
    </w:p>
    <w:p w14:paraId="1D71F4E4" w14:textId="7233593E" w:rsidR="007365D3" w:rsidRPr="00F42E0C" w:rsidRDefault="00F952A0"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30</w:t>
      </w:r>
      <w:r w:rsidR="00AF7774" w:rsidRPr="00F42E0C">
        <w:rPr>
          <w:rFonts w:ascii="Times New Roman" w:hAnsi="Times New Roman" w:cs="Times New Roman"/>
          <w:sz w:val="24"/>
          <w:szCs w:val="24"/>
        </w:rPr>
        <w:t>. Управляющая компания</w:t>
      </w:r>
      <w:r w:rsidR="007365D3" w:rsidRPr="00F42E0C">
        <w:rPr>
          <w:rFonts w:ascii="Times New Roman" w:hAnsi="Times New Roman" w:cs="Times New Roman"/>
          <w:sz w:val="24"/>
          <w:szCs w:val="24"/>
        </w:rPr>
        <w:t>, действуя в качестве доверительного управляющего активами фонда,</w:t>
      </w:r>
      <w:r w:rsidR="00AF7774" w:rsidRPr="00F42E0C">
        <w:rPr>
          <w:rFonts w:ascii="Times New Roman" w:hAnsi="Times New Roman" w:cs="Times New Roman"/>
          <w:sz w:val="24"/>
          <w:szCs w:val="24"/>
        </w:rPr>
        <w:t xml:space="preserve"> не вправе</w:t>
      </w:r>
      <w:r w:rsidR="007365D3" w:rsidRPr="00F42E0C">
        <w:rPr>
          <w:rFonts w:ascii="Times New Roman" w:hAnsi="Times New Roman" w:cs="Times New Roman"/>
          <w:sz w:val="24"/>
          <w:szCs w:val="24"/>
        </w:rPr>
        <w:t xml:space="preserve"> совершать следующие сделки или давать поручения на совершение следующих сделок:</w:t>
      </w:r>
    </w:p>
    <w:p w14:paraId="37CC981C" w14:textId="5A98413F"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по приобретению объектов, не предусмотренных </w:t>
      </w:r>
      <w:hyperlink r:id="rId8" w:history="1">
        <w:r w:rsidRPr="00F42E0C">
          <w:rPr>
            <w:rFonts w:ascii="Times New Roman" w:hAnsi="Times New Roman" w:cs="Times New Roman"/>
            <w:sz w:val="24"/>
            <w:szCs w:val="24"/>
          </w:rPr>
          <w:t>Законом</w:t>
        </w:r>
      </w:hyperlink>
      <w:r w:rsidRPr="00F42E0C">
        <w:rPr>
          <w:rFonts w:ascii="Times New Roman" w:hAnsi="Times New Roman" w:cs="Times New Roman"/>
          <w:sz w:val="24"/>
          <w:szCs w:val="24"/>
        </w:rPr>
        <w:t xml:space="preserve"> «Об инвестиционных фондах», нормативными актами Банка России, инвестиционной декларацией фонда;</w:t>
      </w:r>
    </w:p>
    <w:p w14:paraId="3EF43660" w14:textId="77777777"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по безвозмездному отчуждению имущества, составляющего фонд;</w:t>
      </w:r>
    </w:p>
    <w:p w14:paraId="39D6D04D" w14:textId="3E25FCDE"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в результате которых управляющей компанией принимается обязанность по передаче имущества, которое </w:t>
      </w:r>
      <w:r w:rsidR="00AE4082" w:rsidRPr="00F42E0C">
        <w:rPr>
          <w:rFonts w:ascii="Times New Roman" w:hAnsi="Times New Roman" w:cs="Times New Roman"/>
          <w:sz w:val="24"/>
          <w:szCs w:val="24"/>
        </w:rPr>
        <w:t>на</w:t>
      </w:r>
      <w:r w:rsidRPr="00F42E0C">
        <w:rPr>
          <w:rFonts w:ascii="Times New Roman" w:hAnsi="Times New Roman" w:cs="Times New Roman"/>
          <w:sz w:val="24"/>
          <w:szCs w:val="24"/>
        </w:rPr>
        <w:t xml:space="preserve">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0101E222" w14:textId="6B15FDF4"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595433E3" w14:textId="77777777" w:rsidR="00D16A22" w:rsidRPr="00D16A22" w:rsidRDefault="00D16A22" w:rsidP="00D16A22">
      <w:pPr>
        <w:pStyle w:val="ConsPlusNormal"/>
        <w:spacing w:before="220"/>
        <w:ind w:firstLine="708"/>
        <w:contextualSpacing/>
        <w:jc w:val="both"/>
        <w:rPr>
          <w:rFonts w:ascii="Times New Roman" w:hAnsi="Times New Roman" w:cs="Times New Roman"/>
          <w:sz w:val="24"/>
          <w:szCs w:val="24"/>
        </w:rPr>
      </w:pPr>
      <w:r w:rsidRPr="00D16A22">
        <w:rPr>
          <w:rFonts w:ascii="Times New Roman" w:hAnsi="Times New Roman" w:cs="Times New Roman"/>
          <w:sz w:val="24"/>
          <w:szCs w:val="24"/>
        </w:rPr>
        <w:t xml:space="preserve">- договоров займа или кредитных договоров. Указанное правило не распространяется на случаи получения денежных средств для погашения инвестиционных паев при недостаточности денежных средств, составляющих фонд, в случаях, установленных нормативными актами Банка России.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 Срок привлечения заемных средств по </w:t>
      </w:r>
      <w:r w:rsidRPr="00D16A22">
        <w:rPr>
          <w:rFonts w:ascii="Times New Roman" w:hAnsi="Times New Roman" w:cs="Times New Roman"/>
          <w:sz w:val="24"/>
          <w:szCs w:val="24"/>
        </w:rPr>
        <w:lastRenderedPageBreak/>
        <w:t>каждому договору займа и кредитному договору (включая срок продления) не может превышать 6 (шесть) месяцев;</w:t>
      </w:r>
    </w:p>
    <w:p w14:paraId="5BAC05F1" w14:textId="0937B766" w:rsidR="00D16A22" w:rsidRDefault="00D16A22" w:rsidP="007365D3">
      <w:pPr>
        <w:pStyle w:val="ConsPlusNormal"/>
        <w:spacing w:before="220"/>
        <w:ind w:firstLine="708"/>
        <w:contextualSpacing/>
        <w:jc w:val="both"/>
        <w:rPr>
          <w:rFonts w:ascii="Times New Roman" w:hAnsi="Times New Roman" w:cs="Times New Roman"/>
          <w:sz w:val="24"/>
          <w:szCs w:val="24"/>
        </w:rPr>
      </w:pPr>
      <w:r w:rsidRPr="00D16A22">
        <w:rPr>
          <w:rFonts w:ascii="Times New Roman" w:hAnsi="Times New Roman" w:cs="Times New Roman"/>
          <w:sz w:val="24"/>
          <w:szCs w:val="24"/>
        </w:rPr>
        <w:t xml:space="preserve">- РЕПО, подлежащих исполнению за счет имущества фонда, за исключением случаев, предусмотренных пунктом </w:t>
      </w:r>
      <w:r>
        <w:rPr>
          <w:rFonts w:ascii="Times New Roman" w:hAnsi="Times New Roman" w:cs="Times New Roman"/>
          <w:sz w:val="24"/>
          <w:szCs w:val="24"/>
        </w:rPr>
        <w:t>25</w:t>
      </w:r>
      <w:r w:rsidRPr="00D16A22">
        <w:rPr>
          <w:rFonts w:ascii="Times New Roman" w:hAnsi="Times New Roman" w:cs="Times New Roman"/>
          <w:sz w:val="24"/>
          <w:szCs w:val="24"/>
        </w:rPr>
        <w:t xml:space="preserve"> настоящих Правил;</w:t>
      </w:r>
    </w:p>
    <w:p w14:paraId="0BC79A47" w14:textId="64A5FAA1"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по приобретению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F42E0C">
        <w:rPr>
          <w:rFonts w:ascii="Times New Roman" w:hAnsi="Times New Roman" w:cs="Times New Roman"/>
          <w:sz w:val="24"/>
          <w:szCs w:val="24"/>
        </w:rPr>
        <w:t xml:space="preserve">, за исключением случаев, предусмотренных настоящим пунктом,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фонда в случае, установленном частью восемнадцатой статьи 5 </w:t>
      </w:r>
      <w:r w:rsidR="00373AD4" w:rsidRPr="00F42E0C">
        <w:rPr>
          <w:rFonts w:ascii="Times New Roman" w:hAnsi="Times New Roman" w:cs="Times New Roman"/>
          <w:sz w:val="24"/>
          <w:szCs w:val="24"/>
        </w:rPr>
        <w:t>Закона «О рынке ценных бумаг»</w:t>
      </w:r>
      <w:r w:rsidRPr="00F42E0C">
        <w:rPr>
          <w:rFonts w:ascii="Times New Roman" w:hAnsi="Times New Roman" w:cs="Times New Roman"/>
          <w:sz w:val="24"/>
          <w:szCs w:val="24"/>
        </w:rPr>
        <w:t>;</w:t>
      </w:r>
    </w:p>
    <w:p w14:paraId="03764CA5" w14:textId="79F22668"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F42E0C">
        <w:rPr>
          <w:rFonts w:ascii="Times New Roman" w:hAnsi="Times New Roman" w:cs="Times New Roman"/>
          <w:sz w:val="24"/>
          <w:szCs w:val="24"/>
        </w:rPr>
        <w:t>, за исключением случаев, предусмотренных настоящим пунктом, а также заключением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w:t>
      </w:r>
      <w:r w:rsidR="00AB05DD" w:rsidRPr="00F42E0C">
        <w:rPr>
          <w:rFonts w:ascii="Times New Roman" w:hAnsi="Times New Roman" w:cs="Times New Roman"/>
          <w:sz w:val="24"/>
          <w:szCs w:val="24"/>
        </w:rPr>
        <w:t>х паев фонда в случае, установленном частью восемнадцатой статьи 5 Закона «О рынке ценных бумаг»</w:t>
      </w:r>
      <w:r w:rsidRPr="00F42E0C">
        <w:rPr>
          <w:rFonts w:ascii="Times New Roman" w:hAnsi="Times New Roman" w:cs="Times New Roman"/>
          <w:sz w:val="24"/>
          <w:szCs w:val="24"/>
        </w:rPr>
        <w:t>;</w:t>
      </w:r>
    </w:p>
    <w:p w14:paraId="6C6707EB" w14:textId="52629E20"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по приобретению ценных бумаг, выпущенных (выданных) участниками управляющей компании, основным и преобладающим хозяйственными обществами</w:t>
      </w:r>
      <w:r w:rsidR="00AB05DD" w:rsidRPr="00F42E0C">
        <w:rPr>
          <w:rFonts w:ascii="Times New Roman" w:hAnsi="Times New Roman" w:cs="Times New Roman"/>
          <w:sz w:val="24"/>
          <w:szCs w:val="24"/>
        </w:rPr>
        <w:t xml:space="preserve"> участника</w:t>
      </w:r>
      <w:r w:rsidRPr="00F42E0C">
        <w:rPr>
          <w:rFonts w:ascii="Times New Roman" w:hAnsi="Times New Roman" w:cs="Times New Roman"/>
          <w:sz w:val="24"/>
          <w:szCs w:val="24"/>
        </w:rPr>
        <w:t xml:space="preserve">, </w:t>
      </w:r>
      <w:r w:rsidR="00110257" w:rsidRPr="00F42E0C">
        <w:rPr>
          <w:rFonts w:ascii="Times New Roman" w:hAnsi="Times New Roman" w:cs="Times New Roman"/>
          <w:sz w:val="24"/>
          <w:szCs w:val="24"/>
        </w:rPr>
        <w:t xml:space="preserve">её </w:t>
      </w:r>
      <w:r w:rsidRPr="00F42E0C">
        <w:rPr>
          <w:rFonts w:ascii="Times New Roman" w:hAnsi="Times New Roman" w:cs="Times New Roman"/>
          <w:sz w:val="24"/>
          <w:szCs w:val="24"/>
        </w:rPr>
        <w:t>дочерними и зависимыми обществами, специализированным депозитарием, регистратором,</w:t>
      </w:r>
      <w:r w:rsidRPr="00F42E0C">
        <w:t xml:space="preserve"> </w:t>
      </w:r>
      <w:r w:rsidRPr="00F42E0C">
        <w:rPr>
          <w:rFonts w:ascii="Times New Roman" w:hAnsi="Times New Roman" w:cs="Times New Roman"/>
          <w:sz w:val="24"/>
          <w:szCs w:val="24"/>
        </w:rPr>
        <w:t>либо долей в уставном капитале любого из указанных лиц</w:t>
      </w:r>
      <w:r w:rsidR="00AB05DD" w:rsidRPr="00F42E0C">
        <w:rPr>
          <w:rFonts w:ascii="Times New Roman" w:hAnsi="Times New Roman" w:cs="Times New Roman"/>
          <w:sz w:val="24"/>
          <w:szCs w:val="24"/>
        </w:rPr>
        <w:t>, за исключением случаев, предусмотренных настоящим пунктом</w:t>
      </w:r>
      <w:r w:rsidRPr="00F42E0C">
        <w:rPr>
          <w:rFonts w:ascii="Times New Roman" w:hAnsi="Times New Roman" w:cs="Times New Roman"/>
          <w:sz w:val="24"/>
          <w:szCs w:val="24"/>
        </w:rPr>
        <w:t>;</w:t>
      </w:r>
    </w:p>
    <w:p w14:paraId="47A7A221" w14:textId="46C1B3FD"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по приобретению имущества, принадлежащего управляющей компании, ее участникам, основным и преобладающим хозяйственным обществам участник</w:t>
      </w:r>
      <w:r w:rsidR="00AB05DD" w:rsidRPr="00F42E0C">
        <w:rPr>
          <w:rFonts w:ascii="Times New Roman" w:hAnsi="Times New Roman" w:cs="Times New Roman"/>
          <w:sz w:val="24"/>
          <w:szCs w:val="24"/>
        </w:rPr>
        <w:t>а</w:t>
      </w:r>
      <w:r w:rsidRPr="00F42E0C">
        <w:rPr>
          <w:rFonts w:ascii="Times New Roman" w:hAnsi="Times New Roman" w:cs="Times New Roman"/>
          <w:sz w:val="24"/>
          <w:szCs w:val="24"/>
        </w:rPr>
        <w:t>, ее дочерним и зависимым обществам, либо по отчуждению имущества</w:t>
      </w:r>
      <w:r w:rsidR="00AB05DD" w:rsidRPr="00F42E0C">
        <w:rPr>
          <w:rFonts w:ascii="Times New Roman" w:hAnsi="Times New Roman" w:cs="Times New Roman"/>
          <w:sz w:val="24"/>
          <w:szCs w:val="24"/>
        </w:rPr>
        <w:t xml:space="preserve"> </w:t>
      </w:r>
      <w:r w:rsidRPr="00F42E0C">
        <w:rPr>
          <w:rFonts w:ascii="Times New Roman" w:hAnsi="Times New Roman" w:cs="Times New Roman"/>
          <w:sz w:val="24"/>
          <w:szCs w:val="24"/>
        </w:rPr>
        <w:t>указанным лицам</w:t>
      </w:r>
      <w:r w:rsidR="00AB05DD" w:rsidRPr="00F42E0C">
        <w:rPr>
          <w:rFonts w:ascii="Times New Roman" w:hAnsi="Times New Roman" w:cs="Times New Roman"/>
          <w:sz w:val="24"/>
          <w:szCs w:val="24"/>
        </w:rPr>
        <w:t>, за исключением случаев, предусмотренных настоящим пунктом</w:t>
      </w:r>
      <w:r w:rsidRPr="00F42E0C">
        <w:rPr>
          <w:rFonts w:ascii="Times New Roman" w:hAnsi="Times New Roman" w:cs="Times New Roman"/>
          <w:sz w:val="24"/>
          <w:szCs w:val="24"/>
        </w:rPr>
        <w:t>;</w:t>
      </w:r>
    </w:p>
    <w:p w14:paraId="0503AB3A" w14:textId="4FB51854" w:rsidR="007365D3" w:rsidRPr="00F42E0C" w:rsidRDefault="007365D3" w:rsidP="007365D3">
      <w:pPr>
        <w:pStyle w:val="ConsPlusNormal"/>
        <w:spacing w:before="220"/>
        <w:ind w:firstLine="708"/>
        <w:contextualSpacing/>
        <w:jc w:val="both"/>
        <w:rPr>
          <w:rFonts w:ascii="Times New Roman" w:hAnsi="Times New Roman" w:cs="Times New Roman"/>
          <w:sz w:val="24"/>
          <w:szCs w:val="24"/>
        </w:rPr>
      </w:pPr>
      <w:r w:rsidRPr="00F42E0C">
        <w:rPr>
          <w:rFonts w:ascii="Times New Roman" w:hAnsi="Times New Roman" w:cs="Times New Roman"/>
          <w:sz w:val="24"/>
          <w:szCs w:val="24"/>
        </w:rPr>
        <w:t>- по приобретению имущества у специализированного депозитария с которым управляющей компанией заключен договор</w:t>
      </w:r>
      <w:r w:rsidR="00AB05DD" w:rsidRPr="00F42E0C">
        <w:rPr>
          <w:rFonts w:ascii="Times New Roman" w:hAnsi="Times New Roman" w:cs="Times New Roman"/>
          <w:sz w:val="24"/>
          <w:szCs w:val="24"/>
        </w:rPr>
        <w:t xml:space="preserve"> в соответствии с Законом «Об инвестиционных фондах»</w:t>
      </w:r>
      <w:r w:rsidRPr="00F42E0C">
        <w:rPr>
          <w:rFonts w:ascii="Times New Roman" w:hAnsi="Times New Roman" w:cs="Times New Roman"/>
          <w:sz w:val="24"/>
          <w:szCs w:val="24"/>
        </w:rPr>
        <w:t>, по отчуждению имущества указанн</w:t>
      </w:r>
      <w:r w:rsidR="00AB05DD" w:rsidRPr="00F42E0C">
        <w:rPr>
          <w:rFonts w:ascii="Times New Roman" w:hAnsi="Times New Roman" w:cs="Times New Roman"/>
          <w:sz w:val="24"/>
          <w:szCs w:val="24"/>
        </w:rPr>
        <w:t>ы</w:t>
      </w:r>
      <w:r w:rsidRPr="00F42E0C">
        <w:rPr>
          <w:rFonts w:ascii="Times New Roman" w:hAnsi="Times New Roman" w:cs="Times New Roman"/>
          <w:sz w:val="24"/>
          <w:szCs w:val="24"/>
        </w:rPr>
        <w:t>м лиц</w:t>
      </w:r>
      <w:r w:rsidR="00AB05DD" w:rsidRPr="00F42E0C">
        <w:rPr>
          <w:rFonts w:ascii="Times New Roman" w:hAnsi="Times New Roman" w:cs="Times New Roman"/>
          <w:sz w:val="24"/>
          <w:szCs w:val="24"/>
        </w:rPr>
        <w:t>ам</w:t>
      </w:r>
      <w:r w:rsidRPr="00F42E0C">
        <w:rPr>
          <w:rFonts w:ascii="Times New Roman" w:hAnsi="Times New Roman" w:cs="Times New Roman"/>
          <w:sz w:val="24"/>
          <w:szCs w:val="24"/>
        </w:rPr>
        <w:t xml:space="preserve">, за исключением случаев </w:t>
      </w:r>
      <w:r w:rsidR="00AB05DD" w:rsidRPr="00F42E0C">
        <w:rPr>
          <w:rFonts w:ascii="Times New Roman" w:hAnsi="Times New Roman" w:cs="Times New Roman"/>
          <w:sz w:val="24"/>
          <w:szCs w:val="24"/>
        </w:rPr>
        <w:t>выдачи инвестиционных паев указанным владельцам</w:t>
      </w:r>
      <w:r w:rsidR="00110257" w:rsidRPr="00F42E0C">
        <w:rPr>
          <w:rFonts w:ascii="Times New Roman" w:hAnsi="Times New Roman" w:cs="Times New Roman"/>
          <w:sz w:val="24"/>
          <w:szCs w:val="24"/>
        </w:rPr>
        <w:t xml:space="preserve"> </w:t>
      </w:r>
      <w:r w:rsidR="00AB05DD" w:rsidRPr="00F42E0C">
        <w:rPr>
          <w:rFonts w:ascii="Times New Roman" w:hAnsi="Times New Roman" w:cs="Times New Roman"/>
          <w:sz w:val="24"/>
          <w:szCs w:val="24"/>
        </w:rPr>
        <w:t xml:space="preserve">и </w:t>
      </w:r>
      <w:r w:rsidRPr="00F42E0C">
        <w:rPr>
          <w:rFonts w:ascii="Times New Roman" w:hAnsi="Times New Roman" w:cs="Times New Roman"/>
          <w:sz w:val="24"/>
          <w:szCs w:val="24"/>
        </w:rPr>
        <w:t>иных случаев, предусмотренных настоящим</w:t>
      </w:r>
      <w:r w:rsidR="00AB05DD" w:rsidRPr="00F42E0C">
        <w:rPr>
          <w:rFonts w:ascii="Times New Roman" w:hAnsi="Times New Roman" w:cs="Times New Roman"/>
          <w:sz w:val="24"/>
          <w:szCs w:val="24"/>
        </w:rPr>
        <w:t xml:space="preserve"> пунктом</w:t>
      </w:r>
      <w:r w:rsidRPr="00F42E0C">
        <w:rPr>
          <w:rFonts w:ascii="Times New Roman" w:hAnsi="Times New Roman" w:cs="Times New Roman"/>
          <w:sz w:val="24"/>
          <w:szCs w:val="24"/>
        </w:rPr>
        <w:t>;</w:t>
      </w:r>
    </w:p>
    <w:p w14:paraId="43E1DF6C" w14:textId="4DB7D0BA" w:rsidR="00AA732D" w:rsidRPr="00F42E0C" w:rsidRDefault="007365D3" w:rsidP="007365D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по приобретению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AB05DD" w:rsidRPr="00F42E0C">
        <w:rPr>
          <w:rFonts w:ascii="Times New Roman" w:hAnsi="Times New Roman" w:cs="Times New Roman"/>
          <w:sz w:val="24"/>
          <w:szCs w:val="24"/>
        </w:rPr>
        <w:t>, за исключением случаев, предусмотренных настоящим пунктом</w:t>
      </w:r>
      <w:r w:rsidRPr="00F42E0C">
        <w:rPr>
          <w:rFonts w:ascii="Times New Roman" w:hAnsi="Times New Roman" w:cs="Times New Roman"/>
          <w:sz w:val="24"/>
          <w:szCs w:val="24"/>
        </w:rPr>
        <w:t>;</w:t>
      </w:r>
    </w:p>
    <w:p w14:paraId="58190C74" w14:textId="71790DB2" w:rsidR="007365D3" w:rsidRPr="00F42E0C" w:rsidRDefault="00AA732D" w:rsidP="001D2DD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7365D3" w:rsidRPr="00F42E0C">
        <w:rPr>
          <w:rFonts w:ascii="Times New Roman" w:hAnsi="Times New Roman" w:cs="Times New Roman"/>
          <w:sz w:val="24"/>
          <w:szCs w:val="24"/>
        </w:rPr>
        <w:t>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53FFA76A" w14:textId="2CA355BE" w:rsidR="007365D3" w:rsidRPr="00F42E0C" w:rsidRDefault="007365D3" w:rsidP="007365D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Ограничения на совершение сделок с ценными бумагами, установленные </w:t>
      </w:r>
      <w:hyperlink w:anchor="P109" w:history="1">
        <w:r w:rsidRPr="00F42E0C">
          <w:rPr>
            <w:rFonts w:ascii="Times New Roman" w:hAnsi="Times New Roman" w:cs="Times New Roman"/>
            <w:sz w:val="24"/>
            <w:szCs w:val="24"/>
          </w:rPr>
          <w:t>абзацами</w:t>
        </w:r>
        <w:r w:rsidR="00815EDA" w:rsidRPr="00F42E0C">
          <w:rPr>
            <w:rFonts w:ascii="Times New Roman" w:hAnsi="Times New Roman" w:cs="Times New Roman"/>
            <w:sz w:val="24"/>
            <w:szCs w:val="24"/>
          </w:rPr>
          <w:t xml:space="preserve"> </w:t>
        </w:r>
        <w:r w:rsidRPr="00F42E0C">
          <w:rPr>
            <w:rFonts w:ascii="Times New Roman" w:hAnsi="Times New Roman" w:cs="Times New Roman"/>
            <w:sz w:val="24"/>
            <w:szCs w:val="24"/>
          </w:rPr>
          <w:t>восьмым</w:t>
        </w:r>
      </w:hyperlink>
      <w:r w:rsidRPr="00F42E0C">
        <w:rPr>
          <w:rFonts w:ascii="Times New Roman" w:hAnsi="Times New Roman" w:cs="Times New Roman"/>
          <w:sz w:val="24"/>
          <w:szCs w:val="24"/>
        </w:rPr>
        <w:t xml:space="preserve">, </w:t>
      </w:r>
      <w:r w:rsidR="007571DE" w:rsidRPr="00F42E0C">
        <w:rPr>
          <w:rFonts w:ascii="Times New Roman" w:hAnsi="Times New Roman" w:cs="Times New Roman"/>
          <w:sz w:val="24"/>
          <w:szCs w:val="24"/>
        </w:rPr>
        <w:t xml:space="preserve">девятым, </w:t>
      </w:r>
      <w:hyperlink w:anchor="P112" w:history="1">
        <w:r w:rsidRPr="00F42E0C">
          <w:rPr>
            <w:rFonts w:ascii="Times New Roman" w:hAnsi="Times New Roman" w:cs="Times New Roman"/>
            <w:sz w:val="24"/>
            <w:szCs w:val="24"/>
          </w:rPr>
          <w:t>одиннадцатым</w:t>
        </w:r>
      </w:hyperlink>
      <w:r w:rsidR="00105E03" w:rsidRPr="00F42E0C">
        <w:rPr>
          <w:rFonts w:ascii="Times New Roman" w:hAnsi="Times New Roman" w:cs="Times New Roman"/>
          <w:sz w:val="24"/>
          <w:szCs w:val="24"/>
        </w:rPr>
        <w:t xml:space="preserve"> и </w:t>
      </w:r>
      <w:r w:rsidRPr="00F42E0C">
        <w:rPr>
          <w:rFonts w:ascii="Times New Roman" w:hAnsi="Times New Roman" w:cs="Times New Roman"/>
          <w:sz w:val="24"/>
          <w:szCs w:val="24"/>
        </w:rPr>
        <w:t xml:space="preserve"> </w:t>
      </w:r>
      <w:r w:rsidR="00105E03" w:rsidRPr="00F42E0C">
        <w:rPr>
          <w:rFonts w:ascii="Times New Roman" w:hAnsi="Times New Roman" w:cs="Times New Roman"/>
          <w:sz w:val="24"/>
          <w:szCs w:val="24"/>
        </w:rPr>
        <w:t xml:space="preserve">двенадцатым </w:t>
      </w:r>
      <w:r w:rsidRPr="00F42E0C">
        <w:rPr>
          <w:rFonts w:ascii="Times New Roman" w:hAnsi="Times New Roman" w:cs="Times New Roman"/>
          <w:sz w:val="24"/>
          <w:szCs w:val="24"/>
        </w:rPr>
        <w:t>настоящ</w:t>
      </w:r>
      <w:r w:rsidR="00E33136" w:rsidRPr="00F42E0C">
        <w:rPr>
          <w:rFonts w:ascii="Times New Roman" w:hAnsi="Times New Roman" w:cs="Times New Roman"/>
          <w:sz w:val="24"/>
          <w:szCs w:val="24"/>
        </w:rPr>
        <w:t>его пункта</w:t>
      </w:r>
      <w:r w:rsidRPr="00F42E0C">
        <w:rPr>
          <w:rFonts w:ascii="Times New Roman" w:hAnsi="Times New Roman" w:cs="Times New Roman"/>
          <w:sz w:val="24"/>
          <w:szCs w:val="24"/>
        </w:rPr>
        <w:t>, не применяются, если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E33136" w:rsidRPr="00F42E0C">
        <w:rPr>
          <w:rFonts w:ascii="Times New Roman" w:hAnsi="Times New Roman" w:cs="Times New Roman"/>
          <w:sz w:val="24"/>
          <w:szCs w:val="24"/>
        </w:rPr>
        <w:t>, а также в случаях, предусмотренных законодательством Российской Федерации об инвестиционных фондах</w:t>
      </w:r>
      <w:r w:rsidRPr="00F42E0C">
        <w:rPr>
          <w:rFonts w:ascii="Times New Roman" w:hAnsi="Times New Roman" w:cs="Times New Roman"/>
          <w:sz w:val="24"/>
          <w:szCs w:val="24"/>
        </w:rPr>
        <w:t>.</w:t>
      </w:r>
    </w:p>
    <w:p w14:paraId="522A1D9F" w14:textId="49D210F5" w:rsidR="00AF7774" w:rsidRPr="00F42E0C" w:rsidRDefault="00F952A0"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31</w:t>
      </w:r>
      <w:r w:rsidR="00E33136" w:rsidRPr="00F42E0C">
        <w:rPr>
          <w:rFonts w:ascii="Times New Roman" w:hAnsi="Times New Roman" w:cs="Times New Roman"/>
          <w:sz w:val="24"/>
          <w:szCs w:val="24"/>
        </w:rPr>
        <w:t>. Управляющая компания не вправе</w:t>
      </w:r>
      <w:r w:rsidR="00AF7774" w:rsidRPr="00F42E0C">
        <w:rPr>
          <w:rFonts w:ascii="Times New Roman" w:hAnsi="Times New Roman" w:cs="Times New Roman"/>
          <w:sz w:val="24"/>
          <w:szCs w:val="24"/>
        </w:rPr>
        <w:t>:</w:t>
      </w:r>
    </w:p>
    <w:p w14:paraId="41E63015" w14:textId="25AB052D" w:rsidR="00E33136" w:rsidRPr="00F42E0C" w:rsidRDefault="00AF7774" w:rsidP="00AA732D">
      <w:pPr>
        <w:pStyle w:val="ConsPlusNormal"/>
        <w:spacing w:before="220"/>
        <w:ind w:firstLine="567"/>
        <w:contextualSpacing/>
        <w:jc w:val="both"/>
        <w:rPr>
          <w:rFonts w:ascii="Times New Roman" w:hAnsi="Times New Roman" w:cs="Times New Roman"/>
          <w:sz w:val="24"/>
          <w:szCs w:val="24"/>
        </w:rPr>
      </w:pPr>
      <w:bookmarkStart w:id="7" w:name="P98"/>
      <w:bookmarkEnd w:id="7"/>
      <w:r w:rsidRPr="00F42E0C">
        <w:rPr>
          <w:rFonts w:ascii="Times New Roman" w:hAnsi="Times New Roman" w:cs="Times New Roman"/>
          <w:sz w:val="24"/>
          <w:szCs w:val="24"/>
        </w:rPr>
        <w:t xml:space="preserve">1) </w:t>
      </w:r>
      <w:r w:rsidR="00E33136" w:rsidRPr="00F42E0C">
        <w:rPr>
          <w:rFonts w:ascii="Times New Roman" w:hAnsi="Times New Roman" w:cs="Times New Roman"/>
          <w:sz w:val="24"/>
          <w:szCs w:val="24"/>
        </w:rPr>
        <w:t>приобретать акции акционерного инвестиционного фонда, функции единоличного исполнительного органа которого она исполняет, а также инвестиционные паи фонда, находящегося в её доверительном управлении;</w:t>
      </w:r>
    </w:p>
    <w:p w14:paraId="34BF486F" w14:textId="7D2FD9CE" w:rsidR="00AF7774" w:rsidRPr="00F42E0C" w:rsidRDefault="00E33136"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w:t>
      </w:r>
      <w:r w:rsidR="00AF7774" w:rsidRPr="00F42E0C">
        <w:rPr>
          <w:rFonts w:ascii="Times New Roman" w:hAnsi="Times New Roman" w:cs="Times New Roman"/>
          <w:sz w:val="24"/>
          <w:szCs w:val="24"/>
        </w:rPr>
        <w:t xml:space="preserve">распоряжаться имуществом, составляющим фонд, без предварительного согласия </w:t>
      </w:r>
      <w:r w:rsidR="00AF7774" w:rsidRPr="00F42E0C">
        <w:rPr>
          <w:rFonts w:ascii="Times New Roman" w:hAnsi="Times New Roman" w:cs="Times New Roman"/>
          <w:sz w:val="24"/>
          <w:szCs w:val="24"/>
        </w:rPr>
        <w:lastRenderedPageBreak/>
        <w:t>специализированного депозитария</w:t>
      </w:r>
      <w:r w:rsidR="00F219FD" w:rsidRPr="00F42E0C">
        <w:rPr>
          <w:rFonts w:ascii="Times New Roman" w:hAnsi="Times New Roman" w:cs="Times New Roman"/>
          <w:sz w:val="24"/>
          <w:szCs w:val="24"/>
        </w:rPr>
        <w:t>, за исключением сделок, совершаемых на организованных торгах, проводимых российской либо иным организатором торговли</w:t>
      </w:r>
      <w:r w:rsidR="00AF7774" w:rsidRPr="00F42E0C">
        <w:rPr>
          <w:rFonts w:ascii="Times New Roman" w:hAnsi="Times New Roman" w:cs="Times New Roman"/>
          <w:sz w:val="24"/>
          <w:szCs w:val="24"/>
        </w:rPr>
        <w:t>;</w:t>
      </w:r>
    </w:p>
    <w:p w14:paraId="294AA4D7" w14:textId="6A96B5B0" w:rsidR="00AF7774" w:rsidRPr="00F42E0C" w:rsidRDefault="00E33136"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3</w:t>
      </w:r>
      <w:r w:rsidR="00AF7774" w:rsidRPr="00F42E0C">
        <w:rPr>
          <w:rFonts w:ascii="Times New Roman" w:hAnsi="Times New Roman" w:cs="Times New Roman"/>
          <w:sz w:val="24"/>
          <w:szCs w:val="24"/>
        </w:rPr>
        <w:t>) распоряжаться денежными средствами, находящимися на транзитном счете, без предварительного согласия специализированного депозитария;</w:t>
      </w:r>
    </w:p>
    <w:p w14:paraId="2FA28FC4" w14:textId="15A72E68" w:rsidR="00AF7774" w:rsidRPr="00F42E0C" w:rsidRDefault="00E33136" w:rsidP="00AA732D">
      <w:pPr>
        <w:pStyle w:val="ConsPlusNormal"/>
        <w:spacing w:before="220"/>
        <w:ind w:firstLine="567"/>
        <w:contextualSpacing/>
        <w:jc w:val="both"/>
        <w:rPr>
          <w:rFonts w:ascii="Times New Roman" w:hAnsi="Times New Roman" w:cs="Times New Roman"/>
          <w:sz w:val="24"/>
          <w:szCs w:val="24"/>
        </w:rPr>
      </w:pPr>
      <w:bookmarkStart w:id="8" w:name="P100"/>
      <w:bookmarkEnd w:id="8"/>
      <w:r w:rsidRPr="00F42E0C">
        <w:rPr>
          <w:rFonts w:ascii="Times New Roman" w:hAnsi="Times New Roman" w:cs="Times New Roman"/>
          <w:sz w:val="24"/>
          <w:szCs w:val="24"/>
        </w:rPr>
        <w:t>4</w:t>
      </w:r>
      <w:r w:rsidR="00AF7774" w:rsidRPr="00F42E0C">
        <w:rPr>
          <w:rFonts w:ascii="Times New Roman" w:hAnsi="Times New Roman" w:cs="Times New Roman"/>
          <w:sz w:val="24"/>
          <w:szCs w:val="24"/>
        </w:rPr>
        <w:t>) использовать имущество, составляющее фонд, для обеспечения исполнения собственных обязательств</w:t>
      </w:r>
      <w:r w:rsidRPr="00F42E0C">
        <w:rPr>
          <w:rFonts w:ascii="Times New Roman" w:hAnsi="Times New Roman" w:cs="Times New Roman"/>
          <w:sz w:val="24"/>
          <w:szCs w:val="24"/>
        </w:rPr>
        <w:t>, не связанных с доверительным управлением фондом, или для обеспечения исполнения обязательств третьих лиц</w:t>
      </w:r>
      <w:r w:rsidR="00544CAB" w:rsidRPr="00F42E0C">
        <w:rPr>
          <w:rFonts w:ascii="Times New Roman" w:hAnsi="Times New Roman" w:cs="Times New Roman"/>
          <w:sz w:val="24"/>
          <w:szCs w:val="24"/>
        </w:rPr>
        <w:t>. Требования настоящего абзаца не распространяются на случаи</w:t>
      </w:r>
      <w:r w:rsidR="00A81DE6" w:rsidRPr="00F42E0C">
        <w:rPr>
          <w:rFonts w:ascii="Times New Roman" w:hAnsi="Times New Roman" w:cs="Times New Roman"/>
          <w:sz w:val="24"/>
          <w:szCs w:val="24"/>
        </w:rPr>
        <w:t xml:space="preserve"> передачи имущества, составляющего фонд, в индивидуальное клиринговое обеспечение либо в имущественный пул</w:t>
      </w:r>
      <w:r w:rsidR="00AF7774" w:rsidRPr="00F42E0C">
        <w:rPr>
          <w:rFonts w:ascii="Times New Roman" w:hAnsi="Times New Roman" w:cs="Times New Roman"/>
          <w:sz w:val="24"/>
          <w:szCs w:val="24"/>
        </w:rPr>
        <w:t>;</w:t>
      </w:r>
    </w:p>
    <w:p w14:paraId="17075144" w14:textId="03FE301B" w:rsidR="00AF7774" w:rsidRPr="00F42E0C" w:rsidRDefault="00544CAB" w:rsidP="00AA732D">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5</w:t>
      </w:r>
      <w:r w:rsidR="00AF7774" w:rsidRPr="00F42E0C">
        <w:rPr>
          <w:rFonts w:ascii="Times New Roman" w:hAnsi="Times New Roman" w:cs="Times New Roman"/>
          <w:sz w:val="24"/>
          <w:szCs w:val="24"/>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sidR="00A81DE6" w:rsidRPr="00F42E0C">
        <w:rPr>
          <w:rFonts w:ascii="Times New Roman" w:hAnsi="Times New Roman" w:cs="Times New Roman"/>
          <w:sz w:val="24"/>
          <w:szCs w:val="24"/>
        </w:rPr>
        <w:t xml:space="preserve">, в случаях, предусмотренных статьей 25 </w:t>
      </w:r>
      <w:hyperlink r:id="rId9" w:history="1">
        <w:r w:rsidR="00A66045" w:rsidRPr="00F42E0C">
          <w:rPr>
            <w:rFonts w:ascii="Times New Roman" w:hAnsi="Times New Roman" w:cs="Times New Roman"/>
            <w:sz w:val="24"/>
            <w:szCs w:val="24"/>
          </w:rPr>
          <w:t>Закона</w:t>
        </w:r>
      </w:hyperlink>
      <w:r w:rsidR="00A81DE6" w:rsidRPr="00F42E0C">
        <w:rPr>
          <w:rFonts w:ascii="Times New Roman" w:hAnsi="Times New Roman" w:cs="Times New Roman"/>
          <w:sz w:val="24"/>
          <w:szCs w:val="24"/>
        </w:rPr>
        <w:t xml:space="preserve"> «Об инвестиционных фондах»</w:t>
      </w:r>
      <w:r w:rsidR="00C75D57" w:rsidRPr="00F42E0C">
        <w:rPr>
          <w:rFonts w:ascii="Times New Roman" w:hAnsi="Times New Roman" w:cs="Times New Roman"/>
          <w:sz w:val="24"/>
          <w:szCs w:val="24"/>
        </w:rPr>
        <w:t>.</w:t>
      </w:r>
      <w:bookmarkStart w:id="9" w:name="P102"/>
      <w:bookmarkEnd w:id="9"/>
    </w:p>
    <w:p w14:paraId="05302B74" w14:textId="1AE153E2" w:rsidR="003F295E" w:rsidRPr="00F42E0C" w:rsidRDefault="00F952A0" w:rsidP="005635B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32</w:t>
      </w:r>
      <w:r w:rsidR="00AF7774" w:rsidRPr="00F42E0C">
        <w:rPr>
          <w:rFonts w:ascii="Times New Roman" w:hAnsi="Times New Roman" w:cs="Times New Roman"/>
          <w:sz w:val="24"/>
          <w:szCs w:val="24"/>
        </w:rPr>
        <w:t xml:space="preserve">. </w:t>
      </w:r>
      <w:r w:rsidR="00205576" w:rsidRPr="00F42E0C">
        <w:rPr>
          <w:rFonts w:ascii="Times New Roman" w:hAnsi="Times New Roman" w:cs="Times New Roman"/>
          <w:sz w:val="24"/>
          <w:szCs w:val="24"/>
        </w:rPr>
        <w:t xml:space="preserve">По сделкам, совершенным в нарушение требований </w:t>
      </w:r>
      <w:r w:rsidR="00540BD2" w:rsidRPr="00F42E0C">
        <w:rPr>
          <w:rFonts w:ascii="Times New Roman" w:hAnsi="Times New Roman" w:cs="Times New Roman"/>
          <w:sz w:val="24"/>
          <w:szCs w:val="24"/>
        </w:rPr>
        <w:t xml:space="preserve">статьи 40 </w:t>
      </w:r>
      <w:r w:rsidR="005635B3" w:rsidRPr="00F42E0C">
        <w:rPr>
          <w:rFonts w:ascii="Times New Roman" w:hAnsi="Times New Roman" w:cs="Times New Roman"/>
          <w:sz w:val="24"/>
          <w:szCs w:val="24"/>
        </w:rPr>
        <w:t>Закона</w:t>
      </w:r>
      <w:r w:rsidR="00540BD2" w:rsidRPr="00F42E0C">
        <w:rPr>
          <w:rFonts w:ascii="Times New Roman" w:hAnsi="Times New Roman" w:cs="Times New Roman"/>
          <w:sz w:val="24"/>
          <w:szCs w:val="24"/>
        </w:rPr>
        <w:t xml:space="preserve"> </w:t>
      </w:r>
      <w:r w:rsidR="00912E0B" w:rsidRPr="00F42E0C">
        <w:rPr>
          <w:rFonts w:ascii="Times New Roman" w:hAnsi="Times New Roman" w:cs="Times New Roman"/>
          <w:sz w:val="24"/>
          <w:szCs w:val="24"/>
        </w:rPr>
        <w:t>«</w:t>
      </w:r>
      <w:r w:rsidR="00540BD2" w:rsidRPr="00F42E0C">
        <w:rPr>
          <w:rFonts w:ascii="Times New Roman" w:hAnsi="Times New Roman" w:cs="Times New Roman"/>
          <w:sz w:val="24"/>
          <w:szCs w:val="24"/>
        </w:rPr>
        <w:t>Об</w:t>
      </w:r>
      <w:r w:rsidR="005635B3" w:rsidRPr="00F42E0C">
        <w:rPr>
          <w:rFonts w:ascii="Times New Roman" w:hAnsi="Times New Roman" w:cs="Times New Roman"/>
          <w:sz w:val="24"/>
          <w:szCs w:val="24"/>
        </w:rPr>
        <w:t xml:space="preserve"> </w:t>
      </w:r>
      <w:r w:rsidR="00540BD2" w:rsidRPr="00F42E0C">
        <w:rPr>
          <w:rFonts w:ascii="Times New Roman" w:hAnsi="Times New Roman" w:cs="Times New Roman"/>
          <w:sz w:val="24"/>
          <w:szCs w:val="24"/>
        </w:rPr>
        <w:t>инвестиционных фондах</w:t>
      </w:r>
      <w:r w:rsidR="00912E0B" w:rsidRPr="00F42E0C">
        <w:rPr>
          <w:rFonts w:ascii="Times New Roman" w:hAnsi="Times New Roman" w:cs="Times New Roman"/>
          <w:sz w:val="24"/>
          <w:szCs w:val="24"/>
        </w:rPr>
        <w:t>» и настоящих Правил</w:t>
      </w:r>
      <w:r w:rsidR="00540BD2" w:rsidRPr="00F42E0C">
        <w:rPr>
          <w:rFonts w:ascii="Times New Roman" w:hAnsi="Times New Roman" w:cs="Times New Roman"/>
          <w:sz w:val="24"/>
          <w:szCs w:val="24"/>
        </w:rPr>
        <w:t xml:space="preserve">, </w:t>
      </w:r>
      <w:r w:rsidR="00205576" w:rsidRPr="00F42E0C">
        <w:rPr>
          <w:rFonts w:ascii="Times New Roman" w:hAnsi="Times New Roman" w:cs="Times New Roman"/>
          <w:sz w:val="24"/>
          <w:szCs w:val="24"/>
        </w:rPr>
        <w:t xml:space="preserve">управляющая компания </w:t>
      </w:r>
      <w:r w:rsidR="00C92BDC" w:rsidRPr="00F42E0C">
        <w:rPr>
          <w:rFonts w:ascii="Times New Roman" w:hAnsi="Times New Roman" w:cs="Times New Roman"/>
          <w:sz w:val="24"/>
          <w:szCs w:val="24"/>
        </w:rPr>
        <w:t>обязывается перед третьими лицами лично и отвечает только принадлежащим ей имуществом.</w:t>
      </w:r>
    </w:p>
    <w:p w14:paraId="50E48D34" w14:textId="515BC683" w:rsidR="003F295E" w:rsidRPr="00F42E0C" w:rsidRDefault="00F952A0" w:rsidP="003F295E">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33</w:t>
      </w:r>
      <w:r w:rsidR="003F295E" w:rsidRPr="00F42E0C">
        <w:rPr>
          <w:rFonts w:ascii="Times New Roman" w:hAnsi="Times New Roman" w:cs="Times New Roman"/>
          <w:sz w:val="24"/>
          <w:szCs w:val="24"/>
        </w:rPr>
        <w:t>. 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B09E60B" w14:textId="2E28D85D" w:rsidR="003F295E" w:rsidRPr="00F42E0C" w:rsidRDefault="003F295E" w:rsidP="003F295E">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При отсутствии указания о том, что управляющая компания действует в качестве доверительного управляющего, она </w:t>
      </w:r>
      <w:r w:rsidR="00A460E6" w:rsidRPr="00F42E0C">
        <w:rPr>
          <w:rFonts w:ascii="Times New Roman" w:hAnsi="Times New Roman" w:cs="Times New Roman"/>
          <w:sz w:val="24"/>
          <w:szCs w:val="24"/>
        </w:rPr>
        <w:t>обязывается</w:t>
      </w:r>
      <w:r w:rsidRPr="00F42E0C">
        <w:rPr>
          <w:rFonts w:ascii="Times New Roman" w:hAnsi="Times New Roman" w:cs="Times New Roman"/>
          <w:sz w:val="24"/>
          <w:szCs w:val="24"/>
        </w:rPr>
        <w:t xml:space="preserve"> перед третьими лицами лично и отвечает перед ними только принадлежащим ей имуществом.</w:t>
      </w:r>
    </w:p>
    <w:p w14:paraId="199C12A1" w14:textId="48DB7F62" w:rsidR="00AF7774" w:rsidRPr="00F42E0C" w:rsidRDefault="00F952A0" w:rsidP="003D04D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34</w:t>
      </w:r>
      <w:r w:rsidR="003F295E" w:rsidRPr="00F42E0C">
        <w:rPr>
          <w:rFonts w:ascii="Times New Roman" w:hAnsi="Times New Roman" w:cs="Times New Roman"/>
          <w:sz w:val="24"/>
          <w:szCs w:val="24"/>
        </w:rPr>
        <w:t>. До даты завершения (окончания) формирования фонда управляющая компания не распоряжается имуществом, включенным в состав фонда при его формировании.</w:t>
      </w:r>
    </w:p>
    <w:p w14:paraId="560F7743" w14:textId="77777777" w:rsidR="0037368A" w:rsidRPr="00F42E0C" w:rsidRDefault="0037368A" w:rsidP="0037368A">
      <w:pPr>
        <w:pStyle w:val="ConsPlusNormal"/>
        <w:ind w:firstLine="540"/>
        <w:contextualSpacing/>
        <w:jc w:val="both"/>
        <w:rPr>
          <w:rFonts w:ascii="Times New Roman" w:hAnsi="Times New Roman" w:cs="Times New Roman"/>
          <w:sz w:val="24"/>
          <w:szCs w:val="24"/>
        </w:rPr>
      </w:pPr>
    </w:p>
    <w:p w14:paraId="34EEB96B" w14:textId="37D49AD2" w:rsidR="00AF7774" w:rsidRPr="00F42E0C" w:rsidRDefault="00AF7774" w:rsidP="0097115B">
      <w:pPr>
        <w:pStyle w:val="ConsPlusNormal"/>
        <w:contextualSpacing/>
        <w:jc w:val="center"/>
        <w:outlineLvl w:val="1"/>
        <w:rPr>
          <w:rFonts w:ascii="Times New Roman" w:hAnsi="Times New Roman" w:cs="Times New Roman"/>
          <w:b/>
          <w:sz w:val="28"/>
          <w:szCs w:val="28"/>
        </w:rPr>
      </w:pPr>
      <w:bookmarkStart w:id="10" w:name="_Toc124442489"/>
      <w:r w:rsidRPr="00F42E0C">
        <w:rPr>
          <w:rFonts w:ascii="Times New Roman" w:hAnsi="Times New Roman" w:cs="Times New Roman"/>
          <w:b/>
          <w:sz w:val="28"/>
          <w:szCs w:val="28"/>
        </w:rPr>
        <w:t>IV. Права владельцев инвестиционных паев.</w:t>
      </w:r>
      <w:r w:rsidR="0097115B" w:rsidRPr="00F42E0C">
        <w:rPr>
          <w:rFonts w:ascii="Times New Roman" w:hAnsi="Times New Roman" w:cs="Times New Roman"/>
          <w:b/>
          <w:sz w:val="28"/>
          <w:szCs w:val="28"/>
        </w:rPr>
        <w:t xml:space="preserve"> </w:t>
      </w:r>
      <w:r w:rsidRPr="00F42E0C">
        <w:rPr>
          <w:rFonts w:ascii="Times New Roman" w:hAnsi="Times New Roman" w:cs="Times New Roman"/>
          <w:b/>
          <w:sz w:val="28"/>
          <w:szCs w:val="28"/>
        </w:rPr>
        <w:t>Инвестиционные паи</w:t>
      </w:r>
      <w:bookmarkEnd w:id="10"/>
    </w:p>
    <w:p w14:paraId="454BFB89" w14:textId="77777777" w:rsidR="00AF7774" w:rsidRPr="00F42E0C" w:rsidRDefault="00AF7774" w:rsidP="00AF7774">
      <w:pPr>
        <w:pStyle w:val="ConsPlusNormal"/>
        <w:contextualSpacing/>
        <w:jc w:val="center"/>
        <w:rPr>
          <w:rFonts w:ascii="Times New Roman" w:hAnsi="Times New Roman" w:cs="Times New Roman"/>
          <w:sz w:val="24"/>
          <w:szCs w:val="24"/>
        </w:rPr>
      </w:pPr>
    </w:p>
    <w:p w14:paraId="041F24D1" w14:textId="27B2ACBE" w:rsidR="00F94100" w:rsidRPr="00F42E0C" w:rsidRDefault="00F952A0" w:rsidP="00AF7774">
      <w:pPr>
        <w:pStyle w:val="ConsPlusNormal"/>
        <w:ind w:firstLine="540"/>
        <w:contextualSpacing/>
        <w:jc w:val="both"/>
        <w:rPr>
          <w:rFonts w:ascii="Times New Roman" w:hAnsi="Times New Roman" w:cs="Times New Roman"/>
          <w:b/>
          <w:sz w:val="24"/>
          <w:szCs w:val="24"/>
        </w:rPr>
      </w:pPr>
      <w:r w:rsidRPr="00F42E0C">
        <w:rPr>
          <w:rFonts w:ascii="Times New Roman" w:hAnsi="Times New Roman" w:cs="Times New Roman"/>
          <w:sz w:val="24"/>
          <w:szCs w:val="24"/>
        </w:rPr>
        <w:t>35</w:t>
      </w:r>
      <w:r w:rsidR="00AF7774" w:rsidRPr="00F42E0C">
        <w:rPr>
          <w:rFonts w:ascii="Times New Roman" w:hAnsi="Times New Roman" w:cs="Times New Roman"/>
          <w:sz w:val="24"/>
          <w:szCs w:val="24"/>
        </w:rPr>
        <w:t>. Права владельцев инвестиционных паев удостоверяются инвестиционными паями.</w:t>
      </w:r>
    </w:p>
    <w:p w14:paraId="337301E2" w14:textId="00D6062A" w:rsidR="00AF7774" w:rsidRPr="00F42E0C" w:rsidRDefault="00723AEA" w:rsidP="00B0240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36</w:t>
      </w:r>
      <w:r w:rsidR="00AF7774" w:rsidRPr="00F42E0C">
        <w:rPr>
          <w:rFonts w:ascii="Times New Roman" w:hAnsi="Times New Roman" w:cs="Times New Roman"/>
          <w:sz w:val="24"/>
          <w:szCs w:val="24"/>
        </w:rPr>
        <w:t>. Инвестиционный пай является именной ценной бумагой, удостоверяющей</w:t>
      </w:r>
      <w:r w:rsidR="00465A86" w:rsidRPr="00F42E0C">
        <w:rPr>
          <w:rFonts w:ascii="Times New Roman" w:hAnsi="Times New Roman" w:cs="Times New Roman"/>
          <w:sz w:val="24"/>
          <w:szCs w:val="24"/>
        </w:rPr>
        <w:t xml:space="preserve"> </w:t>
      </w:r>
      <w:r w:rsidR="00113D3F" w:rsidRPr="00F42E0C">
        <w:rPr>
          <w:rFonts w:ascii="Times New Roman" w:hAnsi="Times New Roman" w:cs="Times New Roman"/>
          <w:sz w:val="24"/>
          <w:szCs w:val="24"/>
        </w:rPr>
        <w:t xml:space="preserve">долю его владельца в праве собственности на имущество, составляющее фонд, и </w:t>
      </w:r>
      <w:r w:rsidR="00465A86" w:rsidRPr="00F42E0C">
        <w:rPr>
          <w:rFonts w:ascii="Times New Roman" w:hAnsi="Times New Roman" w:cs="Times New Roman"/>
          <w:sz w:val="24"/>
          <w:szCs w:val="24"/>
        </w:rPr>
        <w:t>следующие права</w:t>
      </w:r>
      <w:r w:rsidR="00AF7774" w:rsidRPr="00F42E0C">
        <w:rPr>
          <w:rFonts w:ascii="Times New Roman" w:hAnsi="Times New Roman" w:cs="Times New Roman"/>
          <w:sz w:val="24"/>
          <w:szCs w:val="24"/>
        </w:rPr>
        <w:t>:</w:t>
      </w:r>
    </w:p>
    <w:p w14:paraId="7681918A" w14:textId="7F6DFB14" w:rsidR="00AF7774" w:rsidRPr="00F42E0C" w:rsidRDefault="00465A86"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w:t>
      </w:r>
      <w:r w:rsidR="00AF7774" w:rsidRPr="00F42E0C">
        <w:rPr>
          <w:rFonts w:ascii="Times New Roman" w:hAnsi="Times New Roman" w:cs="Times New Roman"/>
          <w:sz w:val="24"/>
          <w:szCs w:val="24"/>
        </w:rPr>
        <w:t>требовать от управляющей компании надлежащего доверительного управления фондом;</w:t>
      </w:r>
    </w:p>
    <w:p w14:paraId="63B94BAC" w14:textId="68E9DBDE" w:rsidR="00AF7774" w:rsidRPr="00F42E0C" w:rsidRDefault="00465A86"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w:t>
      </w:r>
      <w:r w:rsidR="00AF7774" w:rsidRPr="00F42E0C">
        <w:rPr>
          <w:rFonts w:ascii="Times New Roman" w:hAnsi="Times New Roman" w:cs="Times New Roman"/>
          <w:sz w:val="24"/>
          <w:szCs w:val="24"/>
        </w:rPr>
        <w:t>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920A0FF" w14:textId="5F7A9974" w:rsidR="000220F0" w:rsidRPr="00F42E0C" w:rsidRDefault="00BB05DF" w:rsidP="0075150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 </w:t>
      </w:r>
      <w:r w:rsidR="000220F0" w:rsidRPr="00F42E0C">
        <w:rPr>
          <w:rFonts w:ascii="Times New Roman" w:hAnsi="Times New Roman" w:cs="Times New Roman"/>
          <w:sz w:val="24"/>
          <w:szCs w:val="24"/>
        </w:rPr>
        <w:t xml:space="preserve">владельца инвестиционных паев, не являющегося уполномоченным лицом, </w:t>
      </w:r>
      <w:r w:rsidRPr="00F42E0C">
        <w:rPr>
          <w:rFonts w:ascii="Times New Roman" w:hAnsi="Times New Roman" w:cs="Times New Roman"/>
          <w:sz w:val="24"/>
          <w:szCs w:val="24"/>
        </w:rPr>
        <w:t xml:space="preserve">в любой рабочий день </w:t>
      </w:r>
      <w:r w:rsidR="00783CDA" w:rsidRPr="00F42E0C">
        <w:rPr>
          <w:rFonts w:ascii="Times New Roman" w:hAnsi="Times New Roman" w:cs="Times New Roman"/>
          <w:sz w:val="24"/>
          <w:szCs w:val="24"/>
        </w:rPr>
        <w:t>требовать от уполномоченного лица покупки инвестиционн</w:t>
      </w:r>
      <w:r w:rsidR="002E4623" w:rsidRPr="00F42E0C">
        <w:rPr>
          <w:rFonts w:ascii="Times New Roman" w:hAnsi="Times New Roman" w:cs="Times New Roman"/>
          <w:sz w:val="24"/>
          <w:szCs w:val="24"/>
        </w:rPr>
        <w:t>ого</w:t>
      </w:r>
      <w:r w:rsidR="00783CDA" w:rsidRPr="00F42E0C">
        <w:rPr>
          <w:rFonts w:ascii="Times New Roman" w:hAnsi="Times New Roman" w:cs="Times New Roman"/>
          <w:sz w:val="24"/>
          <w:szCs w:val="24"/>
        </w:rPr>
        <w:t xml:space="preserve"> па</w:t>
      </w:r>
      <w:r w:rsidR="002E4623" w:rsidRPr="00F42E0C">
        <w:rPr>
          <w:rFonts w:ascii="Times New Roman" w:hAnsi="Times New Roman" w:cs="Times New Roman"/>
          <w:sz w:val="24"/>
          <w:szCs w:val="24"/>
        </w:rPr>
        <w:t>я</w:t>
      </w:r>
      <w:r w:rsidR="00783CDA" w:rsidRPr="00F42E0C">
        <w:rPr>
          <w:rFonts w:ascii="Times New Roman" w:hAnsi="Times New Roman" w:cs="Times New Roman"/>
          <w:sz w:val="24"/>
          <w:szCs w:val="24"/>
        </w:rPr>
        <w:t xml:space="preserve"> по цене, соразмерной приходящейся на него доле в праве общей собственности на имущество, составляющее фонд;</w:t>
      </w:r>
      <w:r w:rsidR="00751508" w:rsidRPr="00F42E0C">
        <w:rPr>
          <w:rFonts w:ascii="Times New Roman" w:hAnsi="Times New Roman" w:cs="Times New Roman"/>
          <w:sz w:val="24"/>
          <w:szCs w:val="24"/>
        </w:rPr>
        <w:t xml:space="preserve"> </w:t>
      </w:r>
    </w:p>
    <w:p w14:paraId="2DE3BC62" w14:textId="1E676632" w:rsidR="00BB05DF" w:rsidRPr="00F42E0C" w:rsidRDefault="00BB05DF" w:rsidP="00BB05D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4) продать инвестиционный пай на бирже, указанной </w:t>
      </w:r>
      <w:r w:rsidR="00AA02E6" w:rsidRPr="00F42E0C">
        <w:rPr>
          <w:rFonts w:ascii="Times New Roman" w:hAnsi="Times New Roman" w:cs="Times New Roman"/>
          <w:sz w:val="24"/>
          <w:szCs w:val="24"/>
        </w:rPr>
        <w:t xml:space="preserve">в </w:t>
      </w:r>
      <w:r w:rsidR="007D0522" w:rsidRPr="00F42E0C">
        <w:rPr>
          <w:rFonts w:ascii="Times New Roman" w:hAnsi="Times New Roman" w:cs="Times New Roman"/>
          <w:sz w:val="24"/>
          <w:szCs w:val="24"/>
        </w:rPr>
        <w:t>пункте 11</w:t>
      </w:r>
      <w:r w:rsidR="000220F0" w:rsidRPr="00F42E0C">
        <w:rPr>
          <w:rFonts w:ascii="Times New Roman" w:hAnsi="Times New Roman" w:cs="Times New Roman"/>
          <w:sz w:val="24"/>
          <w:szCs w:val="24"/>
        </w:rPr>
        <w:t xml:space="preserve"> </w:t>
      </w:r>
      <w:r w:rsidRPr="00F42E0C">
        <w:rPr>
          <w:rFonts w:ascii="Times New Roman" w:hAnsi="Times New Roman" w:cs="Times New Roman"/>
          <w:sz w:val="24"/>
          <w:szCs w:val="24"/>
        </w:rPr>
        <w:t>настоящих Правил</w:t>
      </w:r>
      <w:r w:rsidR="00783CDA" w:rsidRPr="00F42E0C">
        <w:rPr>
          <w:rFonts w:ascii="Times New Roman" w:hAnsi="Times New Roman" w:cs="Times New Roman"/>
          <w:sz w:val="24"/>
          <w:szCs w:val="24"/>
        </w:rPr>
        <w:t xml:space="preserve"> на предусмотренных настоящими Правилами условиях</w:t>
      </w:r>
      <w:r w:rsidRPr="00F42E0C">
        <w:rPr>
          <w:rFonts w:ascii="Times New Roman" w:hAnsi="Times New Roman" w:cs="Times New Roman"/>
          <w:sz w:val="24"/>
          <w:szCs w:val="24"/>
        </w:rPr>
        <w:t>;</w:t>
      </w:r>
    </w:p>
    <w:p w14:paraId="26779286" w14:textId="004926D1" w:rsidR="00226CE0" w:rsidRPr="00F42E0C" w:rsidRDefault="004B0C78" w:rsidP="00AF7774">
      <w:pPr>
        <w:pStyle w:val="ConsPlusNormal"/>
        <w:spacing w:before="220"/>
        <w:ind w:firstLine="540"/>
        <w:contextualSpacing/>
        <w:jc w:val="both"/>
        <w:rPr>
          <w:rFonts w:ascii="Times New Roman" w:hAnsi="Times New Roman" w:cs="Times New Roman"/>
          <w:sz w:val="24"/>
          <w:szCs w:val="24"/>
        </w:rPr>
      </w:pPr>
      <w:bookmarkStart w:id="11" w:name="P134"/>
      <w:bookmarkStart w:id="12" w:name="P136"/>
      <w:bookmarkEnd w:id="11"/>
      <w:bookmarkEnd w:id="12"/>
      <w:r w:rsidRPr="00F42E0C">
        <w:rPr>
          <w:rFonts w:ascii="Times New Roman" w:hAnsi="Times New Roman" w:cs="Times New Roman"/>
          <w:sz w:val="24"/>
          <w:szCs w:val="24"/>
        </w:rPr>
        <w:t xml:space="preserve">5) </w:t>
      </w:r>
      <w:r w:rsidR="00AF7774" w:rsidRPr="00F42E0C">
        <w:rPr>
          <w:rFonts w:ascii="Times New Roman" w:hAnsi="Times New Roman" w:cs="Times New Roman"/>
          <w:sz w:val="24"/>
          <w:szCs w:val="24"/>
        </w:rPr>
        <w:t>владельца инвестиционных паев, являющегося уполномоченным лицом, в срок, установленны</w:t>
      </w:r>
      <w:r w:rsidR="00783CDA" w:rsidRPr="00F42E0C">
        <w:rPr>
          <w:rFonts w:ascii="Times New Roman" w:hAnsi="Times New Roman" w:cs="Times New Roman"/>
          <w:sz w:val="24"/>
          <w:szCs w:val="24"/>
        </w:rPr>
        <w:t>й</w:t>
      </w:r>
      <w:r w:rsidR="00AF7774" w:rsidRPr="00F42E0C">
        <w:rPr>
          <w:rFonts w:ascii="Times New Roman" w:hAnsi="Times New Roman" w:cs="Times New Roman"/>
          <w:sz w:val="24"/>
          <w:szCs w:val="24"/>
        </w:rPr>
        <w:t xml:space="preserve"> настоящими Правилами, </w:t>
      </w:r>
      <w:r w:rsidR="00C92BDC" w:rsidRPr="00F42E0C">
        <w:rPr>
          <w:rFonts w:ascii="Times New Roman" w:hAnsi="Times New Roman" w:cs="Times New Roman"/>
          <w:sz w:val="24"/>
          <w:szCs w:val="24"/>
        </w:rPr>
        <w:t>требовать от управляющей компании погашения принадлежащего ему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w:t>
      </w:r>
    </w:p>
    <w:p w14:paraId="1162CBE9" w14:textId="3C685BB3" w:rsidR="009F2A60" w:rsidRPr="00F42E0C" w:rsidRDefault="009F2A60"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6) </w:t>
      </w:r>
      <w:r w:rsidR="00752EA5" w:rsidRPr="00F42E0C">
        <w:rPr>
          <w:rFonts w:ascii="Times New Roman" w:hAnsi="Times New Roman" w:cs="Times New Roman"/>
          <w:sz w:val="24"/>
          <w:szCs w:val="24"/>
        </w:rPr>
        <w:t>право владельцев инвестиционных паев на получение дохода по инвестиционному паю.</w:t>
      </w:r>
    </w:p>
    <w:p w14:paraId="0152D8A3" w14:textId="1C5794A7"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Начиная с 01 июля 2026 года </w:t>
      </w:r>
      <w:r w:rsidR="00752EA5" w:rsidRPr="00F42E0C">
        <w:rPr>
          <w:rFonts w:ascii="Times New Roman" w:hAnsi="Times New Roman" w:cs="Times New Roman"/>
          <w:sz w:val="24"/>
          <w:szCs w:val="24"/>
        </w:rPr>
        <w:t>д</w:t>
      </w:r>
      <w:r w:rsidRPr="00F42E0C">
        <w:rPr>
          <w:rFonts w:ascii="Times New Roman" w:hAnsi="Times New Roman" w:cs="Times New Roman"/>
          <w:sz w:val="24"/>
          <w:szCs w:val="24"/>
        </w:rPr>
        <w:t>оход по инвестиционным паям выплачивается владельцам инвестиционных паев за каждый отчетный период.</w:t>
      </w:r>
    </w:p>
    <w:p w14:paraId="624D95FE" w14:textId="1ECF990E"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Под отчетными периодами понимается календарный </w:t>
      </w:r>
      <w:r w:rsidR="00752EA5" w:rsidRPr="00F42E0C">
        <w:rPr>
          <w:rFonts w:ascii="Times New Roman" w:hAnsi="Times New Roman" w:cs="Times New Roman"/>
          <w:sz w:val="24"/>
          <w:szCs w:val="24"/>
        </w:rPr>
        <w:t>месяц</w:t>
      </w:r>
      <w:r w:rsidRPr="00F42E0C">
        <w:rPr>
          <w:rFonts w:ascii="Times New Roman" w:hAnsi="Times New Roman" w:cs="Times New Roman"/>
          <w:sz w:val="24"/>
          <w:szCs w:val="24"/>
        </w:rPr>
        <w:t xml:space="preserve">. </w:t>
      </w:r>
    </w:p>
    <w:p w14:paraId="2DA44440" w14:textId="6B670515"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Если день окончания о</w:t>
      </w:r>
      <w:r w:rsidR="00752EA5" w:rsidRPr="00F42E0C">
        <w:rPr>
          <w:rFonts w:ascii="Times New Roman" w:hAnsi="Times New Roman" w:cs="Times New Roman"/>
          <w:sz w:val="24"/>
          <w:szCs w:val="24"/>
        </w:rPr>
        <w:t xml:space="preserve">тчетного месяца приходится на </w:t>
      </w:r>
      <w:r w:rsidRPr="00F42E0C">
        <w:rPr>
          <w:rFonts w:ascii="Times New Roman" w:hAnsi="Times New Roman" w:cs="Times New Roman"/>
          <w:sz w:val="24"/>
          <w:szCs w:val="24"/>
        </w:rPr>
        <w:t xml:space="preserve">выходной (нерабочий) день, то окончанием отчетного периода считается последний рабочий день календарного </w:t>
      </w:r>
      <w:r w:rsidR="00752EA5" w:rsidRPr="00F42E0C">
        <w:rPr>
          <w:rFonts w:ascii="Times New Roman" w:hAnsi="Times New Roman" w:cs="Times New Roman"/>
          <w:sz w:val="24"/>
          <w:szCs w:val="24"/>
        </w:rPr>
        <w:t>месяца</w:t>
      </w:r>
      <w:r w:rsidRPr="00F42E0C">
        <w:rPr>
          <w:rFonts w:ascii="Times New Roman" w:hAnsi="Times New Roman" w:cs="Times New Roman"/>
          <w:sz w:val="24"/>
          <w:szCs w:val="24"/>
        </w:rPr>
        <w:t>.</w:t>
      </w:r>
    </w:p>
    <w:p w14:paraId="11DB03F9" w14:textId="77777777"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lastRenderedPageBreak/>
        <w:t xml:space="preserve">Доход по инвестиционным паям выплачивается владельцам инвестиционных паев исходя из количества принадлежащих им инвестиционных паев на последний рабочий день отчетного периода.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течение 30 (Тридцати) рабочих дней начиная с пятого рабочего дня, следующего за окончанием отчетного периода. </w:t>
      </w:r>
    </w:p>
    <w:p w14:paraId="1D7C4DDD" w14:textId="571A11C5" w:rsidR="000F5162" w:rsidRDefault="000F5162" w:rsidP="00E83E5A">
      <w:pPr>
        <w:pStyle w:val="ConsPlusNormal"/>
        <w:spacing w:before="220"/>
        <w:ind w:firstLine="540"/>
        <w:contextualSpacing/>
        <w:jc w:val="both"/>
        <w:rPr>
          <w:rFonts w:ascii="Times New Roman" w:hAnsi="Times New Roman" w:cs="Times New Roman"/>
          <w:sz w:val="24"/>
          <w:szCs w:val="24"/>
        </w:rPr>
      </w:pPr>
      <w:r w:rsidRPr="000F5162">
        <w:rPr>
          <w:rFonts w:ascii="Times New Roman" w:hAnsi="Times New Roman" w:cs="Times New Roman"/>
          <w:sz w:val="24"/>
          <w:szCs w:val="24"/>
        </w:rPr>
        <w:t xml:space="preserve">Доход распределяется среди </w:t>
      </w:r>
      <w:r>
        <w:rPr>
          <w:rFonts w:ascii="Times New Roman" w:hAnsi="Times New Roman" w:cs="Times New Roman"/>
          <w:sz w:val="24"/>
          <w:szCs w:val="24"/>
        </w:rPr>
        <w:t>владельцев инвестиционных паев Ф</w:t>
      </w:r>
      <w:r w:rsidRPr="000F5162">
        <w:rPr>
          <w:rFonts w:ascii="Times New Roman" w:hAnsi="Times New Roman" w:cs="Times New Roman"/>
          <w:sz w:val="24"/>
          <w:szCs w:val="24"/>
        </w:rPr>
        <w:t>онда пропорционально количеству инвестиционных паев, принадлежащих им на дату определения лиц, имеющих право на получение дохода.</w:t>
      </w:r>
    </w:p>
    <w:p w14:paraId="1A342E31" w14:textId="3C29750D"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Доход по одному инвестиционному паю равен доходу по инвестиционным паям, деленному на количество инвестиционных паев, указанное в реестре владельцев инвестиционных паев на дату составления списка лиц, имеющих право на получение дохода по инвестиционным паям. </w:t>
      </w:r>
    </w:p>
    <w:p w14:paraId="5EDCD342" w14:textId="77777777"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Размер подлежащего выплате владельцам инвестиционных паев дохода по инвестиционным паям составляет 100 (Сто) процентов от дохода по инвестиционным паям.</w:t>
      </w:r>
    </w:p>
    <w:p w14:paraId="58A1736D" w14:textId="77777777"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Доход по инвестиционным паям рассчитывается как сумма фактически полученного в отчетном периоде в состав имущества Фонда:</w:t>
      </w:r>
    </w:p>
    <w:p w14:paraId="608CAAA6" w14:textId="77777777"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w:t>
      </w:r>
      <w:r w:rsidRPr="00F42E0C">
        <w:rPr>
          <w:rFonts w:ascii="Times New Roman" w:hAnsi="Times New Roman" w:cs="Times New Roman"/>
          <w:sz w:val="24"/>
          <w:szCs w:val="24"/>
        </w:rPr>
        <w:tab/>
        <w:t>купонного дохода по облигациям;</w:t>
      </w:r>
    </w:p>
    <w:p w14:paraId="7BBAA98D" w14:textId="77777777"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w:t>
      </w:r>
      <w:r w:rsidRPr="00F42E0C">
        <w:rPr>
          <w:rFonts w:ascii="Times New Roman" w:hAnsi="Times New Roman" w:cs="Times New Roman"/>
          <w:sz w:val="24"/>
          <w:szCs w:val="24"/>
        </w:rPr>
        <w:tab/>
        <w:t xml:space="preserve">процентных доходов по договорам (сделкам) </w:t>
      </w:r>
      <w:proofErr w:type="spellStart"/>
      <w:r w:rsidRPr="00F42E0C">
        <w:rPr>
          <w:rFonts w:ascii="Times New Roman" w:hAnsi="Times New Roman" w:cs="Times New Roman"/>
          <w:sz w:val="24"/>
          <w:szCs w:val="24"/>
        </w:rPr>
        <w:t>репо</w:t>
      </w:r>
      <w:proofErr w:type="spellEnd"/>
      <w:r w:rsidRPr="00F42E0C">
        <w:rPr>
          <w:rFonts w:ascii="Times New Roman" w:hAnsi="Times New Roman" w:cs="Times New Roman"/>
          <w:sz w:val="24"/>
          <w:szCs w:val="24"/>
        </w:rPr>
        <w:t>,</w:t>
      </w:r>
    </w:p>
    <w:p w14:paraId="2BA15D35" w14:textId="5D9DD058" w:rsidR="00E83E5A" w:rsidRPr="00F42E0C" w:rsidRDefault="00E83E5A" w:rsidP="00F42E0C">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за вычетом</w:t>
      </w:r>
      <w:r w:rsidR="00E87F60" w:rsidRPr="00F42E0C">
        <w:rPr>
          <w:rFonts w:ascii="Times New Roman" w:hAnsi="Times New Roman" w:cs="Times New Roman"/>
          <w:sz w:val="24"/>
          <w:szCs w:val="24"/>
        </w:rPr>
        <w:t xml:space="preserve"> </w:t>
      </w:r>
      <w:r w:rsidRPr="00F42E0C">
        <w:rPr>
          <w:rFonts w:ascii="Times New Roman" w:hAnsi="Times New Roman" w:cs="Times New Roman"/>
          <w:sz w:val="24"/>
          <w:szCs w:val="24"/>
        </w:rPr>
        <w:t>суммы накопленного процентного (купонного) дохода, уплаченной продавцу при приобретении ценной бумаги в отчетном периоде.</w:t>
      </w:r>
    </w:p>
    <w:p w14:paraId="6D7B8B61" w14:textId="77777777" w:rsidR="005C44CF" w:rsidRDefault="00C001D3" w:rsidP="00E83E5A">
      <w:pPr>
        <w:pStyle w:val="ConsPlusNormal"/>
        <w:spacing w:before="220"/>
        <w:ind w:firstLine="540"/>
        <w:contextualSpacing/>
        <w:jc w:val="both"/>
        <w:rPr>
          <w:rFonts w:ascii="Times New Roman" w:hAnsi="Times New Roman" w:cs="Times New Roman"/>
          <w:sz w:val="24"/>
          <w:szCs w:val="24"/>
        </w:rPr>
      </w:pPr>
      <w:r w:rsidRPr="00C001D3">
        <w:rPr>
          <w:rFonts w:ascii="Times New Roman" w:hAnsi="Times New Roman" w:cs="Times New Roman"/>
          <w:sz w:val="24"/>
          <w:szCs w:val="24"/>
        </w:rPr>
        <w:t>Процентный доход по договорам (сделкам) РЕПО рассчитывается как сумма процентов, начисленных на сумму основного долга (сумма договора по первой части РЕПО) на протяжении всего срока действия соответствующей сделки РЕПО (срок РЕПО) по заявленной в условиях этой сделки ставке (ставке РЕПО).</w:t>
      </w:r>
    </w:p>
    <w:p w14:paraId="65F26406" w14:textId="06F7DA3A" w:rsidR="00E83E5A" w:rsidRPr="00F42E0C" w:rsidRDefault="00E83E5A" w:rsidP="00E83E5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Выплата дохода по инвестиционному паю осуществляется путем его перечисления по платежным реквизитам, указанным в списке владельцев инвестиционных паев. В случае если сведения о платежных реквизитах для перечисления дохода не указаны или указаны неверные, выплата дохода по инвестиционному паю осуществляется не позднее 5 (Пяти) рабочих дней с даты получения Управляющей компанией необходимых сведений о платежных реквизитах для перечисления дохода.</w:t>
      </w:r>
    </w:p>
    <w:p w14:paraId="4D24B7CB" w14:textId="5BEEA93E" w:rsidR="005D304A" w:rsidRPr="00F42E0C" w:rsidRDefault="009F2A60" w:rsidP="004B0C7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36.1. </w:t>
      </w:r>
      <w:r w:rsidR="005D304A" w:rsidRPr="00F42E0C">
        <w:rPr>
          <w:rFonts w:ascii="Times New Roman" w:hAnsi="Times New Roman" w:cs="Times New Roman"/>
          <w:sz w:val="24"/>
          <w:szCs w:val="24"/>
        </w:rPr>
        <w:t>Каждый инвестиционный пай удостоверяет одинаковую долю в праве общей собственности на имущество, составляющее фонд.</w:t>
      </w:r>
    </w:p>
    <w:p w14:paraId="52F62356" w14:textId="708EF281" w:rsidR="004B0C78" w:rsidRPr="00F42E0C" w:rsidRDefault="009F2A60" w:rsidP="004B0C7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36.2. </w:t>
      </w:r>
      <w:r w:rsidR="004B0C78" w:rsidRPr="00F42E0C">
        <w:rPr>
          <w:rFonts w:ascii="Times New Roman" w:hAnsi="Times New Roman" w:cs="Times New Roman"/>
          <w:sz w:val="24"/>
          <w:szCs w:val="24"/>
        </w:rPr>
        <w:t xml:space="preserve">Каждый инвестиционный пай удостоверяет одинаковые права, за исключением случаев, </w:t>
      </w:r>
      <w:r w:rsidR="005D304A" w:rsidRPr="00F42E0C">
        <w:rPr>
          <w:rFonts w:ascii="Times New Roman" w:hAnsi="Times New Roman" w:cs="Times New Roman"/>
          <w:sz w:val="24"/>
          <w:szCs w:val="24"/>
        </w:rPr>
        <w:t>установленных Законом «Об инвестиционных фондах»</w:t>
      </w:r>
      <w:r w:rsidR="004B0C78" w:rsidRPr="00F42E0C">
        <w:rPr>
          <w:rFonts w:ascii="Times New Roman" w:hAnsi="Times New Roman" w:cs="Times New Roman"/>
          <w:sz w:val="24"/>
          <w:szCs w:val="24"/>
        </w:rPr>
        <w:t>.</w:t>
      </w:r>
    </w:p>
    <w:p w14:paraId="10DBE085" w14:textId="2DB7229F" w:rsidR="00C9746F" w:rsidRPr="00F42E0C" w:rsidRDefault="00723AEA"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37</w:t>
      </w:r>
      <w:r w:rsidR="00C9746F" w:rsidRPr="00F42E0C">
        <w:rPr>
          <w:rFonts w:ascii="Times New Roman" w:hAnsi="Times New Roman" w:cs="Times New Roman"/>
          <w:sz w:val="24"/>
          <w:szCs w:val="24"/>
        </w:rPr>
        <w:t xml:space="preserve">. Инвестиционный пай является именной </w:t>
      </w:r>
      <w:proofErr w:type="spellStart"/>
      <w:r w:rsidR="00C9746F" w:rsidRPr="00F42E0C">
        <w:rPr>
          <w:rFonts w:ascii="Times New Roman" w:hAnsi="Times New Roman" w:cs="Times New Roman"/>
          <w:sz w:val="24"/>
          <w:szCs w:val="24"/>
        </w:rPr>
        <w:t>неэмиссионной</w:t>
      </w:r>
      <w:proofErr w:type="spellEnd"/>
      <w:r w:rsidR="00C9746F" w:rsidRPr="00F42E0C">
        <w:rPr>
          <w:rFonts w:ascii="Times New Roman" w:hAnsi="Times New Roman" w:cs="Times New Roman"/>
          <w:sz w:val="24"/>
          <w:szCs w:val="24"/>
        </w:rPr>
        <w:t xml:space="preserve"> ценной бумагой.</w:t>
      </w:r>
    </w:p>
    <w:p w14:paraId="05654C64" w14:textId="65B7EB6D" w:rsidR="00465A86" w:rsidRPr="00F42E0C" w:rsidRDefault="00723AEA"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38</w:t>
      </w:r>
      <w:r w:rsidR="004B0C78" w:rsidRPr="00F42E0C">
        <w:rPr>
          <w:rFonts w:ascii="Times New Roman" w:hAnsi="Times New Roman" w:cs="Times New Roman"/>
          <w:sz w:val="24"/>
          <w:szCs w:val="24"/>
        </w:rPr>
        <w:t xml:space="preserve">. </w:t>
      </w:r>
      <w:r w:rsidR="00465A86" w:rsidRPr="00F42E0C">
        <w:rPr>
          <w:rFonts w:ascii="Times New Roman" w:hAnsi="Times New Roman" w:cs="Times New Roman"/>
          <w:sz w:val="24"/>
          <w:szCs w:val="24"/>
        </w:rPr>
        <w:t>Инвестиционный пай не имеет номинальной стоимости.</w:t>
      </w:r>
    </w:p>
    <w:p w14:paraId="253FBF6E" w14:textId="5BCFACBE" w:rsidR="00465A86" w:rsidRPr="00F42E0C" w:rsidRDefault="00723AEA" w:rsidP="00465A8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39</w:t>
      </w:r>
      <w:r w:rsidR="00C9746F" w:rsidRPr="00F42E0C">
        <w:rPr>
          <w:rFonts w:ascii="Times New Roman" w:hAnsi="Times New Roman" w:cs="Times New Roman"/>
          <w:sz w:val="24"/>
          <w:szCs w:val="24"/>
        </w:rPr>
        <w:t xml:space="preserve">. </w:t>
      </w:r>
      <w:r w:rsidR="00465A86" w:rsidRPr="00F42E0C">
        <w:rPr>
          <w:rFonts w:ascii="Times New Roman" w:hAnsi="Times New Roman" w:cs="Times New Roman"/>
          <w:sz w:val="24"/>
          <w:szCs w:val="24"/>
        </w:rPr>
        <w:t>Права, удостоверенные инвестиционным паем, фиксируются в бездокументарной форме.</w:t>
      </w:r>
    </w:p>
    <w:p w14:paraId="313851C7" w14:textId="4922EC02" w:rsidR="00AF7774" w:rsidRPr="00F42E0C" w:rsidRDefault="00723AEA"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40</w:t>
      </w:r>
      <w:r w:rsidR="00AF7774" w:rsidRPr="00F42E0C">
        <w:rPr>
          <w:rFonts w:ascii="Times New Roman" w:hAnsi="Times New Roman" w:cs="Times New Roman"/>
          <w:sz w:val="24"/>
          <w:szCs w:val="24"/>
        </w:rPr>
        <w:t>. Количество инвестиционных паев, выдаваемых управляющей компанией, не ограничивается.</w:t>
      </w:r>
    </w:p>
    <w:p w14:paraId="58A617A2" w14:textId="5BC4F3A6" w:rsidR="00AF7774" w:rsidRPr="00F42E0C" w:rsidRDefault="00723AEA"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41</w:t>
      </w:r>
      <w:r w:rsidR="00C9746F"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AE4D03" w:rsidRPr="00F42E0C">
        <w:rPr>
          <w:rFonts w:ascii="Times New Roman" w:hAnsi="Times New Roman" w:cs="Times New Roman"/>
          <w:sz w:val="24"/>
          <w:szCs w:val="24"/>
        </w:rPr>
        <w:t>пятого</w:t>
      </w:r>
      <w:r w:rsidR="00AF7774" w:rsidRPr="00F42E0C">
        <w:rPr>
          <w:rFonts w:ascii="Times New Roman" w:hAnsi="Times New Roman" w:cs="Times New Roman"/>
          <w:sz w:val="24"/>
          <w:szCs w:val="24"/>
        </w:rPr>
        <w:t xml:space="preserve"> знака после запятой.</w:t>
      </w:r>
    </w:p>
    <w:p w14:paraId="5B6D7391" w14:textId="77777777" w:rsidR="00BC2CA1" w:rsidRPr="00F42E0C" w:rsidRDefault="00BC2CA1" w:rsidP="00AF7774">
      <w:pPr>
        <w:pStyle w:val="ConsPlusNormal"/>
        <w:spacing w:before="220"/>
        <w:ind w:firstLine="540"/>
        <w:contextualSpacing/>
        <w:jc w:val="both"/>
        <w:rPr>
          <w:rFonts w:ascii="Times New Roman" w:hAnsi="Times New Roman" w:cs="Times New Roman"/>
          <w:sz w:val="24"/>
          <w:szCs w:val="24"/>
        </w:rPr>
      </w:pPr>
    </w:p>
    <w:p w14:paraId="5DAA1CC1" w14:textId="77777777" w:rsidR="00AF7774" w:rsidRPr="00F42E0C" w:rsidRDefault="00AF7774" w:rsidP="00AF7774">
      <w:pPr>
        <w:pStyle w:val="ConsPlusNormal"/>
        <w:contextualSpacing/>
        <w:jc w:val="center"/>
        <w:outlineLvl w:val="1"/>
        <w:rPr>
          <w:rFonts w:ascii="Times New Roman" w:hAnsi="Times New Roman" w:cs="Times New Roman"/>
          <w:b/>
          <w:sz w:val="28"/>
          <w:szCs w:val="28"/>
        </w:rPr>
      </w:pPr>
      <w:bookmarkStart w:id="13" w:name="_Toc124442490"/>
      <w:r w:rsidRPr="00F42E0C">
        <w:rPr>
          <w:rFonts w:ascii="Times New Roman" w:hAnsi="Times New Roman" w:cs="Times New Roman"/>
          <w:b/>
          <w:sz w:val="28"/>
          <w:szCs w:val="28"/>
        </w:rPr>
        <w:t>V. Обращение инвестиционных паев</w:t>
      </w:r>
      <w:bookmarkEnd w:id="13"/>
    </w:p>
    <w:p w14:paraId="621E0548"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40355C63" w14:textId="2DC408DD" w:rsidR="0041771A" w:rsidRPr="00F42E0C" w:rsidRDefault="00723AEA"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42</w:t>
      </w:r>
      <w:r w:rsidR="00AF7774" w:rsidRPr="00F42E0C">
        <w:rPr>
          <w:rFonts w:ascii="Times New Roman" w:hAnsi="Times New Roman" w:cs="Times New Roman"/>
          <w:sz w:val="24"/>
          <w:szCs w:val="24"/>
        </w:rPr>
        <w:t>. Инвестиционные паи свободно обращаются по завершении (окончании) формирования фонда.</w:t>
      </w:r>
    </w:p>
    <w:p w14:paraId="34BD8DF3" w14:textId="698890B2" w:rsidR="00AF7774" w:rsidRPr="00F42E0C" w:rsidRDefault="00AF7774"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Специализированный депозитарий</w:t>
      </w:r>
      <w:r w:rsidR="00C92EAF" w:rsidRPr="00F42E0C">
        <w:rPr>
          <w:rFonts w:ascii="Times New Roman" w:hAnsi="Times New Roman" w:cs="Times New Roman"/>
          <w:sz w:val="24"/>
          <w:szCs w:val="24"/>
        </w:rPr>
        <w:t xml:space="preserve"> и</w:t>
      </w:r>
      <w:r w:rsidRPr="00F42E0C">
        <w:rPr>
          <w:rFonts w:ascii="Times New Roman" w:hAnsi="Times New Roman" w:cs="Times New Roman"/>
          <w:sz w:val="24"/>
          <w:szCs w:val="24"/>
        </w:rPr>
        <w:t xml:space="preserve"> регистратор не могут являться владельцами инвестиционных паев.</w:t>
      </w:r>
    </w:p>
    <w:p w14:paraId="5D4ECA6F" w14:textId="5494CCCB" w:rsidR="00B9274F" w:rsidRPr="00F42E0C" w:rsidRDefault="00723AEA" w:rsidP="00DD534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43</w:t>
      </w:r>
      <w:r w:rsidR="00B9274F" w:rsidRPr="00F42E0C">
        <w:rPr>
          <w:rFonts w:ascii="Times New Roman" w:hAnsi="Times New Roman" w:cs="Times New Roman"/>
          <w:sz w:val="24"/>
          <w:szCs w:val="24"/>
        </w:rPr>
        <w:t>. Максимальная величина, на которую может отличаться цена покупки (продажи) уполномоченным лицом инвестиционных паев от расчетной стоимости одного инвестиционного пая, составляет не более 5% (пяти процентов).</w:t>
      </w:r>
    </w:p>
    <w:p w14:paraId="552FFC65" w14:textId="77777777" w:rsidR="00F94100" w:rsidRPr="00F42E0C" w:rsidRDefault="003E5EA7" w:rsidP="00F94100">
      <w:pPr>
        <w:pStyle w:val="ConsPlusNormal"/>
        <w:ind w:firstLine="540"/>
        <w:jc w:val="both"/>
        <w:rPr>
          <w:rFonts w:ascii="Times New Roman" w:hAnsi="Times New Roman" w:cs="Times New Roman"/>
          <w:sz w:val="24"/>
          <w:szCs w:val="24"/>
        </w:rPr>
      </w:pPr>
      <w:r w:rsidRPr="00F42E0C">
        <w:rPr>
          <w:rFonts w:ascii="Times New Roman" w:hAnsi="Times New Roman" w:cs="Times New Roman"/>
          <w:sz w:val="24"/>
          <w:szCs w:val="24"/>
        </w:rPr>
        <w:lastRenderedPageBreak/>
        <w:t>В целях настоящих Правил под расчетной стоимостью понимается расчетная стоимость одного инвестиционного пая фонда, определенная управляющей компанией по итогам рабочего дня, в котором поступили денежные</w:t>
      </w:r>
      <w:r w:rsidR="00F94100" w:rsidRPr="00F42E0C">
        <w:rPr>
          <w:rFonts w:ascii="Times New Roman" w:hAnsi="Times New Roman" w:cs="Times New Roman"/>
          <w:sz w:val="24"/>
          <w:szCs w:val="24"/>
        </w:rPr>
        <w:t xml:space="preserve"> средства уполномоченному лицу.</w:t>
      </w:r>
    </w:p>
    <w:p w14:paraId="53694A44" w14:textId="77777777" w:rsidR="00682756" w:rsidRPr="00F42E0C" w:rsidRDefault="00682756" w:rsidP="00F94100">
      <w:pPr>
        <w:pStyle w:val="ConsPlusNormal"/>
        <w:ind w:firstLine="540"/>
        <w:jc w:val="both"/>
        <w:rPr>
          <w:rFonts w:ascii="Times New Roman" w:hAnsi="Times New Roman" w:cs="Times New Roman"/>
          <w:sz w:val="24"/>
          <w:szCs w:val="24"/>
        </w:rPr>
      </w:pPr>
    </w:p>
    <w:p w14:paraId="3E866AF8" w14:textId="51739ED5" w:rsidR="00AC53B3" w:rsidRPr="00F42E0C" w:rsidRDefault="00AC53B3" w:rsidP="00F94100">
      <w:pPr>
        <w:pStyle w:val="ConsPlusNormal"/>
        <w:ind w:firstLine="540"/>
        <w:jc w:val="both"/>
        <w:rPr>
          <w:rFonts w:ascii="Times New Roman" w:hAnsi="Times New Roman" w:cs="Times New Roman"/>
          <w:sz w:val="24"/>
          <w:szCs w:val="24"/>
        </w:rPr>
      </w:pPr>
      <w:r w:rsidRPr="00F42E0C">
        <w:rPr>
          <w:rFonts w:ascii="Times New Roman" w:hAnsi="Times New Roman" w:cs="Times New Roman"/>
          <w:b/>
          <w:sz w:val="24"/>
          <w:szCs w:val="24"/>
        </w:rPr>
        <w:t>Условия покупки инвестиционных паев уполномоченным лицом</w:t>
      </w:r>
    </w:p>
    <w:p w14:paraId="5BA124D9" w14:textId="77777777" w:rsidR="00F94100" w:rsidRPr="00F42E0C" w:rsidRDefault="00F94100" w:rsidP="00F94100">
      <w:pPr>
        <w:pStyle w:val="ConsPlusNormal"/>
        <w:ind w:firstLine="540"/>
        <w:jc w:val="both"/>
        <w:rPr>
          <w:rFonts w:ascii="Times New Roman" w:hAnsi="Times New Roman" w:cs="Times New Roman"/>
          <w:sz w:val="24"/>
          <w:szCs w:val="24"/>
        </w:rPr>
      </w:pPr>
    </w:p>
    <w:p w14:paraId="492BB5E9" w14:textId="6B815EA9" w:rsidR="00C92EAF" w:rsidRPr="00F42E0C" w:rsidRDefault="00723AEA"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44</w:t>
      </w:r>
      <w:r w:rsidR="00DD534D" w:rsidRPr="00F42E0C">
        <w:rPr>
          <w:rFonts w:ascii="Times New Roman" w:hAnsi="Times New Roman" w:cs="Times New Roman"/>
          <w:sz w:val="24"/>
          <w:szCs w:val="24"/>
        </w:rPr>
        <w:t xml:space="preserve">. </w:t>
      </w:r>
      <w:r w:rsidR="00B9274F" w:rsidRPr="00F42E0C">
        <w:rPr>
          <w:rFonts w:ascii="Times New Roman" w:hAnsi="Times New Roman" w:cs="Times New Roman"/>
          <w:sz w:val="24"/>
          <w:szCs w:val="24"/>
        </w:rPr>
        <w:t>С</w:t>
      </w:r>
      <w:r w:rsidR="00DD534D" w:rsidRPr="00F42E0C">
        <w:rPr>
          <w:rFonts w:ascii="Times New Roman" w:hAnsi="Times New Roman" w:cs="Times New Roman"/>
          <w:sz w:val="24"/>
          <w:szCs w:val="24"/>
        </w:rPr>
        <w:t>рок расчетов не может быть более 10 (десяти) рабочих дней с даты наступления более позднего из двух событий – передачи инвестиционных паев уполномоченному лицу и предъявления требования о покупке инвестиционных паев</w:t>
      </w:r>
      <w:r w:rsidR="00B9274F" w:rsidRPr="00F42E0C">
        <w:rPr>
          <w:rFonts w:ascii="Times New Roman" w:hAnsi="Times New Roman" w:cs="Times New Roman"/>
          <w:sz w:val="24"/>
          <w:szCs w:val="24"/>
        </w:rPr>
        <w:t>.</w:t>
      </w:r>
    </w:p>
    <w:p w14:paraId="40780BFA" w14:textId="5D196E35" w:rsidR="00510451" w:rsidRPr="00F42E0C" w:rsidRDefault="00723AEA" w:rsidP="00AA732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45</w:t>
      </w:r>
      <w:r w:rsidR="00B9274F" w:rsidRPr="00F42E0C">
        <w:rPr>
          <w:rFonts w:ascii="Times New Roman" w:hAnsi="Times New Roman" w:cs="Times New Roman"/>
          <w:sz w:val="24"/>
          <w:szCs w:val="24"/>
        </w:rPr>
        <w:t>.</w:t>
      </w:r>
      <w:r w:rsidR="00DD534D" w:rsidRPr="00F42E0C">
        <w:rPr>
          <w:rFonts w:ascii="Times New Roman" w:hAnsi="Times New Roman" w:cs="Times New Roman"/>
          <w:sz w:val="24"/>
          <w:szCs w:val="24"/>
        </w:rPr>
        <w:t xml:space="preserve"> </w:t>
      </w:r>
      <w:r w:rsidR="00B9274F" w:rsidRPr="00F42E0C">
        <w:rPr>
          <w:rFonts w:ascii="Times New Roman" w:hAnsi="Times New Roman" w:cs="Times New Roman"/>
          <w:sz w:val="24"/>
          <w:szCs w:val="24"/>
        </w:rPr>
        <w:t>Д</w:t>
      </w:r>
      <w:r w:rsidR="00DD534D" w:rsidRPr="00F42E0C">
        <w:rPr>
          <w:rFonts w:ascii="Times New Roman" w:hAnsi="Times New Roman" w:cs="Times New Roman"/>
          <w:sz w:val="24"/>
          <w:szCs w:val="24"/>
        </w:rPr>
        <w:t>ата, по состоянию на которую определяется расчетная стоимость инвестиционного пая, исходя из которой определяется цена приобретения инвестиционного пая уполномоченным лицом, не может быть ранее и не может быть позднее 3 (трех) рабочих дней с даты наступления более позднего из двух событий – передачи инвестиционных паев уполномоченному лицу и предъявления требования о покупке инвестиционных паев.</w:t>
      </w:r>
      <w:r w:rsidR="00510451" w:rsidRPr="00F42E0C">
        <w:rPr>
          <w:rFonts w:ascii="Times New Roman" w:hAnsi="Times New Roman" w:cs="Times New Roman"/>
          <w:sz w:val="24"/>
          <w:szCs w:val="24"/>
        </w:rPr>
        <w:t xml:space="preserve"> </w:t>
      </w:r>
    </w:p>
    <w:p w14:paraId="0E5061C6" w14:textId="79F5FB7D" w:rsidR="00510451" w:rsidRPr="00F42E0C" w:rsidRDefault="00723AEA" w:rsidP="00A40C2A">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46</w:t>
      </w:r>
      <w:r w:rsidR="00AC53B3" w:rsidRPr="00F42E0C">
        <w:rPr>
          <w:rFonts w:ascii="Times New Roman" w:hAnsi="Times New Roman" w:cs="Times New Roman"/>
          <w:sz w:val="24"/>
          <w:szCs w:val="24"/>
        </w:rPr>
        <w:t xml:space="preserve">. </w:t>
      </w:r>
      <w:r w:rsidR="00510451" w:rsidRPr="00F42E0C">
        <w:rPr>
          <w:rFonts w:ascii="Times New Roman" w:hAnsi="Times New Roman" w:cs="Times New Roman"/>
          <w:sz w:val="24"/>
          <w:szCs w:val="24"/>
        </w:rPr>
        <w:t xml:space="preserve">Требование о покупке инвестиционных паев фонда может быть предъявлено уполномоченному лицу, лицом, являющимся владельцем или доверительным управляющим соответствующих инвестиционных паев (далее </w:t>
      </w:r>
      <w:r w:rsidR="00BF715B" w:rsidRPr="00F42E0C">
        <w:rPr>
          <w:rFonts w:ascii="Times New Roman" w:hAnsi="Times New Roman" w:cs="Times New Roman"/>
          <w:sz w:val="24"/>
          <w:szCs w:val="24"/>
        </w:rPr>
        <w:t>–</w:t>
      </w:r>
      <w:r w:rsidR="00510451" w:rsidRPr="00F42E0C">
        <w:rPr>
          <w:rFonts w:ascii="Times New Roman" w:hAnsi="Times New Roman" w:cs="Times New Roman"/>
          <w:sz w:val="24"/>
          <w:szCs w:val="24"/>
        </w:rPr>
        <w:t xml:space="preserve"> </w:t>
      </w:r>
      <w:r w:rsidR="00BF715B" w:rsidRPr="00F42E0C">
        <w:rPr>
          <w:rFonts w:ascii="Times New Roman" w:hAnsi="Times New Roman" w:cs="Times New Roman"/>
          <w:sz w:val="24"/>
          <w:szCs w:val="24"/>
        </w:rPr>
        <w:t>«</w:t>
      </w:r>
      <w:r w:rsidR="00510451" w:rsidRPr="00F42E0C">
        <w:rPr>
          <w:rFonts w:ascii="Times New Roman" w:hAnsi="Times New Roman" w:cs="Times New Roman"/>
          <w:sz w:val="24"/>
          <w:szCs w:val="24"/>
        </w:rPr>
        <w:t>продавец</w:t>
      </w:r>
      <w:r w:rsidR="00BF715B" w:rsidRPr="00F42E0C">
        <w:rPr>
          <w:rFonts w:ascii="Times New Roman" w:hAnsi="Times New Roman" w:cs="Times New Roman"/>
          <w:sz w:val="24"/>
          <w:szCs w:val="24"/>
        </w:rPr>
        <w:t>»</w:t>
      </w:r>
      <w:r w:rsidR="00510451" w:rsidRPr="00F42E0C">
        <w:rPr>
          <w:rFonts w:ascii="Times New Roman" w:hAnsi="Times New Roman" w:cs="Times New Roman"/>
          <w:sz w:val="24"/>
          <w:szCs w:val="24"/>
        </w:rPr>
        <w:t>).</w:t>
      </w:r>
    </w:p>
    <w:p w14:paraId="3CC38F5E" w14:textId="77777777" w:rsidR="00510451" w:rsidRPr="00F42E0C" w:rsidRDefault="00510451" w:rsidP="00510451">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Продавец вправе обратиться к уполномоченному лицу с требованием о покупке инвестиционных паев фонда (лично или через уполномоченного представителя) в любой рабочий день с 10.00 до 17.00 по Московскому времени по месту нахождения уполномоченного лица.</w:t>
      </w:r>
    </w:p>
    <w:p w14:paraId="28E49EDA" w14:textId="66C3E2CE" w:rsidR="00C92EAF" w:rsidRPr="00F42E0C" w:rsidRDefault="00510451" w:rsidP="00510451">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При обращении продавца с требованием о покупке инвестиционных паев фонда, уполномоченное лицо обязуется в день обращения подписать с продавцом договор купли-продажи согласно форме предусмотренной уполномоченным лицом, при этом количество инвестиционных паев определяется продавцом по собственному усмотрению в пределах количества, указанного в выписке со счета депо и/или выписке с лицевого счета в реестре владельцев инвестиционных паев фонда.</w:t>
      </w:r>
    </w:p>
    <w:p w14:paraId="2AFB4300" w14:textId="77777777" w:rsidR="00F94100" w:rsidRPr="00F42E0C" w:rsidRDefault="00A40C2A" w:rsidP="00F94100">
      <w:pPr>
        <w:pStyle w:val="ConsPlusNormal"/>
        <w:ind w:firstLine="540"/>
        <w:jc w:val="both"/>
        <w:rPr>
          <w:rFonts w:ascii="Times New Roman" w:hAnsi="Times New Roman" w:cs="Times New Roman"/>
          <w:sz w:val="24"/>
          <w:szCs w:val="24"/>
        </w:rPr>
      </w:pPr>
      <w:r w:rsidRPr="00F42E0C">
        <w:rPr>
          <w:rFonts w:ascii="Times New Roman" w:hAnsi="Times New Roman" w:cs="Times New Roman"/>
          <w:sz w:val="24"/>
          <w:szCs w:val="24"/>
        </w:rPr>
        <w:t>Цена приобретения (покупки) уполномоченным лицом инвестиционных паев определяется как расчетная стоимость одного инвестиционного пая минус 5</w:t>
      </w:r>
      <w:r w:rsidR="00F94100" w:rsidRPr="00F42E0C">
        <w:rPr>
          <w:rFonts w:ascii="Times New Roman" w:hAnsi="Times New Roman" w:cs="Times New Roman"/>
          <w:sz w:val="24"/>
          <w:szCs w:val="24"/>
        </w:rPr>
        <w:t xml:space="preserve"> % (пять процентов).</w:t>
      </w:r>
    </w:p>
    <w:p w14:paraId="055C67B8" w14:textId="59AA09BD" w:rsidR="00F94100" w:rsidRPr="00F42E0C" w:rsidRDefault="00F94100" w:rsidP="00F94100">
      <w:pPr>
        <w:pStyle w:val="ConsPlusNormal"/>
        <w:ind w:firstLine="540"/>
        <w:jc w:val="both"/>
        <w:rPr>
          <w:rFonts w:ascii="Times New Roman" w:hAnsi="Times New Roman" w:cs="Times New Roman"/>
          <w:sz w:val="24"/>
          <w:szCs w:val="24"/>
        </w:rPr>
      </w:pPr>
    </w:p>
    <w:p w14:paraId="38741058" w14:textId="3D94826D" w:rsidR="002C19A4" w:rsidRPr="00F42E0C" w:rsidRDefault="002C19A4" w:rsidP="00F94100">
      <w:pPr>
        <w:pStyle w:val="ConsPlusNormal"/>
        <w:ind w:firstLine="540"/>
        <w:jc w:val="both"/>
        <w:rPr>
          <w:rFonts w:ascii="Times New Roman" w:hAnsi="Times New Roman" w:cs="Times New Roman"/>
          <w:sz w:val="24"/>
          <w:szCs w:val="24"/>
        </w:rPr>
      </w:pPr>
      <w:r w:rsidRPr="00F42E0C">
        <w:rPr>
          <w:rFonts w:ascii="Times New Roman" w:hAnsi="Times New Roman" w:cs="Times New Roman"/>
          <w:b/>
          <w:sz w:val="24"/>
          <w:szCs w:val="24"/>
        </w:rPr>
        <w:t>Условия продажи инвестиционных паев уполномоченным лицом</w:t>
      </w:r>
    </w:p>
    <w:p w14:paraId="30515FA0" w14:textId="77777777" w:rsidR="002C19A4" w:rsidRPr="00F42E0C" w:rsidRDefault="002C19A4" w:rsidP="002C19A4">
      <w:pPr>
        <w:pStyle w:val="ConsPlusNormal"/>
        <w:spacing w:before="220"/>
        <w:contextualSpacing/>
        <w:jc w:val="both"/>
        <w:rPr>
          <w:rFonts w:ascii="Times New Roman" w:hAnsi="Times New Roman" w:cs="Times New Roman"/>
          <w:sz w:val="24"/>
          <w:szCs w:val="24"/>
        </w:rPr>
      </w:pPr>
    </w:p>
    <w:p w14:paraId="282E51A6" w14:textId="6CBDEEA8" w:rsidR="00AA02E6" w:rsidRPr="00F42E0C" w:rsidRDefault="00723AEA" w:rsidP="00AA02E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47</w:t>
      </w:r>
      <w:r w:rsidR="00DD534D" w:rsidRPr="00F42E0C">
        <w:rPr>
          <w:rFonts w:ascii="Times New Roman" w:hAnsi="Times New Roman" w:cs="Times New Roman"/>
          <w:sz w:val="24"/>
          <w:szCs w:val="24"/>
        </w:rPr>
        <w:t xml:space="preserve">. </w:t>
      </w:r>
      <w:r w:rsidR="00B9274F" w:rsidRPr="00F42E0C">
        <w:rPr>
          <w:rFonts w:ascii="Times New Roman" w:hAnsi="Times New Roman" w:cs="Times New Roman"/>
          <w:sz w:val="24"/>
          <w:szCs w:val="24"/>
        </w:rPr>
        <w:t>С</w:t>
      </w:r>
      <w:r w:rsidR="00DD534D" w:rsidRPr="00F42E0C">
        <w:rPr>
          <w:rFonts w:ascii="Times New Roman" w:hAnsi="Times New Roman" w:cs="Times New Roman"/>
          <w:sz w:val="24"/>
          <w:szCs w:val="24"/>
        </w:rPr>
        <w:t xml:space="preserve">рок передачи инвестиционных паев фонда не может </w:t>
      </w:r>
      <w:r w:rsidR="00AA02E6" w:rsidRPr="00F42E0C">
        <w:rPr>
          <w:rFonts w:ascii="Times New Roman" w:hAnsi="Times New Roman" w:cs="Times New Roman"/>
          <w:sz w:val="24"/>
          <w:szCs w:val="24"/>
        </w:rPr>
        <w:t xml:space="preserve">составлять </w:t>
      </w:r>
      <w:r w:rsidR="00DD534D" w:rsidRPr="00F42E0C">
        <w:rPr>
          <w:rFonts w:ascii="Times New Roman" w:hAnsi="Times New Roman" w:cs="Times New Roman"/>
          <w:sz w:val="24"/>
          <w:szCs w:val="24"/>
        </w:rPr>
        <w:t>более 10 (десяти) рабочих дней с даты наступления более позднего из двух событий – поступлени</w:t>
      </w:r>
      <w:r w:rsidR="00AA02E6" w:rsidRPr="00F42E0C">
        <w:rPr>
          <w:rFonts w:ascii="Times New Roman" w:hAnsi="Times New Roman" w:cs="Times New Roman"/>
          <w:sz w:val="24"/>
          <w:szCs w:val="24"/>
        </w:rPr>
        <w:t>я</w:t>
      </w:r>
      <w:r w:rsidR="00DD534D" w:rsidRPr="00F42E0C">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B9274F" w:rsidRPr="00F42E0C">
        <w:rPr>
          <w:rFonts w:ascii="Times New Roman" w:hAnsi="Times New Roman" w:cs="Times New Roman"/>
          <w:sz w:val="24"/>
          <w:szCs w:val="24"/>
        </w:rPr>
        <w:t>.</w:t>
      </w:r>
    </w:p>
    <w:p w14:paraId="35952A8D" w14:textId="4D7993CC" w:rsidR="00510451" w:rsidRPr="00F42E0C" w:rsidRDefault="00723AEA" w:rsidP="00AA02E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48</w:t>
      </w:r>
      <w:r w:rsidR="003167CB" w:rsidRPr="00F42E0C">
        <w:rPr>
          <w:rFonts w:ascii="Times New Roman" w:hAnsi="Times New Roman" w:cs="Times New Roman"/>
          <w:sz w:val="24"/>
          <w:szCs w:val="24"/>
        </w:rPr>
        <w:t>. Д</w:t>
      </w:r>
      <w:r w:rsidR="00DD534D" w:rsidRPr="00F42E0C">
        <w:rPr>
          <w:rFonts w:ascii="Times New Roman" w:hAnsi="Times New Roman" w:cs="Times New Roman"/>
          <w:sz w:val="24"/>
          <w:szCs w:val="24"/>
        </w:rPr>
        <w:t>ата, по состоянию на которую определяется расчетная стоимость инвестиционного пая, исходя из которой определяется цена продажи инвестиционного пая уполномоченным лицом, не может быть ранее и не может быть позднее 3 (трех) рабочих дней с даты наступления более позднего из двух событий – поступлени</w:t>
      </w:r>
      <w:r w:rsidR="00AA02E6" w:rsidRPr="00F42E0C">
        <w:rPr>
          <w:rFonts w:ascii="Times New Roman" w:hAnsi="Times New Roman" w:cs="Times New Roman"/>
          <w:sz w:val="24"/>
          <w:szCs w:val="24"/>
        </w:rPr>
        <w:t>я</w:t>
      </w:r>
      <w:r w:rsidR="00DD534D" w:rsidRPr="00F42E0C">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510451" w:rsidRPr="00F42E0C">
        <w:rPr>
          <w:rFonts w:ascii="Times New Roman" w:hAnsi="Times New Roman" w:cs="Times New Roman"/>
          <w:sz w:val="24"/>
          <w:szCs w:val="24"/>
        </w:rPr>
        <w:t xml:space="preserve"> </w:t>
      </w:r>
    </w:p>
    <w:p w14:paraId="48A2DD92" w14:textId="4C27E12F" w:rsidR="00510451" w:rsidRPr="00F42E0C" w:rsidRDefault="00723AEA" w:rsidP="00510451">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49</w:t>
      </w:r>
      <w:r w:rsidR="002C19A4" w:rsidRPr="00F42E0C">
        <w:rPr>
          <w:rFonts w:ascii="Times New Roman" w:hAnsi="Times New Roman" w:cs="Times New Roman"/>
          <w:sz w:val="24"/>
          <w:szCs w:val="24"/>
        </w:rPr>
        <w:t xml:space="preserve">. </w:t>
      </w:r>
      <w:r w:rsidR="00510451" w:rsidRPr="00F42E0C">
        <w:rPr>
          <w:rFonts w:ascii="Times New Roman" w:hAnsi="Times New Roman" w:cs="Times New Roman"/>
          <w:sz w:val="24"/>
          <w:szCs w:val="24"/>
        </w:rPr>
        <w:t xml:space="preserve">Требование о продаже инвестиционных паев фонда может быть предъявлено уполномоченному лицу, любым лицом (далее </w:t>
      </w:r>
      <w:r w:rsidR="00BF715B" w:rsidRPr="00F42E0C">
        <w:rPr>
          <w:rFonts w:ascii="Times New Roman" w:hAnsi="Times New Roman" w:cs="Times New Roman"/>
          <w:sz w:val="24"/>
          <w:szCs w:val="24"/>
        </w:rPr>
        <w:t>–</w:t>
      </w:r>
      <w:r w:rsidR="00510451" w:rsidRPr="00F42E0C">
        <w:rPr>
          <w:rFonts w:ascii="Times New Roman" w:hAnsi="Times New Roman" w:cs="Times New Roman"/>
          <w:sz w:val="24"/>
          <w:szCs w:val="24"/>
        </w:rPr>
        <w:t xml:space="preserve"> </w:t>
      </w:r>
      <w:r w:rsidR="00BF715B" w:rsidRPr="00F42E0C">
        <w:rPr>
          <w:rFonts w:ascii="Times New Roman" w:hAnsi="Times New Roman" w:cs="Times New Roman"/>
          <w:sz w:val="24"/>
          <w:szCs w:val="24"/>
        </w:rPr>
        <w:t>«</w:t>
      </w:r>
      <w:r w:rsidR="00510451" w:rsidRPr="00F42E0C">
        <w:rPr>
          <w:rFonts w:ascii="Times New Roman" w:hAnsi="Times New Roman" w:cs="Times New Roman"/>
          <w:sz w:val="24"/>
          <w:szCs w:val="24"/>
        </w:rPr>
        <w:t>покупатель</w:t>
      </w:r>
      <w:r w:rsidR="00BF715B" w:rsidRPr="00F42E0C">
        <w:rPr>
          <w:rFonts w:ascii="Times New Roman" w:hAnsi="Times New Roman" w:cs="Times New Roman"/>
          <w:sz w:val="24"/>
          <w:szCs w:val="24"/>
        </w:rPr>
        <w:t>»</w:t>
      </w:r>
      <w:r w:rsidR="00510451" w:rsidRPr="00F42E0C">
        <w:rPr>
          <w:rFonts w:ascii="Times New Roman" w:hAnsi="Times New Roman" w:cs="Times New Roman"/>
          <w:sz w:val="24"/>
          <w:szCs w:val="24"/>
        </w:rPr>
        <w:t>).</w:t>
      </w:r>
    </w:p>
    <w:p w14:paraId="2B1B0707" w14:textId="77777777" w:rsidR="00510451" w:rsidRPr="00F42E0C" w:rsidRDefault="00510451" w:rsidP="00510451">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Покупатель вправе обратиться к уполномоченному лицу с требованием о продаже инвестиционных паев фонда (лично или через уполномоченного представителя) в любой рабочий день с 10.00 до 17.00 по Московскому времени по месту нахождения уполномоченного лица.</w:t>
      </w:r>
    </w:p>
    <w:p w14:paraId="746D36BF" w14:textId="77777777" w:rsidR="003E5EA7" w:rsidRPr="00F42E0C" w:rsidRDefault="00510451" w:rsidP="00510451">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При обращении покупателя с требованием о продаже инвестиционных паев фонда, уполномоченное лицо обязуется в день обращения подписать с покупателем договор купли-продажи согласно форме, предусмотренной уполномоченным лицом, при этом общая сумма денежных средств, планируемых к передаче в оплату продаваемых инвестиционных паев определяется покупателем по собственному усмотрению.</w:t>
      </w:r>
      <w:bookmarkStart w:id="14" w:name="P154"/>
      <w:bookmarkEnd w:id="14"/>
    </w:p>
    <w:p w14:paraId="3054D5A1" w14:textId="77777777" w:rsidR="00F94100" w:rsidRPr="00F42E0C" w:rsidRDefault="003E5EA7"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Цена продажи уполномоченным лицом инвестиционных паев определяется как расчетная стоимость одного инвестиционного пая плюс 5 % (пять процентов).</w:t>
      </w:r>
    </w:p>
    <w:p w14:paraId="2D075072" w14:textId="77777777" w:rsidR="00F94100" w:rsidRPr="00F42E0C" w:rsidRDefault="00F94100" w:rsidP="00F94100">
      <w:pPr>
        <w:pStyle w:val="ConsPlusNormal"/>
        <w:spacing w:before="220"/>
        <w:ind w:firstLine="540"/>
        <w:contextualSpacing/>
        <w:jc w:val="both"/>
        <w:rPr>
          <w:rFonts w:ascii="Times New Roman" w:hAnsi="Times New Roman" w:cs="Times New Roman"/>
          <w:sz w:val="24"/>
          <w:szCs w:val="24"/>
        </w:rPr>
      </w:pPr>
    </w:p>
    <w:p w14:paraId="4DE1503F" w14:textId="386F9DD9" w:rsidR="002C19A4" w:rsidRPr="00F42E0C" w:rsidRDefault="002C19A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lastRenderedPageBreak/>
        <w:t>Условия продажи инвестиционных паев на бирже</w:t>
      </w:r>
    </w:p>
    <w:p w14:paraId="2CB9861D" w14:textId="77777777" w:rsidR="002C19A4" w:rsidRPr="00F42E0C" w:rsidRDefault="002C19A4" w:rsidP="002C19A4">
      <w:pPr>
        <w:pStyle w:val="ConsPlusNormal"/>
        <w:spacing w:before="220"/>
        <w:contextualSpacing/>
        <w:jc w:val="both"/>
        <w:rPr>
          <w:rFonts w:ascii="Times New Roman" w:hAnsi="Times New Roman" w:cs="Times New Roman"/>
          <w:sz w:val="24"/>
          <w:szCs w:val="24"/>
        </w:rPr>
      </w:pPr>
    </w:p>
    <w:p w14:paraId="327CB4F8" w14:textId="30F6AD61" w:rsidR="0095476F" w:rsidRPr="00F42E0C" w:rsidRDefault="00723AEA" w:rsidP="0095476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50</w:t>
      </w:r>
      <w:r w:rsidR="0095476F" w:rsidRPr="00F42E0C">
        <w:rPr>
          <w:rFonts w:ascii="Times New Roman" w:hAnsi="Times New Roman" w:cs="Times New Roman"/>
          <w:sz w:val="24"/>
          <w:szCs w:val="24"/>
        </w:rPr>
        <w:t xml:space="preserve">. Сделки с инвестиционными паями осуществляются в соответствии с правилами торгов, определенными ПАО Московская </w:t>
      </w:r>
      <w:r w:rsidR="00870455" w:rsidRPr="00F42E0C">
        <w:rPr>
          <w:rFonts w:ascii="Times New Roman" w:hAnsi="Times New Roman" w:cs="Times New Roman"/>
          <w:sz w:val="24"/>
          <w:szCs w:val="24"/>
        </w:rPr>
        <w:t>Б</w:t>
      </w:r>
      <w:r w:rsidR="0095476F" w:rsidRPr="00F42E0C">
        <w:rPr>
          <w:rFonts w:ascii="Times New Roman" w:hAnsi="Times New Roman" w:cs="Times New Roman"/>
          <w:sz w:val="24"/>
          <w:szCs w:val="24"/>
        </w:rPr>
        <w:t>иржа.</w:t>
      </w:r>
    </w:p>
    <w:p w14:paraId="45094EBA" w14:textId="02F3740B" w:rsidR="005A65BE" w:rsidRPr="00F42E0C" w:rsidRDefault="00723AEA" w:rsidP="004703D7">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51</w:t>
      </w:r>
      <w:r w:rsidR="004703D7" w:rsidRPr="00F42E0C">
        <w:rPr>
          <w:rFonts w:ascii="Times New Roman" w:hAnsi="Times New Roman" w:cs="Times New Roman"/>
          <w:sz w:val="24"/>
          <w:szCs w:val="24"/>
        </w:rPr>
        <w:t>. Обязанность маркет-</w:t>
      </w:r>
      <w:proofErr w:type="spellStart"/>
      <w:r w:rsidR="004703D7" w:rsidRPr="00F42E0C">
        <w:rPr>
          <w:rFonts w:ascii="Times New Roman" w:hAnsi="Times New Roman" w:cs="Times New Roman"/>
          <w:sz w:val="24"/>
          <w:szCs w:val="24"/>
        </w:rPr>
        <w:t>мейкера</w:t>
      </w:r>
      <w:proofErr w:type="spellEnd"/>
      <w:r w:rsidR="004703D7" w:rsidRPr="00F42E0C">
        <w:rPr>
          <w:rFonts w:ascii="Times New Roman" w:hAnsi="Times New Roman" w:cs="Times New Roman"/>
          <w:sz w:val="24"/>
          <w:szCs w:val="24"/>
        </w:rPr>
        <w:t xml:space="preserve"> </w:t>
      </w:r>
      <w:r w:rsidR="002E4623" w:rsidRPr="00F42E0C">
        <w:rPr>
          <w:rFonts w:ascii="Times New Roman" w:hAnsi="Times New Roman" w:cs="Times New Roman"/>
          <w:sz w:val="24"/>
          <w:szCs w:val="24"/>
        </w:rPr>
        <w:t xml:space="preserve">по поддержанию цен, спроса, предложения и (или) объема организованных торгов инвестиционными паями </w:t>
      </w:r>
      <w:r w:rsidR="004703D7" w:rsidRPr="00F42E0C">
        <w:rPr>
          <w:rFonts w:ascii="Times New Roman" w:hAnsi="Times New Roman" w:cs="Times New Roman"/>
          <w:sz w:val="24"/>
          <w:szCs w:val="24"/>
        </w:rPr>
        <w:t>подлежит исполнению в течени</w:t>
      </w:r>
      <w:r w:rsidR="00BF0A2F" w:rsidRPr="00F42E0C">
        <w:rPr>
          <w:rFonts w:ascii="Times New Roman" w:hAnsi="Times New Roman" w:cs="Times New Roman"/>
          <w:sz w:val="24"/>
          <w:szCs w:val="24"/>
        </w:rPr>
        <w:t>е</w:t>
      </w:r>
      <w:r w:rsidR="004703D7" w:rsidRPr="00F42E0C">
        <w:rPr>
          <w:rFonts w:ascii="Times New Roman" w:hAnsi="Times New Roman" w:cs="Times New Roman"/>
          <w:sz w:val="24"/>
          <w:szCs w:val="24"/>
        </w:rPr>
        <w:t xml:space="preserve"> </w:t>
      </w:r>
      <w:r w:rsidR="006F7FEE" w:rsidRPr="006F7FEE">
        <w:rPr>
          <w:rFonts w:ascii="Times New Roman" w:hAnsi="Times New Roman" w:cs="Times New Roman"/>
          <w:sz w:val="24"/>
          <w:szCs w:val="24"/>
        </w:rPr>
        <w:t>не менее трех четвертей</w:t>
      </w:r>
      <w:r w:rsidR="006F7FEE">
        <w:rPr>
          <w:rFonts w:ascii="Times New Roman" w:hAnsi="Times New Roman" w:cs="Times New Roman"/>
          <w:sz w:val="24"/>
          <w:szCs w:val="24"/>
        </w:rPr>
        <w:t xml:space="preserve"> </w:t>
      </w:r>
      <w:r w:rsidR="00C64D22" w:rsidRPr="00F42E0C">
        <w:rPr>
          <w:rFonts w:ascii="Times New Roman" w:hAnsi="Times New Roman" w:cs="Times New Roman"/>
          <w:sz w:val="24"/>
          <w:szCs w:val="24"/>
        </w:rPr>
        <w:t xml:space="preserve">торгового </w:t>
      </w:r>
      <w:r w:rsidR="006F7FEE">
        <w:rPr>
          <w:rFonts w:ascii="Times New Roman" w:hAnsi="Times New Roman" w:cs="Times New Roman"/>
          <w:sz w:val="24"/>
          <w:szCs w:val="24"/>
        </w:rPr>
        <w:t>времени</w:t>
      </w:r>
      <w:r w:rsidR="006F7FEE" w:rsidRPr="00F42E0C">
        <w:rPr>
          <w:rFonts w:ascii="Times New Roman" w:hAnsi="Times New Roman" w:cs="Times New Roman"/>
          <w:sz w:val="24"/>
          <w:szCs w:val="24"/>
        </w:rPr>
        <w:t xml:space="preserve"> </w:t>
      </w:r>
      <w:r w:rsidR="006F7FEE">
        <w:rPr>
          <w:rFonts w:ascii="Times New Roman" w:hAnsi="Times New Roman" w:cs="Times New Roman"/>
          <w:sz w:val="24"/>
          <w:szCs w:val="24"/>
        </w:rPr>
        <w:t>основной</w:t>
      </w:r>
      <w:r w:rsidR="006F7FEE" w:rsidRPr="00F42E0C">
        <w:rPr>
          <w:rFonts w:ascii="Times New Roman" w:hAnsi="Times New Roman" w:cs="Times New Roman"/>
          <w:sz w:val="24"/>
          <w:szCs w:val="24"/>
        </w:rPr>
        <w:t xml:space="preserve"> </w:t>
      </w:r>
      <w:r w:rsidR="00C64D22" w:rsidRPr="00F42E0C">
        <w:rPr>
          <w:rFonts w:ascii="Times New Roman" w:hAnsi="Times New Roman" w:cs="Times New Roman"/>
          <w:sz w:val="24"/>
          <w:szCs w:val="24"/>
        </w:rPr>
        <w:t xml:space="preserve">торговой сессии </w:t>
      </w:r>
      <w:r w:rsidR="004703D7" w:rsidRPr="00F42E0C">
        <w:rPr>
          <w:rFonts w:ascii="Times New Roman" w:hAnsi="Times New Roman" w:cs="Times New Roman"/>
          <w:sz w:val="24"/>
          <w:szCs w:val="24"/>
        </w:rPr>
        <w:t xml:space="preserve">1 (одного) торгового дня у ПАО Московская </w:t>
      </w:r>
      <w:r w:rsidR="00870455" w:rsidRPr="00F42E0C">
        <w:rPr>
          <w:rFonts w:ascii="Times New Roman" w:hAnsi="Times New Roman" w:cs="Times New Roman"/>
          <w:sz w:val="24"/>
          <w:szCs w:val="24"/>
        </w:rPr>
        <w:t>Б</w:t>
      </w:r>
      <w:r w:rsidR="004703D7" w:rsidRPr="00F42E0C">
        <w:rPr>
          <w:rFonts w:ascii="Times New Roman" w:hAnsi="Times New Roman" w:cs="Times New Roman"/>
          <w:sz w:val="24"/>
          <w:szCs w:val="24"/>
        </w:rPr>
        <w:t xml:space="preserve">иржа каждый торговый день (период поддержания котировок). </w:t>
      </w:r>
    </w:p>
    <w:p w14:paraId="4CD78A68" w14:textId="43586916" w:rsidR="004703D7" w:rsidRPr="00F42E0C" w:rsidRDefault="00723AEA" w:rsidP="004703D7">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52</w:t>
      </w:r>
      <w:r w:rsidR="005A65BE" w:rsidRPr="00F42E0C">
        <w:rPr>
          <w:rFonts w:ascii="Times New Roman" w:hAnsi="Times New Roman" w:cs="Times New Roman"/>
          <w:sz w:val="24"/>
          <w:szCs w:val="24"/>
        </w:rPr>
        <w:t xml:space="preserve">. </w:t>
      </w:r>
      <w:r w:rsidR="00DE56E4" w:rsidRPr="00DE56E4">
        <w:rPr>
          <w:rFonts w:ascii="Times New Roman" w:hAnsi="Times New Roman" w:cs="Times New Roman"/>
          <w:sz w:val="24"/>
          <w:szCs w:val="24"/>
        </w:rPr>
        <w:t>Обязанность маркет-</w:t>
      </w:r>
      <w:proofErr w:type="spellStart"/>
      <w:r w:rsidR="00DE56E4" w:rsidRPr="00DE56E4">
        <w:rPr>
          <w:rFonts w:ascii="Times New Roman" w:hAnsi="Times New Roman" w:cs="Times New Roman"/>
          <w:sz w:val="24"/>
          <w:szCs w:val="24"/>
        </w:rPr>
        <w:t>мейкера</w:t>
      </w:r>
      <w:proofErr w:type="spellEnd"/>
      <w:r w:rsidR="00DE56E4" w:rsidRPr="00DE56E4">
        <w:rPr>
          <w:rFonts w:ascii="Times New Roman" w:hAnsi="Times New Roman" w:cs="Times New Roman"/>
          <w:sz w:val="24"/>
          <w:szCs w:val="24"/>
        </w:rPr>
        <w:t xml:space="preserve"> по поддержанию цен, спроса, предложения и (или) объема организованных торгов инвестиционными паями за </w:t>
      </w:r>
      <w:r w:rsidR="006F7FEE">
        <w:rPr>
          <w:rFonts w:ascii="Times New Roman" w:hAnsi="Times New Roman" w:cs="Times New Roman"/>
          <w:sz w:val="24"/>
          <w:szCs w:val="24"/>
        </w:rPr>
        <w:t xml:space="preserve">один </w:t>
      </w:r>
      <w:r w:rsidR="00DE56E4" w:rsidRPr="00DE56E4">
        <w:rPr>
          <w:rFonts w:ascii="Times New Roman" w:hAnsi="Times New Roman" w:cs="Times New Roman"/>
          <w:sz w:val="24"/>
          <w:szCs w:val="24"/>
        </w:rPr>
        <w:t xml:space="preserve">торговый день считается исполненной в случае, если маркет-мейкер либо совершил сделки с инвестиционными паями в объеме </w:t>
      </w:r>
      <w:r w:rsidR="00D35D84">
        <w:rPr>
          <w:rFonts w:ascii="Times New Roman" w:hAnsi="Times New Roman" w:cs="Times New Roman"/>
          <w:sz w:val="24"/>
          <w:szCs w:val="24"/>
        </w:rPr>
        <w:t>не менее</w:t>
      </w:r>
      <w:r w:rsidR="00D35D84" w:rsidRPr="00DE56E4">
        <w:rPr>
          <w:rFonts w:ascii="Times New Roman" w:hAnsi="Times New Roman" w:cs="Times New Roman"/>
          <w:sz w:val="24"/>
          <w:szCs w:val="24"/>
        </w:rPr>
        <w:t xml:space="preserve"> </w:t>
      </w:r>
      <w:r w:rsidR="00DE56E4" w:rsidRPr="00DE56E4">
        <w:rPr>
          <w:rFonts w:ascii="Times New Roman" w:hAnsi="Times New Roman" w:cs="Times New Roman"/>
          <w:sz w:val="24"/>
          <w:szCs w:val="24"/>
        </w:rPr>
        <w:t>50 000 000 (Пятьдесят миллионов) российских рублей</w:t>
      </w:r>
      <w:r w:rsidR="009341EB" w:rsidRPr="009341EB">
        <w:rPr>
          <w:rFonts w:ascii="Times New Roman" w:hAnsi="Times New Roman" w:cs="Times New Roman"/>
          <w:sz w:val="24"/>
          <w:szCs w:val="24"/>
        </w:rPr>
        <w:t>.</w:t>
      </w:r>
    </w:p>
    <w:p w14:paraId="11E99C66" w14:textId="6D347332" w:rsidR="004703D7" w:rsidRPr="00F42E0C" w:rsidRDefault="00723AEA" w:rsidP="002E462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53</w:t>
      </w:r>
      <w:r w:rsidR="005A65BE" w:rsidRPr="00F42E0C">
        <w:rPr>
          <w:rFonts w:ascii="Times New Roman" w:hAnsi="Times New Roman" w:cs="Times New Roman"/>
          <w:sz w:val="24"/>
          <w:szCs w:val="24"/>
        </w:rPr>
        <w:t>. Величина максимального отклонения цены покупки (продажи) инвестиционных паев, публично объявляемой маркет-</w:t>
      </w:r>
      <w:proofErr w:type="spellStart"/>
      <w:r w:rsidR="005A65BE" w:rsidRPr="00F42E0C">
        <w:rPr>
          <w:rFonts w:ascii="Times New Roman" w:hAnsi="Times New Roman" w:cs="Times New Roman"/>
          <w:sz w:val="24"/>
          <w:szCs w:val="24"/>
        </w:rPr>
        <w:t>мейкером</w:t>
      </w:r>
      <w:proofErr w:type="spellEnd"/>
      <w:r w:rsidR="005A65BE" w:rsidRPr="00F42E0C">
        <w:rPr>
          <w:rFonts w:ascii="Times New Roman" w:hAnsi="Times New Roman" w:cs="Times New Roman"/>
          <w:sz w:val="24"/>
          <w:szCs w:val="24"/>
        </w:rPr>
        <w:t xml:space="preserve"> на организованных торгах, проводимых биржей, составляет не более 5% (пяти процентов) от расчетной цены 1 (одного) инвестиционного пая.</w:t>
      </w:r>
    </w:p>
    <w:p w14:paraId="0D4F6340" w14:textId="103427A0" w:rsidR="00F94100" w:rsidRPr="00F42E0C" w:rsidRDefault="00723AEA"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54</w:t>
      </w:r>
      <w:r w:rsidR="00DB6B79" w:rsidRPr="00F42E0C">
        <w:rPr>
          <w:rFonts w:ascii="Times New Roman" w:hAnsi="Times New Roman" w:cs="Times New Roman"/>
          <w:sz w:val="24"/>
          <w:szCs w:val="24"/>
        </w:rPr>
        <w:t xml:space="preserve">. </w:t>
      </w:r>
      <w:r w:rsidR="00FF0700" w:rsidRPr="00F42E0C">
        <w:rPr>
          <w:rFonts w:ascii="Times New Roman" w:hAnsi="Times New Roman" w:cs="Times New Roman"/>
          <w:sz w:val="24"/>
          <w:szCs w:val="24"/>
        </w:rPr>
        <w:t>Учет прав на инвестиционные паи осуществляется на лицевых счетах в реестре владельцев инвестиционных паев</w:t>
      </w:r>
      <w:r w:rsidR="0073102E" w:rsidRPr="00F42E0C">
        <w:rPr>
          <w:rFonts w:ascii="Times New Roman" w:hAnsi="Times New Roman" w:cs="Times New Roman"/>
          <w:sz w:val="24"/>
          <w:szCs w:val="24"/>
        </w:rPr>
        <w:t xml:space="preserve">, в том </w:t>
      </w:r>
      <w:r w:rsidR="0039114E" w:rsidRPr="00F42E0C">
        <w:rPr>
          <w:rFonts w:ascii="Times New Roman" w:hAnsi="Times New Roman" w:cs="Times New Roman"/>
          <w:sz w:val="24"/>
          <w:szCs w:val="24"/>
        </w:rPr>
        <w:t xml:space="preserve">числе </w:t>
      </w:r>
      <w:r w:rsidR="0073102E" w:rsidRPr="00F42E0C">
        <w:rPr>
          <w:rFonts w:ascii="Times New Roman" w:hAnsi="Times New Roman" w:cs="Times New Roman"/>
          <w:sz w:val="24"/>
          <w:szCs w:val="24"/>
        </w:rPr>
        <w:t>на лицевых счетах номинального держателя</w:t>
      </w:r>
      <w:r w:rsidR="00F94100" w:rsidRPr="00F42E0C">
        <w:rPr>
          <w:rFonts w:ascii="Times New Roman" w:hAnsi="Times New Roman" w:cs="Times New Roman"/>
          <w:sz w:val="24"/>
          <w:szCs w:val="24"/>
        </w:rPr>
        <w:t>.</w:t>
      </w:r>
    </w:p>
    <w:p w14:paraId="27AD1A85" w14:textId="4A5C0555" w:rsidR="00F94100" w:rsidRPr="00F42E0C" w:rsidRDefault="00F94100" w:rsidP="00F94100">
      <w:pPr>
        <w:pStyle w:val="ConsPlusNormal"/>
        <w:spacing w:before="220"/>
        <w:ind w:firstLine="540"/>
        <w:contextualSpacing/>
        <w:jc w:val="both"/>
        <w:rPr>
          <w:rFonts w:ascii="Times New Roman" w:hAnsi="Times New Roman" w:cs="Times New Roman"/>
          <w:sz w:val="24"/>
          <w:szCs w:val="24"/>
        </w:rPr>
      </w:pPr>
    </w:p>
    <w:p w14:paraId="64FE8691" w14:textId="7471CA00" w:rsidR="005A65BE" w:rsidRPr="00F42E0C" w:rsidRDefault="00FF0700"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Способы получения выписок из реестра владельцев инвестиционных паев</w:t>
      </w:r>
      <w:r w:rsidR="00F94100" w:rsidRPr="00F42E0C">
        <w:rPr>
          <w:rFonts w:ascii="Times New Roman" w:hAnsi="Times New Roman" w:cs="Times New Roman"/>
          <w:sz w:val="24"/>
          <w:szCs w:val="24"/>
        </w:rPr>
        <w:t xml:space="preserve"> </w:t>
      </w:r>
    </w:p>
    <w:p w14:paraId="1418A43C" w14:textId="77777777" w:rsidR="00F94100" w:rsidRPr="00F42E0C" w:rsidRDefault="00F94100" w:rsidP="00F94100">
      <w:pPr>
        <w:pStyle w:val="ConsPlusNormal"/>
        <w:spacing w:before="220"/>
        <w:ind w:firstLine="540"/>
        <w:contextualSpacing/>
        <w:jc w:val="both"/>
        <w:rPr>
          <w:rFonts w:ascii="Times New Roman" w:hAnsi="Times New Roman" w:cs="Times New Roman"/>
          <w:sz w:val="24"/>
          <w:szCs w:val="24"/>
        </w:rPr>
      </w:pPr>
    </w:p>
    <w:p w14:paraId="79084FDF" w14:textId="3BE0CC50" w:rsidR="00FF0700" w:rsidRPr="00F42E0C" w:rsidRDefault="00723AEA" w:rsidP="00B966B3">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55</w:t>
      </w:r>
      <w:r w:rsidR="005A65BE" w:rsidRPr="00F42E0C">
        <w:rPr>
          <w:rFonts w:ascii="Times New Roman" w:hAnsi="Times New Roman" w:cs="Times New Roman"/>
          <w:sz w:val="24"/>
          <w:szCs w:val="24"/>
        </w:rPr>
        <w:t>. В</w:t>
      </w:r>
      <w:r w:rsidR="00FF0700" w:rsidRPr="00F42E0C">
        <w:rPr>
          <w:rFonts w:ascii="Times New Roman" w:hAnsi="Times New Roman" w:cs="Times New Roman"/>
          <w:sz w:val="24"/>
          <w:szCs w:val="24"/>
        </w:rPr>
        <w:t>ыписка, предоставляемая в электронно-цифровой форме, направляется заявителю в электронно-цифровой форме с электронной цифровой подписью регистратора</w:t>
      </w:r>
      <w:r w:rsidR="005A65BE" w:rsidRPr="00F42E0C">
        <w:rPr>
          <w:rFonts w:ascii="Times New Roman" w:hAnsi="Times New Roman" w:cs="Times New Roman"/>
          <w:sz w:val="24"/>
          <w:szCs w:val="24"/>
        </w:rPr>
        <w:t>.</w:t>
      </w:r>
    </w:p>
    <w:p w14:paraId="4EED2807" w14:textId="3A0AF2D4" w:rsidR="00FF0700" w:rsidRPr="00F42E0C" w:rsidRDefault="00723AEA" w:rsidP="00B966B3">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56</w:t>
      </w:r>
      <w:r w:rsidR="005A65BE" w:rsidRPr="00F42E0C">
        <w:rPr>
          <w:rFonts w:ascii="Times New Roman" w:hAnsi="Times New Roman" w:cs="Times New Roman"/>
          <w:sz w:val="24"/>
          <w:szCs w:val="24"/>
        </w:rPr>
        <w:t xml:space="preserve">. </w:t>
      </w:r>
      <w:r w:rsidR="00FF0700" w:rsidRPr="00F42E0C">
        <w:rPr>
          <w:rFonts w:ascii="Times New Roman" w:hAnsi="Times New Roman" w:cs="Times New Roman"/>
          <w:sz w:val="24"/>
          <w:szCs w:val="24"/>
        </w:rPr>
        <w:t xml:space="preserve"> </w:t>
      </w:r>
      <w:r w:rsidR="005A65BE" w:rsidRPr="00F42E0C">
        <w:rPr>
          <w:rFonts w:ascii="Times New Roman" w:hAnsi="Times New Roman" w:cs="Times New Roman"/>
          <w:sz w:val="24"/>
          <w:szCs w:val="24"/>
        </w:rPr>
        <w:t>В</w:t>
      </w:r>
      <w:r w:rsidR="00FF0700" w:rsidRPr="00F42E0C">
        <w:rPr>
          <w:rFonts w:ascii="Times New Roman" w:hAnsi="Times New Roman" w:cs="Times New Roman"/>
          <w:sz w:val="24"/>
          <w:szCs w:val="24"/>
        </w:rPr>
        <w:t>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r w:rsidR="005A65BE" w:rsidRPr="00F42E0C">
        <w:rPr>
          <w:rFonts w:ascii="Times New Roman" w:hAnsi="Times New Roman" w:cs="Times New Roman"/>
          <w:sz w:val="24"/>
          <w:szCs w:val="24"/>
        </w:rPr>
        <w:t>.</w:t>
      </w:r>
    </w:p>
    <w:p w14:paraId="0EDF023F" w14:textId="511279B8" w:rsidR="00581062" w:rsidRPr="00F42E0C" w:rsidRDefault="00723AEA" w:rsidP="00B966B3">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57</w:t>
      </w:r>
      <w:r w:rsidR="005A65BE" w:rsidRPr="00F42E0C">
        <w:rPr>
          <w:rFonts w:ascii="Times New Roman" w:hAnsi="Times New Roman" w:cs="Times New Roman"/>
          <w:sz w:val="24"/>
          <w:szCs w:val="24"/>
        </w:rPr>
        <w:t>.</w:t>
      </w:r>
      <w:r w:rsidR="00FF0700" w:rsidRPr="00F42E0C">
        <w:rPr>
          <w:rFonts w:ascii="Times New Roman" w:hAnsi="Times New Roman" w:cs="Times New Roman"/>
          <w:sz w:val="24"/>
          <w:szCs w:val="24"/>
        </w:rPr>
        <w:t xml:space="preserve"> </w:t>
      </w:r>
      <w:r w:rsidR="005A65BE" w:rsidRPr="00F42E0C">
        <w:rPr>
          <w:rFonts w:ascii="Times New Roman" w:hAnsi="Times New Roman" w:cs="Times New Roman"/>
          <w:sz w:val="24"/>
          <w:szCs w:val="24"/>
        </w:rPr>
        <w:t>П</w:t>
      </w:r>
      <w:r w:rsidR="00FF0700" w:rsidRPr="00F42E0C">
        <w:rPr>
          <w:rFonts w:ascii="Times New Roman" w:hAnsi="Times New Roman" w:cs="Times New Roman"/>
          <w:sz w:val="24"/>
          <w:szCs w:val="24"/>
        </w:rPr>
        <w:t>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8807A96" w14:textId="77777777" w:rsidR="00AD1C4C" w:rsidRPr="00F42E0C" w:rsidRDefault="00AD1C4C" w:rsidP="00FF0700">
      <w:pPr>
        <w:pStyle w:val="ConsPlusNormal"/>
        <w:spacing w:before="220"/>
        <w:ind w:firstLine="540"/>
        <w:contextualSpacing/>
        <w:jc w:val="both"/>
        <w:rPr>
          <w:rFonts w:ascii="Times New Roman" w:hAnsi="Times New Roman" w:cs="Times New Roman"/>
          <w:sz w:val="24"/>
          <w:szCs w:val="24"/>
        </w:rPr>
      </w:pPr>
    </w:p>
    <w:p w14:paraId="16BFBFDC" w14:textId="6A695D67" w:rsidR="00AF7774" w:rsidRPr="00F42E0C" w:rsidRDefault="00AF7774" w:rsidP="00AF7774">
      <w:pPr>
        <w:pStyle w:val="ConsPlusNormal"/>
        <w:contextualSpacing/>
        <w:jc w:val="center"/>
        <w:outlineLvl w:val="1"/>
        <w:rPr>
          <w:rFonts w:ascii="Times New Roman" w:hAnsi="Times New Roman" w:cs="Times New Roman"/>
          <w:b/>
          <w:sz w:val="28"/>
          <w:szCs w:val="28"/>
        </w:rPr>
      </w:pPr>
      <w:bookmarkStart w:id="15" w:name="P150"/>
      <w:bookmarkStart w:id="16" w:name="_Toc124442491"/>
      <w:bookmarkEnd w:id="15"/>
      <w:r w:rsidRPr="00F42E0C">
        <w:rPr>
          <w:rFonts w:ascii="Times New Roman" w:hAnsi="Times New Roman" w:cs="Times New Roman"/>
          <w:b/>
          <w:sz w:val="28"/>
          <w:szCs w:val="28"/>
        </w:rPr>
        <w:t>VI. Выдача инвестиционных паев</w:t>
      </w:r>
      <w:bookmarkEnd w:id="16"/>
    </w:p>
    <w:p w14:paraId="553018A9"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312EFF03" w14:textId="4CD4655B" w:rsidR="00AF7774" w:rsidRPr="00F42E0C" w:rsidRDefault="00723AEA"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58</w:t>
      </w:r>
      <w:r w:rsidR="00AF7774" w:rsidRPr="00F42E0C">
        <w:rPr>
          <w:rFonts w:ascii="Times New Roman" w:hAnsi="Times New Roman" w:cs="Times New Roman"/>
          <w:sz w:val="24"/>
          <w:szCs w:val="24"/>
        </w:rPr>
        <w:t>. Управляющая компания осуществляет выдачу инвестиционных паев при формировании фонда, а также после завершения формирования фонда.</w:t>
      </w:r>
    </w:p>
    <w:p w14:paraId="62DD7BC2" w14:textId="0B4121EA" w:rsidR="007A1FC7" w:rsidRPr="00F42E0C" w:rsidRDefault="00723AEA" w:rsidP="007A1FC7">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59</w:t>
      </w:r>
      <w:r w:rsidR="007A1FC7" w:rsidRPr="00F42E0C">
        <w:rPr>
          <w:rFonts w:ascii="Times New Roman" w:hAnsi="Times New Roman" w:cs="Times New Roman"/>
          <w:sz w:val="24"/>
          <w:szCs w:val="24"/>
        </w:rPr>
        <w:t>. Инвестиционные паи при их выдаче могут приобретать только уполномоченные лица.</w:t>
      </w:r>
    </w:p>
    <w:p w14:paraId="328C48A6" w14:textId="77777777" w:rsidR="00A0708B" w:rsidRPr="00F42E0C" w:rsidRDefault="00A0708B" w:rsidP="007A1FC7">
      <w:pPr>
        <w:pStyle w:val="ConsPlusNormal"/>
        <w:ind w:firstLine="540"/>
        <w:contextualSpacing/>
        <w:jc w:val="both"/>
        <w:rPr>
          <w:rFonts w:ascii="Times New Roman" w:hAnsi="Times New Roman" w:cs="Times New Roman"/>
          <w:sz w:val="24"/>
          <w:szCs w:val="24"/>
        </w:rPr>
      </w:pPr>
    </w:p>
    <w:p w14:paraId="2342099C" w14:textId="1D5ECAFF" w:rsidR="00A0708B" w:rsidRPr="00F42E0C" w:rsidRDefault="007A1FC7" w:rsidP="00C1290D">
      <w:pPr>
        <w:pStyle w:val="ConsPlusNormal"/>
        <w:spacing w:before="220"/>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Порядок</w:t>
      </w:r>
      <w:r w:rsidR="00AC590C" w:rsidRPr="00F42E0C">
        <w:rPr>
          <w:rFonts w:ascii="Times New Roman" w:hAnsi="Times New Roman" w:cs="Times New Roman"/>
          <w:b/>
          <w:sz w:val="24"/>
          <w:szCs w:val="24"/>
        </w:rPr>
        <w:t xml:space="preserve"> </w:t>
      </w:r>
      <w:r w:rsidRPr="00F42E0C">
        <w:rPr>
          <w:rFonts w:ascii="Times New Roman" w:hAnsi="Times New Roman" w:cs="Times New Roman"/>
          <w:b/>
          <w:sz w:val="24"/>
          <w:szCs w:val="24"/>
        </w:rPr>
        <w:t xml:space="preserve">подачи </w:t>
      </w:r>
      <w:r w:rsidR="00BA2334" w:rsidRPr="00F42E0C">
        <w:rPr>
          <w:rFonts w:ascii="Times New Roman" w:hAnsi="Times New Roman" w:cs="Times New Roman"/>
          <w:b/>
          <w:sz w:val="24"/>
          <w:szCs w:val="24"/>
        </w:rPr>
        <w:t>и приема</w:t>
      </w:r>
      <w:r w:rsidR="00BF0A2F" w:rsidRPr="00F42E0C">
        <w:rPr>
          <w:rFonts w:ascii="Times New Roman" w:hAnsi="Times New Roman" w:cs="Times New Roman"/>
          <w:b/>
          <w:sz w:val="24"/>
          <w:szCs w:val="24"/>
        </w:rPr>
        <w:t xml:space="preserve"> </w:t>
      </w:r>
      <w:r w:rsidRPr="00F42E0C">
        <w:rPr>
          <w:rFonts w:ascii="Times New Roman" w:hAnsi="Times New Roman" w:cs="Times New Roman"/>
          <w:b/>
          <w:sz w:val="24"/>
          <w:szCs w:val="24"/>
        </w:rPr>
        <w:t>заявок на приобретение инвестиционных паев</w:t>
      </w:r>
    </w:p>
    <w:p w14:paraId="682D0CBC" w14:textId="77777777" w:rsidR="00A0708B" w:rsidRPr="00F42E0C" w:rsidRDefault="007A1FC7" w:rsidP="00A0708B">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p>
    <w:p w14:paraId="42E356A6" w14:textId="5CBEB6EB" w:rsidR="00BF0A2F" w:rsidRPr="00F42E0C" w:rsidRDefault="00723AEA" w:rsidP="00BF0A2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60</w:t>
      </w:r>
      <w:r w:rsidR="00BF0A2F" w:rsidRPr="00F42E0C">
        <w:rPr>
          <w:rFonts w:ascii="Times New Roman" w:hAnsi="Times New Roman" w:cs="Times New Roman"/>
          <w:sz w:val="24"/>
          <w:szCs w:val="24"/>
        </w:rPr>
        <w:t>. Заявки на приобретение инвестиционных паев носят безотзывный характер.</w:t>
      </w:r>
    </w:p>
    <w:p w14:paraId="0FC29216" w14:textId="1B7C35F5" w:rsidR="00BF0A2F" w:rsidRPr="00F42E0C" w:rsidRDefault="00723AEA" w:rsidP="00537A3D">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61</w:t>
      </w:r>
      <w:r w:rsidR="001940C6" w:rsidRPr="00F42E0C">
        <w:rPr>
          <w:rFonts w:ascii="Times New Roman" w:hAnsi="Times New Roman" w:cs="Times New Roman"/>
          <w:sz w:val="24"/>
          <w:szCs w:val="24"/>
        </w:rPr>
        <w:t xml:space="preserve">. </w:t>
      </w:r>
      <w:r w:rsidR="00BF0A2F" w:rsidRPr="00F42E0C">
        <w:rPr>
          <w:rFonts w:ascii="Times New Roman" w:hAnsi="Times New Roman" w:cs="Times New Roman"/>
          <w:sz w:val="24"/>
          <w:szCs w:val="24"/>
        </w:rPr>
        <w:t>Способы подачи заявок на приобретение инвестиционных паев.</w:t>
      </w:r>
    </w:p>
    <w:p w14:paraId="2CF0D31F" w14:textId="072EB0A7" w:rsidR="00BF0A2F" w:rsidRPr="00F42E0C" w:rsidRDefault="00723AEA" w:rsidP="00537A3D">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61</w:t>
      </w:r>
      <w:r w:rsidR="00BF0A2F" w:rsidRPr="00F42E0C">
        <w:rPr>
          <w:rFonts w:ascii="Times New Roman" w:hAnsi="Times New Roman" w:cs="Times New Roman"/>
          <w:sz w:val="24"/>
          <w:szCs w:val="24"/>
        </w:rPr>
        <w:t>.1. 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указанным номинальным держателем.</w:t>
      </w:r>
    </w:p>
    <w:p w14:paraId="35278CB8" w14:textId="253BB66F" w:rsidR="001940C6" w:rsidRPr="00F42E0C" w:rsidRDefault="00723AEA" w:rsidP="00537A3D">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61</w:t>
      </w:r>
      <w:r w:rsidR="00BF0A2F" w:rsidRPr="00F42E0C">
        <w:rPr>
          <w:rFonts w:ascii="Times New Roman" w:hAnsi="Times New Roman" w:cs="Times New Roman"/>
          <w:sz w:val="24"/>
          <w:szCs w:val="24"/>
        </w:rPr>
        <w:t xml:space="preserve">.2. </w:t>
      </w:r>
      <w:r w:rsidR="001940C6" w:rsidRPr="00F42E0C">
        <w:rPr>
          <w:rFonts w:ascii="Times New Roman" w:hAnsi="Times New Roman" w:cs="Times New Roman"/>
          <w:sz w:val="24"/>
          <w:szCs w:val="24"/>
        </w:rPr>
        <w:t xml:space="preserve">Заявки на приобретение инвестиционных паев подаются </w:t>
      </w:r>
      <w:r w:rsidR="00BF0A2F" w:rsidRPr="00F42E0C">
        <w:rPr>
          <w:rFonts w:ascii="Times New Roman" w:hAnsi="Times New Roman" w:cs="Times New Roman"/>
          <w:sz w:val="24"/>
          <w:szCs w:val="24"/>
        </w:rPr>
        <w:t xml:space="preserve">в </w:t>
      </w:r>
      <w:r w:rsidR="001940C6" w:rsidRPr="00F42E0C">
        <w:rPr>
          <w:rFonts w:ascii="Times New Roman" w:hAnsi="Times New Roman" w:cs="Times New Roman"/>
          <w:sz w:val="24"/>
          <w:szCs w:val="24"/>
        </w:rPr>
        <w:t>управляющ</w:t>
      </w:r>
      <w:r w:rsidR="00BF0A2F" w:rsidRPr="00F42E0C">
        <w:rPr>
          <w:rFonts w:ascii="Times New Roman" w:hAnsi="Times New Roman" w:cs="Times New Roman"/>
          <w:sz w:val="24"/>
          <w:szCs w:val="24"/>
        </w:rPr>
        <w:t>ую</w:t>
      </w:r>
      <w:r w:rsidR="001940C6" w:rsidRPr="00F42E0C">
        <w:rPr>
          <w:rFonts w:ascii="Times New Roman" w:hAnsi="Times New Roman" w:cs="Times New Roman"/>
          <w:sz w:val="24"/>
          <w:szCs w:val="24"/>
        </w:rPr>
        <w:t xml:space="preserve"> компани</w:t>
      </w:r>
      <w:r w:rsidR="00BF0A2F" w:rsidRPr="00F42E0C">
        <w:rPr>
          <w:rFonts w:ascii="Times New Roman" w:hAnsi="Times New Roman" w:cs="Times New Roman"/>
          <w:sz w:val="24"/>
          <w:szCs w:val="24"/>
        </w:rPr>
        <w:t>ю</w:t>
      </w:r>
      <w:r w:rsidR="001940C6" w:rsidRPr="00F42E0C">
        <w:rPr>
          <w:rFonts w:ascii="Times New Roman" w:hAnsi="Times New Roman" w:cs="Times New Roman"/>
          <w:sz w:val="24"/>
          <w:szCs w:val="24"/>
        </w:rPr>
        <w:t>.</w:t>
      </w:r>
    </w:p>
    <w:p w14:paraId="4C2C6978" w14:textId="7ED289E6" w:rsidR="000F1010" w:rsidRPr="00F42E0C" w:rsidRDefault="00723AEA" w:rsidP="000F101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61</w:t>
      </w:r>
      <w:r w:rsidR="00BF0A2F" w:rsidRPr="00F42E0C">
        <w:rPr>
          <w:rFonts w:ascii="Times New Roman" w:hAnsi="Times New Roman" w:cs="Times New Roman"/>
          <w:sz w:val="24"/>
          <w:szCs w:val="24"/>
        </w:rPr>
        <w:t>.3</w:t>
      </w:r>
      <w:r w:rsidR="00537A3D" w:rsidRPr="00F42E0C">
        <w:rPr>
          <w:rFonts w:ascii="Times New Roman" w:hAnsi="Times New Roman" w:cs="Times New Roman"/>
          <w:sz w:val="24"/>
          <w:szCs w:val="24"/>
        </w:rPr>
        <w:t xml:space="preserve">. </w:t>
      </w:r>
      <w:r w:rsidR="007A1FC7" w:rsidRPr="00F42E0C">
        <w:rPr>
          <w:rFonts w:ascii="Times New Roman" w:hAnsi="Times New Roman" w:cs="Times New Roman"/>
          <w:sz w:val="24"/>
          <w:szCs w:val="24"/>
        </w:rPr>
        <w:t>Заявки на приобретение инвестиционных паев, оформленные в соответствии с Приложением № 1 к настоящим Правилам, подаются в пунктах приема заявок уполномоченным лицом.</w:t>
      </w:r>
      <w:r w:rsidR="000F1010" w:rsidRPr="00F42E0C">
        <w:rPr>
          <w:rFonts w:ascii="Times New Roman" w:hAnsi="Times New Roman" w:cs="Times New Roman"/>
          <w:sz w:val="24"/>
          <w:szCs w:val="24"/>
        </w:rPr>
        <w:t xml:space="preserve"> </w:t>
      </w:r>
    </w:p>
    <w:p w14:paraId="51BB0298" w14:textId="25264F9C" w:rsidR="007A1FC7" w:rsidRPr="00F42E0C" w:rsidRDefault="000F1010" w:rsidP="000F101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Заявка на приобретение инвестиционных паев уполномоченным лицом, составленная по форме Приложения № 1 к настоящим Правилам, направляется в управляющую компанию в письменном виде.</w:t>
      </w:r>
    </w:p>
    <w:p w14:paraId="0E5F6208" w14:textId="77777777" w:rsidR="007A1FC7" w:rsidRPr="00F42E0C" w:rsidRDefault="007A1FC7" w:rsidP="007A1FC7">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w:t>
      </w:r>
    </w:p>
    <w:p w14:paraId="44FFA005" w14:textId="77777777" w:rsidR="000F1010" w:rsidRPr="00F42E0C" w:rsidRDefault="000F1010" w:rsidP="000F101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Заявка на приобретение инвестиционных паев, составленная по форме Приложения № 2 к </w:t>
      </w:r>
      <w:r w:rsidRPr="00F42E0C">
        <w:rPr>
          <w:rFonts w:ascii="Times New Roman" w:hAnsi="Times New Roman" w:cs="Times New Roman"/>
          <w:sz w:val="24"/>
          <w:szCs w:val="24"/>
        </w:rPr>
        <w:lastRenderedPageBreak/>
        <w:t>настоящим Правилам, может быть направлена в управляющую компанию номинальным держателем в интересах уполномоченного лица в письменном виде.</w:t>
      </w:r>
    </w:p>
    <w:p w14:paraId="4646DC11" w14:textId="62220894" w:rsidR="00F94100" w:rsidRDefault="0075736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w:t>
      </w:r>
      <w:r w:rsidR="00963132" w:rsidRPr="00F42E0C">
        <w:rPr>
          <w:rFonts w:ascii="Times New Roman" w:hAnsi="Times New Roman" w:cs="Times New Roman"/>
          <w:sz w:val="24"/>
          <w:szCs w:val="24"/>
        </w:rPr>
        <w:t>ом, принявшим указанную заявку.</w:t>
      </w:r>
    </w:p>
    <w:p w14:paraId="006BE262" w14:textId="77777777" w:rsidR="009A2702" w:rsidRPr="009A2702" w:rsidRDefault="009A2702" w:rsidP="009A2702">
      <w:pPr>
        <w:pStyle w:val="ConsPlusNormal"/>
        <w:spacing w:before="220"/>
        <w:ind w:firstLine="540"/>
        <w:contextualSpacing/>
        <w:jc w:val="both"/>
        <w:rPr>
          <w:rFonts w:ascii="Times New Roman" w:hAnsi="Times New Roman" w:cs="Times New Roman"/>
          <w:sz w:val="24"/>
          <w:szCs w:val="24"/>
        </w:rPr>
      </w:pPr>
      <w:r w:rsidRPr="009A2702">
        <w:rPr>
          <w:rFonts w:ascii="Times New Roman" w:hAnsi="Times New Roman" w:cs="Times New Roman"/>
          <w:sz w:val="24"/>
          <w:szCs w:val="24"/>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электронной копии, заверенной электронной подписью, при одновременном соблюдении следующих условий:</w:t>
      </w:r>
    </w:p>
    <w:p w14:paraId="45D86866" w14:textId="77777777" w:rsidR="009A2702" w:rsidRPr="009A2702" w:rsidRDefault="009A2702" w:rsidP="009A2702">
      <w:pPr>
        <w:pStyle w:val="ConsPlusNormal"/>
        <w:spacing w:before="220"/>
        <w:ind w:firstLine="540"/>
        <w:contextualSpacing/>
        <w:jc w:val="both"/>
        <w:rPr>
          <w:rFonts w:ascii="Times New Roman" w:hAnsi="Times New Roman" w:cs="Times New Roman"/>
          <w:sz w:val="24"/>
          <w:szCs w:val="24"/>
        </w:rPr>
      </w:pPr>
      <w:r w:rsidRPr="009A2702">
        <w:rPr>
          <w:rFonts w:ascii="Times New Roman" w:hAnsi="Times New Roman" w:cs="Times New Roman"/>
          <w:sz w:val="24"/>
          <w:szCs w:val="24"/>
        </w:rPr>
        <w:t>-</w:t>
      </w:r>
      <w:r w:rsidRPr="009A2702">
        <w:rPr>
          <w:rFonts w:ascii="Times New Roman" w:hAnsi="Times New Roman" w:cs="Times New Roman"/>
          <w:sz w:val="24"/>
          <w:szCs w:val="24"/>
        </w:rPr>
        <w:tab/>
        <w:t>номинальный держатель направляет заявки на приобретение инвестиционных паев по системе электронного документооборота, участниками (пользователями) которой являются данный номинальный держатель, управляющая компания и регистратор (далее – участники ЭДО), в соответствии с нормативными правовыми актами РФ, настоящими Правилами и соглашением (соглашениями) об ЭДО, заключенным между участниками ЭДО (далее – соглашение об ЭДО);</w:t>
      </w:r>
    </w:p>
    <w:p w14:paraId="1A29DDA3" w14:textId="77777777" w:rsidR="009A2702" w:rsidRPr="009A2702" w:rsidRDefault="009A2702" w:rsidP="009A2702">
      <w:pPr>
        <w:pStyle w:val="ConsPlusNormal"/>
        <w:spacing w:before="220"/>
        <w:ind w:firstLine="540"/>
        <w:contextualSpacing/>
        <w:jc w:val="both"/>
        <w:rPr>
          <w:rFonts w:ascii="Times New Roman" w:hAnsi="Times New Roman" w:cs="Times New Roman"/>
          <w:sz w:val="24"/>
          <w:szCs w:val="24"/>
        </w:rPr>
      </w:pPr>
      <w:r w:rsidRPr="009A2702">
        <w:rPr>
          <w:rFonts w:ascii="Times New Roman" w:hAnsi="Times New Roman" w:cs="Times New Roman"/>
          <w:sz w:val="24"/>
          <w:szCs w:val="24"/>
        </w:rPr>
        <w:t>-</w:t>
      </w:r>
      <w:r w:rsidRPr="009A2702">
        <w:rPr>
          <w:rFonts w:ascii="Times New Roman" w:hAnsi="Times New Roman" w:cs="Times New Roman"/>
          <w:sz w:val="24"/>
          <w:szCs w:val="24"/>
        </w:rPr>
        <w:tab/>
        <w:t>заявка на приобретение инвестиционных паев направлена в форме электронной копии в формате, который предусмотрен соглашением об ЭДО;</w:t>
      </w:r>
    </w:p>
    <w:p w14:paraId="53286738" w14:textId="77777777" w:rsidR="009A2702" w:rsidRPr="009A2702" w:rsidRDefault="009A2702" w:rsidP="009A2702">
      <w:pPr>
        <w:pStyle w:val="ConsPlusNormal"/>
        <w:spacing w:before="220"/>
        <w:ind w:firstLine="540"/>
        <w:contextualSpacing/>
        <w:jc w:val="both"/>
        <w:rPr>
          <w:rFonts w:ascii="Times New Roman" w:hAnsi="Times New Roman" w:cs="Times New Roman"/>
          <w:sz w:val="24"/>
          <w:szCs w:val="24"/>
        </w:rPr>
      </w:pPr>
      <w:r w:rsidRPr="009A2702">
        <w:rPr>
          <w:rFonts w:ascii="Times New Roman" w:hAnsi="Times New Roman" w:cs="Times New Roman"/>
          <w:sz w:val="24"/>
          <w:szCs w:val="24"/>
        </w:rPr>
        <w:t>-</w:t>
      </w:r>
      <w:r w:rsidRPr="009A2702">
        <w:rPr>
          <w:rFonts w:ascii="Times New Roman" w:hAnsi="Times New Roman" w:cs="Times New Roman"/>
          <w:sz w:val="24"/>
          <w:szCs w:val="24"/>
        </w:rPr>
        <w:tab/>
        <w:t>заявка на приобретение инвестиционных паев подписана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00CA13D" w14:textId="77777777" w:rsidR="009A2702" w:rsidRPr="009A2702" w:rsidRDefault="009A2702" w:rsidP="009A2702">
      <w:pPr>
        <w:pStyle w:val="ConsPlusNormal"/>
        <w:spacing w:before="220"/>
        <w:ind w:firstLine="540"/>
        <w:contextualSpacing/>
        <w:jc w:val="both"/>
        <w:rPr>
          <w:rFonts w:ascii="Times New Roman" w:hAnsi="Times New Roman" w:cs="Times New Roman"/>
          <w:sz w:val="24"/>
          <w:szCs w:val="24"/>
        </w:rPr>
      </w:pPr>
      <w:r w:rsidRPr="009A2702">
        <w:rPr>
          <w:rFonts w:ascii="Times New Roman" w:hAnsi="Times New Roman" w:cs="Times New Roman"/>
          <w:sz w:val="24"/>
          <w:szCs w:val="24"/>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4EAFFE71" w14:textId="0F928F75" w:rsidR="009A2702" w:rsidRPr="00F42E0C" w:rsidRDefault="009A2702" w:rsidP="009A2702">
      <w:pPr>
        <w:pStyle w:val="ConsPlusNormal"/>
        <w:spacing w:before="220"/>
        <w:ind w:firstLine="540"/>
        <w:contextualSpacing/>
        <w:jc w:val="both"/>
        <w:rPr>
          <w:rFonts w:ascii="Times New Roman" w:hAnsi="Times New Roman" w:cs="Times New Roman"/>
          <w:sz w:val="24"/>
          <w:szCs w:val="24"/>
        </w:rPr>
      </w:pPr>
      <w:r w:rsidRPr="009A2702">
        <w:rPr>
          <w:rFonts w:ascii="Times New Roman" w:hAnsi="Times New Roman" w:cs="Times New Roman"/>
          <w:sz w:val="24"/>
          <w:szCs w:val="24"/>
        </w:rPr>
        <w:t>Заявки на приобретение инвестиционных паев, направленные факсом или курьером, не принимаются.</w:t>
      </w:r>
    </w:p>
    <w:p w14:paraId="1537C6D5" w14:textId="77777777" w:rsidR="006516EC" w:rsidRPr="00F42E0C" w:rsidRDefault="006516EC" w:rsidP="00F94100">
      <w:pPr>
        <w:pStyle w:val="ConsPlusNormal"/>
        <w:spacing w:before="220"/>
        <w:ind w:firstLine="540"/>
        <w:contextualSpacing/>
        <w:jc w:val="both"/>
        <w:rPr>
          <w:rFonts w:ascii="Times New Roman" w:hAnsi="Times New Roman" w:cs="Times New Roman"/>
          <w:sz w:val="24"/>
          <w:szCs w:val="24"/>
        </w:rPr>
      </w:pPr>
    </w:p>
    <w:p w14:paraId="77D11A67" w14:textId="474A1A21" w:rsidR="00FF066F" w:rsidRPr="00F42E0C" w:rsidRDefault="00FF066F"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Сроки подачи и приема заявок на приобретение инвестиционных паев</w:t>
      </w:r>
    </w:p>
    <w:p w14:paraId="5A986F95" w14:textId="347D9EFA" w:rsidR="00FF066F" w:rsidRPr="00F42E0C" w:rsidRDefault="00FF066F" w:rsidP="00FF066F">
      <w:pPr>
        <w:pStyle w:val="ConsPlusNormal"/>
        <w:spacing w:before="220"/>
        <w:contextualSpacing/>
        <w:jc w:val="both"/>
        <w:rPr>
          <w:rFonts w:ascii="Times New Roman" w:hAnsi="Times New Roman" w:cs="Times New Roman"/>
          <w:sz w:val="24"/>
          <w:szCs w:val="24"/>
        </w:rPr>
      </w:pPr>
    </w:p>
    <w:p w14:paraId="7189995C" w14:textId="6E014AFE" w:rsidR="00D04C60" w:rsidRPr="00F42E0C" w:rsidRDefault="00723AEA"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62</w:t>
      </w:r>
      <w:r w:rsidR="00D04C60" w:rsidRPr="00F42E0C">
        <w:rPr>
          <w:rFonts w:ascii="Times New Roman" w:hAnsi="Times New Roman" w:cs="Times New Roman"/>
          <w:sz w:val="24"/>
          <w:szCs w:val="24"/>
        </w:rPr>
        <w:t>.</w:t>
      </w:r>
      <w:r w:rsidR="00FF066F" w:rsidRPr="00F42E0C">
        <w:rPr>
          <w:rFonts w:ascii="Times New Roman" w:hAnsi="Times New Roman" w:cs="Times New Roman"/>
          <w:sz w:val="24"/>
          <w:szCs w:val="24"/>
        </w:rPr>
        <w:t xml:space="preserve"> П</w:t>
      </w:r>
      <w:r w:rsidR="00D04C60" w:rsidRPr="00F42E0C">
        <w:rPr>
          <w:rFonts w:ascii="Times New Roman" w:hAnsi="Times New Roman" w:cs="Times New Roman"/>
          <w:sz w:val="24"/>
          <w:szCs w:val="24"/>
        </w:rPr>
        <w:t>ри формировании фонда</w:t>
      </w:r>
      <w:r w:rsidR="00F94100" w:rsidRPr="00F42E0C">
        <w:rPr>
          <w:rFonts w:ascii="Times New Roman" w:hAnsi="Times New Roman" w:cs="Times New Roman"/>
          <w:sz w:val="24"/>
          <w:szCs w:val="24"/>
        </w:rPr>
        <w:t xml:space="preserve"> </w:t>
      </w:r>
      <w:r w:rsidR="00326803" w:rsidRPr="00F42E0C">
        <w:rPr>
          <w:rFonts w:ascii="Times New Roman" w:hAnsi="Times New Roman" w:cs="Times New Roman"/>
          <w:sz w:val="24"/>
          <w:szCs w:val="24"/>
        </w:rPr>
        <w:t xml:space="preserve">заявки подаются и принимаются каждый рабочий день </w:t>
      </w:r>
      <w:r w:rsidR="00D04C60" w:rsidRPr="00F42E0C">
        <w:rPr>
          <w:rFonts w:ascii="Times New Roman" w:hAnsi="Times New Roman" w:cs="Times New Roman"/>
          <w:sz w:val="24"/>
          <w:szCs w:val="24"/>
        </w:rPr>
        <w:t>в течение срока формирования фонда, который истекает со дня, следующего за днем</w:t>
      </w:r>
      <w:r w:rsidR="00326803" w:rsidRPr="00F42E0C">
        <w:rPr>
          <w:rFonts w:ascii="Times New Roman" w:hAnsi="Times New Roman" w:cs="Times New Roman"/>
          <w:sz w:val="24"/>
          <w:szCs w:val="24"/>
        </w:rPr>
        <w:t>, когда</w:t>
      </w:r>
      <w:r w:rsidR="00D04C60" w:rsidRPr="00F42E0C">
        <w:rPr>
          <w:rFonts w:ascii="Times New Roman" w:hAnsi="Times New Roman" w:cs="Times New Roman"/>
          <w:sz w:val="24"/>
          <w:szCs w:val="24"/>
        </w:rPr>
        <w:t xml:space="preserve"> сумм</w:t>
      </w:r>
      <w:r w:rsidR="00326803" w:rsidRPr="00F42E0C">
        <w:rPr>
          <w:rFonts w:ascii="Times New Roman" w:hAnsi="Times New Roman" w:cs="Times New Roman"/>
          <w:sz w:val="24"/>
          <w:szCs w:val="24"/>
        </w:rPr>
        <w:t>а</w:t>
      </w:r>
      <w:r w:rsidR="00D04C60" w:rsidRPr="00F42E0C">
        <w:rPr>
          <w:rFonts w:ascii="Times New Roman" w:hAnsi="Times New Roman" w:cs="Times New Roman"/>
          <w:sz w:val="24"/>
          <w:szCs w:val="24"/>
        </w:rPr>
        <w:t xml:space="preserve"> денежных средств, подлежащих включению в состав фонда, </w:t>
      </w:r>
      <w:r w:rsidR="00326803" w:rsidRPr="00F42E0C">
        <w:rPr>
          <w:rFonts w:ascii="Times New Roman" w:hAnsi="Times New Roman" w:cs="Times New Roman"/>
          <w:sz w:val="24"/>
          <w:szCs w:val="24"/>
        </w:rPr>
        <w:t xml:space="preserve">достигла </w:t>
      </w:r>
      <w:r w:rsidR="00D04C60" w:rsidRPr="00F42E0C">
        <w:rPr>
          <w:rFonts w:ascii="Times New Roman" w:hAnsi="Times New Roman" w:cs="Times New Roman"/>
          <w:sz w:val="24"/>
          <w:szCs w:val="24"/>
        </w:rPr>
        <w:t>размера, необходимого для завершения (окончания) формирования фонда</w:t>
      </w:r>
      <w:r w:rsidR="00455CC4" w:rsidRPr="00F42E0C">
        <w:rPr>
          <w:rFonts w:ascii="Times New Roman" w:hAnsi="Times New Roman" w:cs="Times New Roman"/>
          <w:sz w:val="24"/>
          <w:szCs w:val="24"/>
        </w:rPr>
        <w:t>.</w:t>
      </w:r>
    </w:p>
    <w:p w14:paraId="3C5D7B53" w14:textId="42A6D7A7" w:rsidR="00F94100" w:rsidRPr="00F42E0C" w:rsidRDefault="00723AEA"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63</w:t>
      </w:r>
      <w:r w:rsidR="00FF066F" w:rsidRPr="00F42E0C">
        <w:rPr>
          <w:rFonts w:ascii="Times New Roman" w:hAnsi="Times New Roman" w:cs="Times New Roman"/>
          <w:sz w:val="24"/>
          <w:szCs w:val="24"/>
        </w:rPr>
        <w:t>. П</w:t>
      </w:r>
      <w:r w:rsidR="00D04C60" w:rsidRPr="00F42E0C">
        <w:rPr>
          <w:rFonts w:ascii="Times New Roman" w:hAnsi="Times New Roman" w:cs="Times New Roman"/>
          <w:sz w:val="24"/>
          <w:szCs w:val="24"/>
        </w:rPr>
        <w:t>осле завершения (окончания) формирования фонда</w:t>
      </w:r>
      <w:r w:rsidR="00F94100" w:rsidRPr="00F42E0C">
        <w:rPr>
          <w:rFonts w:ascii="Times New Roman" w:hAnsi="Times New Roman" w:cs="Times New Roman"/>
          <w:sz w:val="24"/>
          <w:szCs w:val="24"/>
        </w:rPr>
        <w:t xml:space="preserve"> </w:t>
      </w:r>
      <w:r w:rsidR="00326803" w:rsidRPr="00F42E0C">
        <w:rPr>
          <w:rFonts w:ascii="Times New Roman" w:hAnsi="Times New Roman" w:cs="Times New Roman"/>
          <w:sz w:val="24"/>
          <w:szCs w:val="24"/>
        </w:rPr>
        <w:t xml:space="preserve">заявки подаются и принимаются </w:t>
      </w:r>
      <w:r w:rsidR="00F94100" w:rsidRPr="00F42E0C">
        <w:rPr>
          <w:rFonts w:ascii="Times New Roman" w:hAnsi="Times New Roman" w:cs="Times New Roman"/>
          <w:sz w:val="24"/>
          <w:szCs w:val="24"/>
        </w:rPr>
        <w:t>каждый рабочий день.</w:t>
      </w:r>
    </w:p>
    <w:p w14:paraId="22147DCB" w14:textId="438F2C8F" w:rsidR="00DF28EB" w:rsidRDefault="00DF28EB" w:rsidP="00DF28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Подача и прием заявок на приобретение инвестиционных паев осуществляется в рабочие дни.</w:t>
      </w:r>
    </w:p>
    <w:p w14:paraId="0280B82D" w14:textId="73ECAC79" w:rsidR="00D93BE9" w:rsidRPr="00F42E0C" w:rsidRDefault="00D93BE9" w:rsidP="00DF28EB">
      <w:pPr>
        <w:pStyle w:val="ConsPlusNormal"/>
        <w:spacing w:before="220"/>
        <w:ind w:firstLine="567"/>
        <w:contextualSpacing/>
        <w:jc w:val="both"/>
        <w:rPr>
          <w:rFonts w:ascii="Times New Roman" w:hAnsi="Times New Roman" w:cs="Times New Roman"/>
          <w:sz w:val="24"/>
          <w:szCs w:val="24"/>
        </w:rPr>
      </w:pPr>
      <w:r w:rsidRPr="00D93BE9">
        <w:rPr>
          <w:rFonts w:ascii="Times New Roman" w:hAnsi="Times New Roman" w:cs="Times New Roman"/>
          <w:sz w:val="24"/>
          <w:szCs w:val="24"/>
        </w:rPr>
        <w:t xml:space="preserve">Прием заявок на приобретение инвестиционных паев может осуществляться в </w:t>
      </w:r>
      <w:r>
        <w:rPr>
          <w:rFonts w:ascii="Times New Roman" w:hAnsi="Times New Roman" w:cs="Times New Roman"/>
          <w:sz w:val="24"/>
          <w:szCs w:val="24"/>
        </w:rPr>
        <w:t>выходные (</w:t>
      </w:r>
      <w:r w:rsidRPr="00D93BE9">
        <w:rPr>
          <w:rFonts w:ascii="Times New Roman" w:hAnsi="Times New Roman" w:cs="Times New Roman"/>
          <w:sz w:val="24"/>
          <w:szCs w:val="24"/>
        </w:rPr>
        <w:t>нерабочие</w:t>
      </w:r>
      <w:r>
        <w:rPr>
          <w:rFonts w:ascii="Times New Roman" w:hAnsi="Times New Roman" w:cs="Times New Roman"/>
          <w:sz w:val="24"/>
          <w:szCs w:val="24"/>
        </w:rPr>
        <w:t>)</w:t>
      </w:r>
      <w:r w:rsidRPr="00D93BE9">
        <w:rPr>
          <w:rFonts w:ascii="Times New Roman" w:hAnsi="Times New Roman" w:cs="Times New Roman"/>
          <w:sz w:val="24"/>
          <w:szCs w:val="24"/>
        </w:rPr>
        <w:t xml:space="preserve"> дни, если это предусмотрено режимом работы управляющей компании. Информация о режиме работы управляющей компании предоставляется управляющей компанией по телефону и/или раскрывается иными способами. Заявки на приобретение, направленные в выходной (нерабочий) день, считаются принятыми управляющей компанией в первый рабочий день, следующий за днем их направления.</w:t>
      </w:r>
    </w:p>
    <w:p w14:paraId="08174918" w14:textId="60DA7E52" w:rsidR="00DF28EB" w:rsidRPr="00F42E0C" w:rsidRDefault="00DF28EB" w:rsidP="00DF28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Подача и прием заявок на приобретение инвестиционных паев после завершения (окончания) формирования фонда осуществляется следующим образом:</w:t>
      </w:r>
    </w:p>
    <w:p w14:paraId="5F4F877F" w14:textId="153A08C9" w:rsidR="00DF28EB" w:rsidRPr="00F42E0C" w:rsidRDefault="00DF28EB" w:rsidP="00DF28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Срок подачи и приема заявок на приобретение инвестиционных паев осуществляется в течении определенных периодов, срок которых составляет 1 (Один) день.</w:t>
      </w:r>
    </w:p>
    <w:p w14:paraId="77CD216B" w14:textId="295BC361" w:rsidR="00DF28EB" w:rsidRPr="00F42E0C" w:rsidRDefault="00DF28EB" w:rsidP="00DF28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Срок подачи и приема заявок на приобретение инвестиционных паев после завершения (окончания) формирования фонда наступает каждый рабочий день.</w:t>
      </w:r>
    </w:p>
    <w:p w14:paraId="60B1E2DD" w14:textId="0B3CB564" w:rsidR="00DF28EB" w:rsidRPr="00F42E0C" w:rsidRDefault="00DF28EB" w:rsidP="00DF28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Прием заявок на приобретение инвестиционных паев не осуществляется со дня возникновения основания прекращения фонда.</w:t>
      </w:r>
    </w:p>
    <w:p w14:paraId="693FCF8C" w14:textId="0B1876CB" w:rsidR="00DF28EB" w:rsidRPr="00F42E0C" w:rsidRDefault="00DF28EB" w:rsidP="00DF28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Заявка на приобретение инвестиционных паев должна быть подписана лицом, подавшим </w:t>
      </w:r>
      <w:r w:rsidRPr="00F42E0C">
        <w:rPr>
          <w:rFonts w:ascii="Times New Roman" w:hAnsi="Times New Roman" w:cs="Times New Roman"/>
          <w:sz w:val="24"/>
          <w:szCs w:val="24"/>
        </w:rPr>
        <w:lastRenderedPageBreak/>
        <w:t>указанную заявку (его представителем - в случае подачи заявки представителем), и лицом, принявшим указанную заявку.</w:t>
      </w:r>
    </w:p>
    <w:p w14:paraId="134952CD" w14:textId="66C5D86B" w:rsidR="00DF28EB" w:rsidRPr="00F42E0C" w:rsidRDefault="00DF28EB" w:rsidP="00DF28EB">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p>
    <w:p w14:paraId="42669471" w14:textId="77777777" w:rsidR="00F94100" w:rsidRPr="00F42E0C" w:rsidRDefault="00F94100" w:rsidP="00F94100">
      <w:pPr>
        <w:pStyle w:val="ConsPlusNormal"/>
        <w:spacing w:before="220"/>
        <w:ind w:firstLine="567"/>
        <w:contextualSpacing/>
        <w:jc w:val="both"/>
        <w:rPr>
          <w:rFonts w:ascii="Times New Roman" w:hAnsi="Times New Roman" w:cs="Times New Roman"/>
          <w:sz w:val="24"/>
          <w:szCs w:val="24"/>
        </w:rPr>
      </w:pPr>
    </w:p>
    <w:p w14:paraId="00BB8E3B" w14:textId="5E962DC4" w:rsidR="00FF066F" w:rsidRPr="00F42E0C" w:rsidRDefault="00FF066F"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b/>
          <w:sz w:val="24"/>
          <w:szCs w:val="24"/>
        </w:rPr>
        <w:t>Случаи отказа в приеме заявок на приобретение инвестиционных паев</w:t>
      </w:r>
    </w:p>
    <w:p w14:paraId="138087C8" w14:textId="77777777" w:rsidR="00FF066F" w:rsidRPr="00F42E0C" w:rsidRDefault="00FF066F" w:rsidP="00FF066F">
      <w:pPr>
        <w:pStyle w:val="ConsPlusNormal"/>
        <w:spacing w:before="220"/>
        <w:contextualSpacing/>
        <w:jc w:val="both"/>
        <w:rPr>
          <w:rFonts w:ascii="Times New Roman" w:hAnsi="Times New Roman" w:cs="Times New Roman"/>
          <w:sz w:val="24"/>
          <w:szCs w:val="24"/>
        </w:rPr>
      </w:pPr>
    </w:p>
    <w:p w14:paraId="5ED9E14D" w14:textId="15ABF25E" w:rsidR="00F94100" w:rsidRPr="00F42E0C" w:rsidRDefault="00723AEA"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64</w:t>
      </w:r>
      <w:r w:rsidR="003946BD" w:rsidRPr="00F42E0C">
        <w:rPr>
          <w:rFonts w:ascii="Times New Roman" w:hAnsi="Times New Roman" w:cs="Times New Roman"/>
          <w:sz w:val="24"/>
          <w:szCs w:val="24"/>
        </w:rPr>
        <w:t>. В приеме заявок на приобретение инвестиционн</w:t>
      </w:r>
      <w:r w:rsidR="00F94100" w:rsidRPr="00F42E0C">
        <w:rPr>
          <w:rFonts w:ascii="Times New Roman" w:hAnsi="Times New Roman" w:cs="Times New Roman"/>
          <w:sz w:val="24"/>
          <w:szCs w:val="24"/>
        </w:rPr>
        <w:t>ых паев отказывается в случаях:</w:t>
      </w:r>
    </w:p>
    <w:p w14:paraId="2D32852B"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 несоблюдени</w:t>
      </w:r>
      <w:r w:rsidR="00620B23" w:rsidRPr="00F42E0C">
        <w:rPr>
          <w:rFonts w:ascii="Times New Roman" w:hAnsi="Times New Roman" w:cs="Times New Roman"/>
          <w:sz w:val="24"/>
          <w:szCs w:val="24"/>
        </w:rPr>
        <w:t>я</w:t>
      </w:r>
      <w:r w:rsidRPr="00F42E0C">
        <w:rPr>
          <w:rFonts w:ascii="Times New Roman" w:hAnsi="Times New Roman" w:cs="Times New Roman"/>
          <w:sz w:val="24"/>
          <w:szCs w:val="24"/>
        </w:rPr>
        <w:t xml:space="preserve"> порядка и сроков подачи заявок, </w:t>
      </w:r>
      <w:r w:rsidR="00620B23" w:rsidRPr="00F42E0C">
        <w:rPr>
          <w:rFonts w:ascii="Times New Roman" w:hAnsi="Times New Roman" w:cs="Times New Roman"/>
          <w:sz w:val="24"/>
          <w:szCs w:val="24"/>
        </w:rPr>
        <w:t>предусмотр</w:t>
      </w:r>
      <w:r w:rsidR="00F94100" w:rsidRPr="00F42E0C">
        <w:rPr>
          <w:rFonts w:ascii="Times New Roman" w:hAnsi="Times New Roman" w:cs="Times New Roman"/>
          <w:sz w:val="24"/>
          <w:szCs w:val="24"/>
        </w:rPr>
        <w:t>енных настоящими Правилами;</w:t>
      </w:r>
    </w:p>
    <w:p w14:paraId="2DEBCE87"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 отсутстви</w:t>
      </w:r>
      <w:r w:rsidR="00620B23" w:rsidRPr="00F42E0C">
        <w:rPr>
          <w:rFonts w:ascii="Times New Roman" w:hAnsi="Times New Roman" w:cs="Times New Roman"/>
          <w:sz w:val="24"/>
          <w:szCs w:val="24"/>
        </w:rPr>
        <w:t>я</w:t>
      </w:r>
      <w:r w:rsidRPr="00F42E0C">
        <w:rPr>
          <w:rFonts w:ascii="Times New Roman" w:hAnsi="Times New Roman" w:cs="Times New Roman"/>
          <w:sz w:val="24"/>
          <w:szCs w:val="24"/>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w:t>
      </w:r>
      <w:r w:rsidR="00F94100" w:rsidRPr="00F42E0C">
        <w:rPr>
          <w:rFonts w:ascii="Times New Roman" w:hAnsi="Times New Roman" w:cs="Times New Roman"/>
          <w:sz w:val="24"/>
          <w:szCs w:val="24"/>
        </w:rPr>
        <w:t>паи, если такой счет не открыт;</w:t>
      </w:r>
    </w:p>
    <w:p w14:paraId="4AB54B63"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 приобретени</w:t>
      </w:r>
      <w:r w:rsidR="001E35ED" w:rsidRPr="00F42E0C">
        <w:rPr>
          <w:rFonts w:ascii="Times New Roman" w:hAnsi="Times New Roman" w:cs="Times New Roman"/>
          <w:sz w:val="24"/>
          <w:szCs w:val="24"/>
        </w:rPr>
        <w:t>я</w:t>
      </w:r>
      <w:r w:rsidRPr="00F42E0C">
        <w:rPr>
          <w:rFonts w:ascii="Times New Roman" w:hAnsi="Times New Roman" w:cs="Times New Roman"/>
          <w:sz w:val="24"/>
          <w:szCs w:val="24"/>
        </w:rPr>
        <w:t xml:space="preserve"> инвестиционного пая лицом, которое в соответствии с </w:t>
      </w:r>
      <w:hyperlink r:id="rId10" w:history="1">
        <w:r w:rsidR="00150DF4" w:rsidRPr="00F42E0C">
          <w:rPr>
            <w:rFonts w:ascii="Times New Roman" w:hAnsi="Times New Roman" w:cs="Times New Roman"/>
            <w:sz w:val="24"/>
            <w:szCs w:val="24"/>
          </w:rPr>
          <w:t>З</w:t>
        </w:r>
        <w:r w:rsidRPr="00F42E0C">
          <w:rPr>
            <w:rFonts w:ascii="Times New Roman" w:hAnsi="Times New Roman" w:cs="Times New Roman"/>
            <w:sz w:val="24"/>
            <w:szCs w:val="24"/>
          </w:rPr>
          <w:t>аконом</w:t>
        </w:r>
      </w:hyperlink>
      <w:r w:rsidRPr="00F42E0C">
        <w:rPr>
          <w:rFonts w:ascii="Times New Roman" w:hAnsi="Times New Roman" w:cs="Times New Roman"/>
          <w:sz w:val="24"/>
          <w:szCs w:val="24"/>
        </w:rPr>
        <w:t xml:space="preserve"> «Об инвестиционных фондах» не может быть владельцем инвестиционных паев либо не может приобретать ин</w:t>
      </w:r>
      <w:r w:rsidR="00F94100" w:rsidRPr="00F42E0C">
        <w:rPr>
          <w:rFonts w:ascii="Times New Roman" w:hAnsi="Times New Roman" w:cs="Times New Roman"/>
          <w:sz w:val="24"/>
          <w:szCs w:val="24"/>
        </w:rPr>
        <w:t>вестиционные паи при их выдаче;</w:t>
      </w:r>
    </w:p>
    <w:p w14:paraId="1EC3B73F"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 несоблюдени</w:t>
      </w:r>
      <w:r w:rsidR="001E35ED" w:rsidRPr="00F42E0C">
        <w:rPr>
          <w:rFonts w:ascii="Times New Roman" w:hAnsi="Times New Roman" w:cs="Times New Roman"/>
          <w:sz w:val="24"/>
          <w:szCs w:val="24"/>
        </w:rPr>
        <w:t>я</w:t>
      </w:r>
      <w:r w:rsidRPr="00F42E0C">
        <w:rPr>
          <w:rFonts w:ascii="Times New Roman" w:hAnsi="Times New Roman" w:cs="Times New Roman"/>
          <w:sz w:val="24"/>
          <w:szCs w:val="24"/>
        </w:rPr>
        <w:t xml:space="preserve"> установленных </w:t>
      </w:r>
      <w:r w:rsidR="001E35ED" w:rsidRPr="00F42E0C">
        <w:rPr>
          <w:rFonts w:ascii="Times New Roman" w:hAnsi="Times New Roman" w:cs="Times New Roman"/>
          <w:sz w:val="24"/>
          <w:szCs w:val="24"/>
        </w:rPr>
        <w:t xml:space="preserve">настоящими </w:t>
      </w:r>
      <w:r w:rsidRPr="00F42E0C">
        <w:rPr>
          <w:rFonts w:ascii="Times New Roman" w:hAnsi="Times New Roman" w:cs="Times New Roman"/>
          <w:sz w:val="24"/>
          <w:szCs w:val="24"/>
        </w:rPr>
        <w:t>Правилами правил пр</w:t>
      </w:r>
      <w:r w:rsidR="00F94100" w:rsidRPr="00F42E0C">
        <w:rPr>
          <w:rFonts w:ascii="Times New Roman" w:hAnsi="Times New Roman" w:cs="Times New Roman"/>
          <w:sz w:val="24"/>
          <w:szCs w:val="24"/>
        </w:rPr>
        <w:t>иобретения инвестиционных паев;</w:t>
      </w:r>
    </w:p>
    <w:p w14:paraId="56D62A2F"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 приостановлени</w:t>
      </w:r>
      <w:r w:rsidR="001E35ED" w:rsidRPr="00F42E0C">
        <w:rPr>
          <w:rFonts w:ascii="Times New Roman" w:hAnsi="Times New Roman" w:cs="Times New Roman"/>
          <w:sz w:val="24"/>
          <w:szCs w:val="24"/>
        </w:rPr>
        <w:t>я</w:t>
      </w:r>
      <w:r w:rsidR="00F94100" w:rsidRPr="00F42E0C">
        <w:rPr>
          <w:rFonts w:ascii="Times New Roman" w:hAnsi="Times New Roman" w:cs="Times New Roman"/>
          <w:sz w:val="24"/>
          <w:szCs w:val="24"/>
        </w:rPr>
        <w:t xml:space="preserve"> выдачи инвестиционных паев;</w:t>
      </w:r>
    </w:p>
    <w:p w14:paraId="3CDA23AF"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 введени</w:t>
      </w:r>
      <w:r w:rsidR="00CA65BD" w:rsidRPr="00F42E0C">
        <w:rPr>
          <w:rFonts w:ascii="Times New Roman" w:hAnsi="Times New Roman" w:cs="Times New Roman"/>
          <w:sz w:val="24"/>
          <w:szCs w:val="24"/>
        </w:rPr>
        <w:t>я</w:t>
      </w:r>
      <w:r w:rsidRPr="00F42E0C">
        <w:rPr>
          <w:rFonts w:ascii="Times New Roman" w:hAnsi="Times New Roman" w:cs="Times New Roman"/>
          <w:sz w:val="24"/>
          <w:szCs w:val="24"/>
        </w:rPr>
        <w:t xml:space="preserve"> Банком России запрета на проведение операций по выдаче </w:t>
      </w:r>
      <w:r w:rsidR="00CA65BD" w:rsidRPr="00F42E0C">
        <w:rPr>
          <w:rFonts w:ascii="Times New Roman" w:hAnsi="Times New Roman" w:cs="Times New Roman"/>
          <w:sz w:val="24"/>
          <w:szCs w:val="24"/>
        </w:rPr>
        <w:t xml:space="preserve">или одновременно по выдаче и погашению </w:t>
      </w:r>
      <w:r w:rsidRPr="00F42E0C">
        <w:rPr>
          <w:rFonts w:ascii="Times New Roman" w:hAnsi="Times New Roman" w:cs="Times New Roman"/>
          <w:sz w:val="24"/>
          <w:szCs w:val="24"/>
        </w:rPr>
        <w:t xml:space="preserve">инвестиционных паев и (или) </w:t>
      </w:r>
      <w:r w:rsidR="00CA65BD" w:rsidRPr="00F42E0C">
        <w:rPr>
          <w:rFonts w:ascii="Times New Roman" w:hAnsi="Times New Roman" w:cs="Times New Roman"/>
          <w:sz w:val="24"/>
          <w:szCs w:val="24"/>
        </w:rPr>
        <w:t xml:space="preserve">на проведение операций по </w:t>
      </w:r>
      <w:r w:rsidRPr="00F42E0C">
        <w:rPr>
          <w:rFonts w:ascii="Times New Roman" w:hAnsi="Times New Roman" w:cs="Times New Roman"/>
          <w:sz w:val="24"/>
          <w:szCs w:val="24"/>
        </w:rPr>
        <w:t xml:space="preserve">приему заявок на приобретение </w:t>
      </w:r>
      <w:r w:rsidR="00CC5D97" w:rsidRPr="00F42E0C">
        <w:rPr>
          <w:rFonts w:ascii="Times New Roman" w:hAnsi="Times New Roman" w:cs="Times New Roman"/>
          <w:sz w:val="24"/>
          <w:szCs w:val="24"/>
        </w:rPr>
        <w:t xml:space="preserve">или одновременно заявок на приобретение </w:t>
      </w:r>
      <w:r w:rsidR="00CA65BD" w:rsidRPr="00F42E0C">
        <w:rPr>
          <w:rFonts w:ascii="Times New Roman" w:hAnsi="Times New Roman" w:cs="Times New Roman"/>
          <w:sz w:val="24"/>
          <w:szCs w:val="24"/>
        </w:rPr>
        <w:t xml:space="preserve">и заявок на погашение </w:t>
      </w:r>
      <w:r w:rsidR="00F94100" w:rsidRPr="00F42E0C">
        <w:rPr>
          <w:rFonts w:ascii="Times New Roman" w:hAnsi="Times New Roman" w:cs="Times New Roman"/>
          <w:sz w:val="24"/>
          <w:szCs w:val="24"/>
        </w:rPr>
        <w:t>инвестиционных паев;</w:t>
      </w:r>
    </w:p>
    <w:p w14:paraId="38303983"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7) </w:t>
      </w:r>
      <w:r w:rsidR="00CA65BD" w:rsidRPr="00F42E0C">
        <w:rPr>
          <w:rFonts w:ascii="Times New Roman" w:hAnsi="Times New Roman" w:cs="Times New Roman"/>
          <w:sz w:val="24"/>
          <w:szCs w:val="24"/>
        </w:rPr>
        <w:t xml:space="preserve">подача заявки на приобретение инвестиционных паев после </w:t>
      </w:r>
      <w:r w:rsidRPr="00F42E0C">
        <w:rPr>
          <w:rFonts w:ascii="Times New Roman" w:hAnsi="Times New Roman" w:cs="Times New Roman"/>
          <w:sz w:val="24"/>
          <w:szCs w:val="24"/>
        </w:rPr>
        <w:t>возникновени</w:t>
      </w:r>
      <w:r w:rsidR="00CA65BD" w:rsidRPr="00F42E0C">
        <w:rPr>
          <w:rFonts w:ascii="Times New Roman" w:hAnsi="Times New Roman" w:cs="Times New Roman"/>
          <w:sz w:val="24"/>
          <w:szCs w:val="24"/>
        </w:rPr>
        <w:t>я</w:t>
      </w:r>
      <w:r w:rsidRPr="00F42E0C">
        <w:rPr>
          <w:rFonts w:ascii="Times New Roman" w:hAnsi="Times New Roman" w:cs="Times New Roman"/>
          <w:sz w:val="24"/>
          <w:szCs w:val="24"/>
        </w:rPr>
        <w:t xml:space="preserve"> основания для прекращения фонда;</w:t>
      </w:r>
    </w:p>
    <w:p w14:paraId="5A3B2E58" w14:textId="77777777" w:rsidR="00F94100" w:rsidRPr="00F42E0C" w:rsidRDefault="003946B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8) </w:t>
      </w:r>
      <w:r w:rsidR="001E35ED" w:rsidRPr="00F42E0C">
        <w:rPr>
          <w:rFonts w:ascii="Times New Roman" w:hAnsi="Times New Roman" w:cs="Times New Roman"/>
          <w:sz w:val="24"/>
          <w:szCs w:val="24"/>
        </w:rPr>
        <w:t xml:space="preserve">в </w:t>
      </w:r>
      <w:r w:rsidRPr="00F42E0C">
        <w:rPr>
          <w:rFonts w:ascii="Times New Roman" w:hAnsi="Times New Roman" w:cs="Times New Roman"/>
          <w:sz w:val="24"/>
          <w:szCs w:val="24"/>
        </w:rPr>
        <w:t>ины</w:t>
      </w:r>
      <w:r w:rsidR="001E35ED" w:rsidRPr="00F42E0C">
        <w:rPr>
          <w:rFonts w:ascii="Times New Roman" w:hAnsi="Times New Roman" w:cs="Times New Roman"/>
          <w:sz w:val="24"/>
          <w:szCs w:val="24"/>
        </w:rPr>
        <w:t>х</w:t>
      </w:r>
      <w:r w:rsidRPr="00F42E0C">
        <w:rPr>
          <w:rFonts w:ascii="Times New Roman" w:hAnsi="Times New Roman" w:cs="Times New Roman"/>
          <w:sz w:val="24"/>
          <w:szCs w:val="24"/>
        </w:rPr>
        <w:t xml:space="preserve"> случа</w:t>
      </w:r>
      <w:r w:rsidR="001E35ED" w:rsidRPr="00F42E0C">
        <w:rPr>
          <w:rFonts w:ascii="Times New Roman" w:hAnsi="Times New Roman" w:cs="Times New Roman"/>
          <w:sz w:val="24"/>
          <w:szCs w:val="24"/>
        </w:rPr>
        <w:t>ях</w:t>
      </w:r>
      <w:r w:rsidRPr="00F42E0C">
        <w:rPr>
          <w:rFonts w:ascii="Times New Roman" w:hAnsi="Times New Roman" w:cs="Times New Roman"/>
          <w:sz w:val="24"/>
          <w:szCs w:val="24"/>
        </w:rPr>
        <w:t>, предусмотренны</w:t>
      </w:r>
      <w:r w:rsidR="001E35ED" w:rsidRPr="00F42E0C">
        <w:rPr>
          <w:rFonts w:ascii="Times New Roman" w:hAnsi="Times New Roman" w:cs="Times New Roman"/>
          <w:sz w:val="24"/>
          <w:szCs w:val="24"/>
        </w:rPr>
        <w:t>х</w:t>
      </w:r>
      <w:r w:rsidRPr="00F42E0C">
        <w:rPr>
          <w:rFonts w:ascii="Times New Roman" w:hAnsi="Times New Roman" w:cs="Times New Roman"/>
          <w:sz w:val="24"/>
          <w:szCs w:val="24"/>
        </w:rPr>
        <w:t xml:space="preserve"> </w:t>
      </w:r>
      <w:hyperlink r:id="rId11" w:history="1">
        <w:r w:rsidR="00150DF4" w:rsidRPr="00F42E0C">
          <w:rPr>
            <w:rFonts w:ascii="Times New Roman" w:hAnsi="Times New Roman" w:cs="Times New Roman"/>
            <w:sz w:val="24"/>
            <w:szCs w:val="24"/>
          </w:rPr>
          <w:t>З</w:t>
        </w:r>
        <w:r w:rsidRPr="00F42E0C">
          <w:rPr>
            <w:rFonts w:ascii="Times New Roman" w:hAnsi="Times New Roman" w:cs="Times New Roman"/>
            <w:sz w:val="24"/>
            <w:szCs w:val="24"/>
          </w:rPr>
          <w:t>аконом</w:t>
        </w:r>
      </w:hyperlink>
      <w:r w:rsidR="00F94100" w:rsidRPr="00F42E0C">
        <w:rPr>
          <w:rFonts w:ascii="Times New Roman" w:hAnsi="Times New Roman" w:cs="Times New Roman"/>
          <w:sz w:val="24"/>
          <w:szCs w:val="24"/>
        </w:rPr>
        <w:t xml:space="preserve"> «Об инвестиционных фондах».</w:t>
      </w:r>
    </w:p>
    <w:p w14:paraId="1E45DEC1" w14:textId="007DCBAE" w:rsidR="008F28D2" w:rsidRPr="00F42E0C" w:rsidRDefault="00723AEA"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65</w:t>
      </w:r>
      <w:r w:rsidR="008F28D2" w:rsidRPr="00F42E0C">
        <w:rPr>
          <w:rFonts w:ascii="Times New Roman" w:hAnsi="Times New Roman" w:cs="Times New Roman"/>
          <w:sz w:val="24"/>
          <w:szCs w:val="24"/>
        </w:rPr>
        <w:t>. Сведения, включаемые в заявку на приобретение инвестиционных паев:</w:t>
      </w:r>
    </w:p>
    <w:p w14:paraId="22D76764" w14:textId="62128832" w:rsidR="008F28D2" w:rsidRPr="00F42E0C" w:rsidRDefault="008F28D2"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полное название фонда;</w:t>
      </w:r>
    </w:p>
    <w:p w14:paraId="7BFFC851" w14:textId="5F5DA431" w:rsidR="008F28D2" w:rsidRPr="00F42E0C" w:rsidRDefault="008F28D2"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полное фирменное наименование управляющей компании;</w:t>
      </w:r>
    </w:p>
    <w:p w14:paraId="2670E111" w14:textId="692A4A9C" w:rsidR="008F28D2" w:rsidRPr="00F42E0C" w:rsidRDefault="008F28D2"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дата и время принятия заявки;</w:t>
      </w:r>
    </w:p>
    <w:p w14:paraId="167D4460" w14:textId="7E2FA76B" w:rsidR="008F28D2" w:rsidRPr="00F42E0C" w:rsidRDefault="008F28D2"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536B07B" w14:textId="7CCADD59" w:rsidR="008F28D2" w:rsidRPr="00F42E0C" w:rsidRDefault="008F28D2"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сведения, позволяющиеся идентифицировать владельца (приобретателя) инвестиционных паев (в случае если заявка подается номинальным держателем на о</w:t>
      </w:r>
      <w:r w:rsidR="007A1DA7" w:rsidRPr="00F42E0C">
        <w:rPr>
          <w:rFonts w:ascii="Times New Roman" w:hAnsi="Times New Roman" w:cs="Times New Roman"/>
          <w:sz w:val="24"/>
          <w:szCs w:val="24"/>
        </w:rPr>
        <w:t>сновании распоряжения владельца (приобретателя) инвестиционных паев);</w:t>
      </w:r>
    </w:p>
    <w:p w14:paraId="0D9A9EA3" w14:textId="62500C16" w:rsidR="007A1DA7" w:rsidRPr="00F42E0C" w:rsidRDefault="007A1DA7"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сведения, позволяющие определить сумму денежных средств, подлежащую передаче в оплату инвестиционных паев. Указанные сведения не включаются в заявку, если на ее основании выдача инвестиционных паев будет осуществляться при каждом поступлении денежных средств в оплату инвестиционных паев;</w:t>
      </w:r>
    </w:p>
    <w:p w14:paraId="33EC9A55" w14:textId="4F2F8548" w:rsidR="007A1DA7" w:rsidRPr="00F42E0C" w:rsidRDefault="007A1DA7"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сведения, позволяющие идентифицировать владельца указанного имущества;</w:t>
      </w:r>
    </w:p>
    <w:p w14:paraId="6D18F9CA" w14:textId="35586F60" w:rsidR="007A1DA7" w:rsidRPr="00F42E0C" w:rsidRDefault="007A1DA7"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требование выдать инвестиционные паи на определенную сумму денежных средств и (или) требование выдавать инвестиционные при каждом поступлении денежных средств в оплату инвестиционных паев;</w:t>
      </w:r>
    </w:p>
    <w:p w14:paraId="1CB59410" w14:textId="42817F03" w:rsidR="007A1DA7" w:rsidRPr="00F42E0C" w:rsidRDefault="007A1DA7"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реквизиты банковского счета лица, передавшего денежные средства в оплату инвестиционных паев, и (иди) иные сведения, позволяющие осуществить возврат денежных средств на банковский счет указанного лица;</w:t>
      </w:r>
    </w:p>
    <w:p w14:paraId="2C51BB2B" w14:textId="77777777" w:rsidR="00F94100" w:rsidRPr="00F42E0C" w:rsidRDefault="007A1DA7"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иные сведения, определенные управляющей компанией как необходимые для выдачи инвестиционных паев, не противоречащие законодательству Российской Феде</w:t>
      </w:r>
      <w:r w:rsidR="00F94100" w:rsidRPr="00F42E0C">
        <w:rPr>
          <w:rFonts w:ascii="Times New Roman" w:hAnsi="Times New Roman" w:cs="Times New Roman"/>
          <w:sz w:val="24"/>
          <w:szCs w:val="24"/>
        </w:rPr>
        <w:t>рации об инвестиционных фондах.</w:t>
      </w:r>
    </w:p>
    <w:p w14:paraId="4F317545" w14:textId="6DFDD4C0" w:rsidR="00F94100" w:rsidRDefault="00F94100" w:rsidP="00F94100">
      <w:pPr>
        <w:pStyle w:val="ConsPlusNormal"/>
        <w:spacing w:before="220"/>
        <w:ind w:firstLine="567"/>
        <w:contextualSpacing/>
        <w:jc w:val="both"/>
        <w:rPr>
          <w:rFonts w:ascii="Times New Roman" w:hAnsi="Times New Roman" w:cs="Times New Roman"/>
          <w:sz w:val="24"/>
          <w:szCs w:val="24"/>
        </w:rPr>
      </w:pPr>
    </w:p>
    <w:p w14:paraId="3DD7CE99" w14:textId="77777777" w:rsidR="00417E69" w:rsidRPr="00F42E0C" w:rsidRDefault="00417E69" w:rsidP="00F94100">
      <w:pPr>
        <w:pStyle w:val="ConsPlusNormal"/>
        <w:spacing w:before="220"/>
        <w:ind w:firstLine="567"/>
        <w:contextualSpacing/>
        <w:jc w:val="both"/>
        <w:rPr>
          <w:rFonts w:ascii="Times New Roman" w:hAnsi="Times New Roman" w:cs="Times New Roman"/>
          <w:sz w:val="24"/>
          <w:szCs w:val="24"/>
        </w:rPr>
      </w:pPr>
    </w:p>
    <w:p w14:paraId="6AEA2CF9" w14:textId="618F3D59" w:rsidR="00FF066F" w:rsidRPr="00F42E0C" w:rsidRDefault="00FF066F"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b/>
          <w:sz w:val="24"/>
          <w:szCs w:val="24"/>
        </w:rPr>
        <w:lastRenderedPageBreak/>
        <w:t>Порядок и сроки передачи денежных средств в оплату инвестиционных паев</w:t>
      </w:r>
    </w:p>
    <w:p w14:paraId="34A2C3F7" w14:textId="77777777" w:rsidR="00FF066F" w:rsidRPr="00F42E0C" w:rsidRDefault="00FF066F" w:rsidP="00BD0866">
      <w:pPr>
        <w:pStyle w:val="ConsPlusNormal"/>
        <w:spacing w:before="220"/>
        <w:contextualSpacing/>
        <w:jc w:val="both"/>
        <w:rPr>
          <w:rFonts w:ascii="Times New Roman" w:hAnsi="Times New Roman" w:cs="Times New Roman"/>
          <w:sz w:val="24"/>
          <w:szCs w:val="24"/>
        </w:rPr>
      </w:pPr>
    </w:p>
    <w:p w14:paraId="6E12939C" w14:textId="74FB8948" w:rsidR="00FF066F" w:rsidRPr="00F42E0C" w:rsidRDefault="00723AEA" w:rsidP="00E53D7C">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66</w:t>
      </w:r>
      <w:r w:rsidR="00BD0866" w:rsidRPr="00F42E0C">
        <w:rPr>
          <w:rFonts w:ascii="Times New Roman" w:hAnsi="Times New Roman" w:cs="Times New Roman"/>
          <w:sz w:val="24"/>
          <w:szCs w:val="24"/>
        </w:rPr>
        <w:t xml:space="preserve">. </w:t>
      </w:r>
      <w:r w:rsidR="00E53D7C" w:rsidRPr="00F42E0C">
        <w:rPr>
          <w:rFonts w:ascii="Times New Roman" w:hAnsi="Times New Roman" w:cs="Times New Roman"/>
          <w:sz w:val="24"/>
          <w:szCs w:val="24"/>
        </w:rPr>
        <w:t>В</w:t>
      </w:r>
      <w:r w:rsidR="00BD0866" w:rsidRPr="00F42E0C">
        <w:rPr>
          <w:rFonts w:ascii="Times New Roman" w:hAnsi="Times New Roman" w:cs="Times New Roman"/>
          <w:sz w:val="24"/>
          <w:szCs w:val="24"/>
        </w:rPr>
        <w:t xml:space="preserve"> оплату инвестиционных паев передаются только денежные средства</w:t>
      </w:r>
      <w:r w:rsidR="00E53D7C" w:rsidRPr="00F42E0C">
        <w:rPr>
          <w:rFonts w:ascii="Times New Roman" w:hAnsi="Times New Roman" w:cs="Times New Roman"/>
          <w:sz w:val="24"/>
          <w:szCs w:val="24"/>
        </w:rPr>
        <w:t xml:space="preserve">. </w:t>
      </w:r>
    </w:p>
    <w:p w14:paraId="307F9288" w14:textId="51F994F0" w:rsidR="008D1AAF" w:rsidRPr="00F42E0C" w:rsidRDefault="00723AEA" w:rsidP="008D1AA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67</w:t>
      </w:r>
      <w:r w:rsidR="00825908" w:rsidRPr="00F42E0C">
        <w:rPr>
          <w:rFonts w:ascii="Times New Roman" w:hAnsi="Times New Roman" w:cs="Times New Roman"/>
          <w:sz w:val="24"/>
          <w:szCs w:val="24"/>
        </w:rPr>
        <w:t xml:space="preserve">. </w:t>
      </w:r>
      <w:r w:rsidR="00FA6A2B" w:rsidRPr="00F42E0C">
        <w:rPr>
          <w:rFonts w:ascii="Times New Roman" w:hAnsi="Times New Roman" w:cs="Times New Roman"/>
          <w:sz w:val="24"/>
          <w:szCs w:val="24"/>
        </w:rPr>
        <w:t>Минимальная с</w:t>
      </w:r>
      <w:r w:rsidR="00F8621B" w:rsidRPr="00F42E0C">
        <w:rPr>
          <w:rFonts w:ascii="Times New Roman" w:hAnsi="Times New Roman" w:cs="Times New Roman"/>
          <w:sz w:val="24"/>
          <w:szCs w:val="24"/>
        </w:rPr>
        <w:t xml:space="preserve">умма денежных средств, </w:t>
      </w:r>
      <w:r w:rsidR="00FA6A2B" w:rsidRPr="00F42E0C">
        <w:rPr>
          <w:rFonts w:ascii="Times New Roman" w:hAnsi="Times New Roman" w:cs="Times New Roman"/>
          <w:sz w:val="24"/>
          <w:szCs w:val="24"/>
        </w:rPr>
        <w:t>передачей которой в оплату инвестиционных паев обусловлена выдача инвестиционных паев,</w:t>
      </w:r>
      <w:r w:rsidR="00A3439A" w:rsidRPr="00F42E0C">
        <w:rPr>
          <w:rFonts w:ascii="Times New Roman" w:hAnsi="Times New Roman" w:cs="Times New Roman"/>
          <w:sz w:val="24"/>
          <w:szCs w:val="24"/>
        </w:rPr>
        <w:t xml:space="preserve"> </w:t>
      </w:r>
      <w:r w:rsidR="00F8621B" w:rsidRPr="00F42E0C">
        <w:rPr>
          <w:rFonts w:ascii="Times New Roman" w:hAnsi="Times New Roman" w:cs="Times New Roman"/>
          <w:sz w:val="24"/>
          <w:szCs w:val="24"/>
        </w:rPr>
        <w:t xml:space="preserve">составляет </w:t>
      </w:r>
      <w:r w:rsidR="00F92737" w:rsidRPr="00F42E0C">
        <w:rPr>
          <w:rFonts w:ascii="Times New Roman" w:hAnsi="Times New Roman" w:cs="Times New Roman"/>
          <w:sz w:val="24"/>
          <w:szCs w:val="24"/>
        </w:rPr>
        <w:t>1</w:t>
      </w:r>
      <w:r w:rsidR="00BD4B6C" w:rsidRPr="00F42E0C">
        <w:rPr>
          <w:rFonts w:ascii="Times New Roman" w:hAnsi="Times New Roman" w:cs="Times New Roman"/>
          <w:sz w:val="24"/>
          <w:szCs w:val="24"/>
        </w:rPr>
        <w:t xml:space="preserve"> 00</w:t>
      </w:r>
      <w:r w:rsidR="00F92737" w:rsidRPr="00F42E0C">
        <w:rPr>
          <w:rFonts w:ascii="Times New Roman" w:hAnsi="Times New Roman" w:cs="Times New Roman"/>
          <w:sz w:val="24"/>
          <w:szCs w:val="24"/>
        </w:rPr>
        <w:t>0</w:t>
      </w:r>
      <w:r w:rsidR="00BD4B6C" w:rsidRPr="00F42E0C">
        <w:rPr>
          <w:rFonts w:ascii="Times New Roman" w:hAnsi="Times New Roman" w:cs="Times New Roman"/>
          <w:sz w:val="24"/>
          <w:szCs w:val="24"/>
        </w:rPr>
        <w:t xml:space="preserve"> 000 </w:t>
      </w:r>
      <w:r w:rsidR="00BD7179" w:rsidRPr="00F42E0C">
        <w:rPr>
          <w:rFonts w:ascii="Times New Roman" w:hAnsi="Times New Roman" w:cs="Times New Roman"/>
          <w:sz w:val="24"/>
          <w:szCs w:val="24"/>
        </w:rPr>
        <w:t>(</w:t>
      </w:r>
      <w:r w:rsidR="00BD4B6C" w:rsidRPr="00F42E0C">
        <w:rPr>
          <w:rFonts w:ascii="Times New Roman" w:hAnsi="Times New Roman" w:cs="Times New Roman"/>
          <w:sz w:val="24"/>
          <w:szCs w:val="24"/>
        </w:rPr>
        <w:t>Один миллион</w:t>
      </w:r>
      <w:r w:rsidR="00BD7179" w:rsidRPr="00F42E0C">
        <w:rPr>
          <w:rFonts w:ascii="Times New Roman" w:hAnsi="Times New Roman" w:cs="Times New Roman"/>
          <w:sz w:val="24"/>
          <w:szCs w:val="24"/>
        </w:rPr>
        <w:t>)</w:t>
      </w:r>
      <w:r w:rsidR="00F8621B" w:rsidRPr="00F42E0C">
        <w:rPr>
          <w:rFonts w:ascii="Times New Roman" w:hAnsi="Times New Roman" w:cs="Times New Roman"/>
          <w:sz w:val="24"/>
          <w:szCs w:val="24"/>
        </w:rPr>
        <w:t xml:space="preserve"> рублей </w:t>
      </w:r>
      <w:r w:rsidR="00842CBF" w:rsidRPr="00F42E0C">
        <w:rPr>
          <w:rFonts w:ascii="Times New Roman" w:hAnsi="Times New Roman" w:cs="Times New Roman"/>
          <w:sz w:val="24"/>
          <w:szCs w:val="24"/>
        </w:rPr>
        <w:br/>
      </w:r>
      <w:r w:rsidR="00F8621B" w:rsidRPr="00F42E0C">
        <w:rPr>
          <w:rFonts w:ascii="Times New Roman" w:hAnsi="Times New Roman" w:cs="Times New Roman"/>
          <w:sz w:val="24"/>
          <w:szCs w:val="24"/>
        </w:rPr>
        <w:t>и является единой для всех приобретателей</w:t>
      </w:r>
      <w:r w:rsidR="00FA6A2B" w:rsidRPr="00F42E0C">
        <w:rPr>
          <w:rFonts w:ascii="Times New Roman" w:hAnsi="Times New Roman" w:cs="Times New Roman"/>
          <w:sz w:val="24"/>
          <w:szCs w:val="24"/>
        </w:rPr>
        <w:t>.</w:t>
      </w:r>
    </w:p>
    <w:p w14:paraId="0E510A52" w14:textId="2FA20DEE" w:rsidR="00F94100" w:rsidRPr="00F42E0C" w:rsidRDefault="00723AEA"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68</w:t>
      </w:r>
      <w:r w:rsidR="00825908" w:rsidRPr="00F42E0C">
        <w:rPr>
          <w:rFonts w:ascii="Times New Roman" w:hAnsi="Times New Roman" w:cs="Times New Roman"/>
          <w:sz w:val="24"/>
          <w:szCs w:val="24"/>
        </w:rPr>
        <w:t xml:space="preserve">. </w:t>
      </w:r>
      <w:r w:rsidR="00E53D7C" w:rsidRPr="00F42E0C">
        <w:rPr>
          <w:rFonts w:ascii="Times New Roman" w:hAnsi="Times New Roman" w:cs="Times New Roman"/>
          <w:sz w:val="24"/>
          <w:szCs w:val="24"/>
        </w:rPr>
        <w:t>О</w:t>
      </w:r>
      <w:r w:rsidR="00BD0866" w:rsidRPr="00F42E0C">
        <w:rPr>
          <w:rFonts w:ascii="Times New Roman" w:hAnsi="Times New Roman" w:cs="Times New Roman"/>
          <w:sz w:val="24"/>
          <w:szCs w:val="24"/>
        </w:rPr>
        <w:t>плата инвестиционных паев производится в течение срока при</w:t>
      </w:r>
      <w:r w:rsidR="00F94100" w:rsidRPr="00F42E0C">
        <w:rPr>
          <w:rFonts w:ascii="Times New Roman" w:hAnsi="Times New Roman" w:cs="Times New Roman"/>
          <w:sz w:val="24"/>
          <w:szCs w:val="24"/>
        </w:rPr>
        <w:t>ема заявок на их приобретение.</w:t>
      </w:r>
    </w:p>
    <w:p w14:paraId="60F52824" w14:textId="77777777" w:rsidR="00F94100" w:rsidRPr="00F42E0C" w:rsidRDefault="00F94100" w:rsidP="00F94100">
      <w:pPr>
        <w:pStyle w:val="ConsPlusNormal"/>
        <w:spacing w:before="220"/>
        <w:ind w:firstLine="540"/>
        <w:contextualSpacing/>
        <w:jc w:val="both"/>
        <w:rPr>
          <w:rFonts w:ascii="Times New Roman" w:hAnsi="Times New Roman" w:cs="Times New Roman"/>
          <w:sz w:val="24"/>
          <w:szCs w:val="24"/>
        </w:rPr>
      </w:pPr>
    </w:p>
    <w:p w14:paraId="74A26521" w14:textId="77777777" w:rsidR="00F94100" w:rsidRPr="00F42E0C" w:rsidRDefault="00741580" w:rsidP="00F94100">
      <w:pPr>
        <w:pStyle w:val="ConsPlusNormal"/>
        <w:spacing w:before="220"/>
        <w:ind w:firstLine="540"/>
        <w:contextualSpacing/>
        <w:jc w:val="both"/>
        <w:rPr>
          <w:rFonts w:ascii="Times New Roman" w:hAnsi="Times New Roman" w:cs="Times New Roman"/>
          <w:b/>
          <w:sz w:val="24"/>
          <w:szCs w:val="24"/>
        </w:rPr>
      </w:pPr>
      <w:r w:rsidRPr="00F42E0C">
        <w:rPr>
          <w:rFonts w:ascii="Times New Roman" w:hAnsi="Times New Roman" w:cs="Times New Roman"/>
          <w:b/>
          <w:sz w:val="24"/>
          <w:szCs w:val="24"/>
        </w:rPr>
        <w:t xml:space="preserve">Основания (случаи) возврата денежных средств, </w:t>
      </w:r>
    </w:p>
    <w:p w14:paraId="2B9843B1" w14:textId="48FB8822" w:rsidR="00A514EF" w:rsidRPr="00F42E0C" w:rsidRDefault="00741580"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переданных в оплату инвестиционных паев</w:t>
      </w:r>
    </w:p>
    <w:p w14:paraId="0BCEFD03" w14:textId="77777777" w:rsidR="00741580" w:rsidRPr="00F42E0C" w:rsidRDefault="00741580" w:rsidP="00A514EF">
      <w:pPr>
        <w:pStyle w:val="ConsPlusNormal"/>
        <w:contextualSpacing/>
        <w:jc w:val="both"/>
        <w:rPr>
          <w:rFonts w:ascii="Times New Roman" w:hAnsi="Times New Roman" w:cs="Times New Roman"/>
          <w:sz w:val="24"/>
          <w:szCs w:val="24"/>
        </w:rPr>
      </w:pPr>
    </w:p>
    <w:p w14:paraId="099BC1AF" w14:textId="76FD3820" w:rsidR="00F94100" w:rsidRPr="00F42E0C" w:rsidRDefault="00723AEA"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69</w:t>
      </w:r>
      <w:r w:rsidR="003345BA" w:rsidRPr="00F42E0C">
        <w:rPr>
          <w:rFonts w:ascii="Times New Roman" w:hAnsi="Times New Roman" w:cs="Times New Roman"/>
          <w:sz w:val="24"/>
          <w:szCs w:val="24"/>
        </w:rPr>
        <w:t>. В случае, если на определенную настоящими Правилами фонда дату окончания срока формирования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w:t>
      </w:r>
      <w:r w:rsidR="001513A5" w:rsidRPr="00F42E0C">
        <w:rPr>
          <w:rFonts w:ascii="Times New Roman" w:hAnsi="Times New Roman" w:cs="Times New Roman"/>
          <w:sz w:val="24"/>
          <w:szCs w:val="24"/>
        </w:rPr>
        <w:t>ия, управляющая компания</w:t>
      </w:r>
      <w:r w:rsidR="00F94100" w:rsidRPr="00F42E0C">
        <w:rPr>
          <w:rFonts w:ascii="Times New Roman" w:hAnsi="Times New Roman" w:cs="Times New Roman"/>
          <w:sz w:val="24"/>
          <w:szCs w:val="24"/>
        </w:rPr>
        <w:t>:</w:t>
      </w:r>
    </w:p>
    <w:p w14:paraId="279A88D7" w14:textId="77777777" w:rsidR="00F94100" w:rsidRPr="00F42E0C" w:rsidRDefault="001513A5"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 направляет</w:t>
      </w:r>
      <w:r w:rsidR="003345BA" w:rsidRPr="00F42E0C">
        <w:rPr>
          <w:rFonts w:ascii="Times New Roman" w:hAnsi="Times New Roman" w:cs="Times New Roman"/>
          <w:sz w:val="24"/>
          <w:szCs w:val="24"/>
        </w:rPr>
        <w:t xml:space="preserve"> в Банк России согласованное со специализированным депозитарием уведомление об этом по форме, установленной Банком России, не позднее следующего рабочего дня с даты окон</w:t>
      </w:r>
      <w:r w:rsidR="00F94100" w:rsidRPr="00F42E0C">
        <w:rPr>
          <w:rFonts w:ascii="Times New Roman" w:hAnsi="Times New Roman" w:cs="Times New Roman"/>
          <w:sz w:val="24"/>
          <w:szCs w:val="24"/>
        </w:rPr>
        <w:t>чания срока формирования фонда;</w:t>
      </w:r>
    </w:p>
    <w:p w14:paraId="59484B06" w14:textId="2FB9A283" w:rsidR="003345BA" w:rsidRPr="00F42E0C" w:rsidRDefault="003345BA"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w:t>
      </w:r>
      <w:r w:rsidR="001513A5" w:rsidRPr="00F42E0C">
        <w:rPr>
          <w:rFonts w:ascii="Times New Roman" w:hAnsi="Times New Roman" w:cs="Times New Roman"/>
          <w:sz w:val="24"/>
          <w:szCs w:val="24"/>
        </w:rPr>
        <w:t xml:space="preserve"> возвращает</w:t>
      </w:r>
      <w:r w:rsidRPr="00F42E0C">
        <w:rPr>
          <w:rFonts w:ascii="Times New Roman" w:hAnsi="Times New Roman" w:cs="Times New Roman"/>
          <w:sz w:val="24"/>
          <w:szCs w:val="24"/>
        </w:rPr>
        <w:t xml:space="preserve"> имущество, переданное в оплату инвестиционных паев</w:t>
      </w:r>
      <w:r w:rsidR="00DF28B8" w:rsidRPr="00F42E0C">
        <w:rPr>
          <w:rFonts w:ascii="Times New Roman" w:hAnsi="Times New Roman" w:cs="Times New Roman"/>
          <w:sz w:val="24"/>
          <w:szCs w:val="24"/>
        </w:rPr>
        <w:t>,</w:t>
      </w:r>
      <w:r w:rsidRPr="00F42E0C">
        <w:rPr>
          <w:rFonts w:ascii="Times New Roman" w:hAnsi="Times New Roman" w:cs="Times New Roman"/>
          <w:sz w:val="24"/>
          <w:szCs w:val="24"/>
        </w:rPr>
        <w:t xml:space="preserve"> лицам, передавшим указанное имущество в оплату инвестиционных паев, в порядке и сроки, установлен</w:t>
      </w:r>
      <w:r w:rsidR="00830E17" w:rsidRPr="00F42E0C">
        <w:rPr>
          <w:rFonts w:ascii="Times New Roman" w:hAnsi="Times New Roman" w:cs="Times New Roman"/>
          <w:sz w:val="24"/>
          <w:szCs w:val="24"/>
        </w:rPr>
        <w:t>н</w:t>
      </w:r>
      <w:r w:rsidRPr="00F42E0C">
        <w:rPr>
          <w:rFonts w:ascii="Times New Roman" w:hAnsi="Times New Roman" w:cs="Times New Roman"/>
          <w:sz w:val="24"/>
          <w:szCs w:val="24"/>
        </w:rPr>
        <w:t>ы</w:t>
      </w:r>
      <w:r w:rsidR="00830E17" w:rsidRPr="00F42E0C">
        <w:rPr>
          <w:rFonts w:ascii="Times New Roman" w:hAnsi="Times New Roman" w:cs="Times New Roman"/>
          <w:sz w:val="24"/>
          <w:szCs w:val="24"/>
        </w:rPr>
        <w:t>е</w:t>
      </w:r>
      <w:r w:rsidRPr="00F42E0C">
        <w:rPr>
          <w:rFonts w:ascii="Times New Roman" w:hAnsi="Times New Roman" w:cs="Times New Roman"/>
          <w:sz w:val="24"/>
          <w:szCs w:val="24"/>
        </w:rPr>
        <w:t xml:space="preserve"> настоящими Правилами.</w:t>
      </w:r>
    </w:p>
    <w:p w14:paraId="6773DC63" w14:textId="6B5F2D91" w:rsidR="002164E8" w:rsidRPr="00F42E0C" w:rsidRDefault="00723AEA" w:rsidP="006D6889">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70</w:t>
      </w:r>
      <w:r w:rsidR="00A514EF" w:rsidRPr="00F42E0C">
        <w:rPr>
          <w:rFonts w:ascii="Times New Roman" w:hAnsi="Times New Roman" w:cs="Times New Roman"/>
          <w:sz w:val="24"/>
          <w:szCs w:val="24"/>
        </w:rPr>
        <w:t xml:space="preserve">. </w:t>
      </w:r>
      <w:r w:rsidR="00BD0866" w:rsidRPr="00F42E0C">
        <w:rPr>
          <w:rFonts w:ascii="Times New Roman" w:hAnsi="Times New Roman" w:cs="Times New Roman"/>
          <w:sz w:val="24"/>
          <w:szCs w:val="24"/>
        </w:rPr>
        <w:t xml:space="preserve">Управляющая компания возвращает </w:t>
      </w:r>
      <w:r w:rsidR="002164E8" w:rsidRPr="00F42E0C">
        <w:rPr>
          <w:rFonts w:ascii="Times New Roman" w:hAnsi="Times New Roman" w:cs="Times New Roman"/>
          <w:sz w:val="24"/>
          <w:szCs w:val="24"/>
        </w:rPr>
        <w:t xml:space="preserve">денежные средства </w:t>
      </w:r>
      <w:r w:rsidR="00BD0866" w:rsidRPr="00F42E0C">
        <w:rPr>
          <w:rFonts w:ascii="Times New Roman" w:hAnsi="Times New Roman" w:cs="Times New Roman"/>
          <w:sz w:val="24"/>
          <w:szCs w:val="24"/>
        </w:rPr>
        <w:t>лицу, передавшему его в оплату инвестиционных паев, если</w:t>
      </w:r>
      <w:r w:rsidR="002164E8" w:rsidRPr="00F42E0C">
        <w:rPr>
          <w:rFonts w:ascii="Times New Roman" w:hAnsi="Times New Roman" w:cs="Times New Roman"/>
          <w:sz w:val="24"/>
          <w:szCs w:val="24"/>
        </w:rPr>
        <w:t>:</w:t>
      </w:r>
      <w:r w:rsidR="006D6889" w:rsidRPr="00F42E0C">
        <w:rPr>
          <w:rFonts w:ascii="Times New Roman" w:hAnsi="Times New Roman" w:cs="Times New Roman"/>
          <w:sz w:val="24"/>
          <w:szCs w:val="24"/>
        </w:rPr>
        <w:t xml:space="preserve"> </w:t>
      </w:r>
    </w:p>
    <w:p w14:paraId="5CD5B6E3" w14:textId="1BC605A1" w:rsidR="006D6889" w:rsidRPr="00F42E0C" w:rsidRDefault="002164E8" w:rsidP="00F94100">
      <w:pPr>
        <w:pStyle w:val="ConsPlusNormal"/>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6D6889" w:rsidRPr="00F42E0C">
        <w:rPr>
          <w:rFonts w:ascii="Times New Roman" w:hAnsi="Times New Roman" w:cs="Times New Roman"/>
          <w:sz w:val="24"/>
          <w:szCs w:val="24"/>
        </w:rPr>
        <w:t>включение такого</w:t>
      </w:r>
      <w:r w:rsidR="00BD0866" w:rsidRPr="00F42E0C">
        <w:rPr>
          <w:rFonts w:ascii="Times New Roman" w:hAnsi="Times New Roman" w:cs="Times New Roman"/>
          <w:sz w:val="24"/>
          <w:szCs w:val="24"/>
        </w:rPr>
        <w:t xml:space="preserve"> имущества в состав фонда противоречит</w:t>
      </w:r>
      <w:r w:rsidR="006D6889" w:rsidRPr="00F42E0C">
        <w:rPr>
          <w:rFonts w:ascii="Times New Roman" w:hAnsi="Times New Roman" w:cs="Times New Roman"/>
          <w:sz w:val="24"/>
          <w:szCs w:val="24"/>
        </w:rPr>
        <w:t xml:space="preserve"> требованиям</w:t>
      </w:r>
      <w:r w:rsidR="00BD0866" w:rsidRPr="00F42E0C">
        <w:rPr>
          <w:rFonts w:ascii="Times New Roman" w:hAnsi="Times New Roman" w:cs="Times New Roman"/>
          <w:sz w:val="24"/>
          <w:szCs w:val="24"/>
        </w:rPr>
        <w:t xml:space="preserve"> </w:t>
      </w:r>
      <w:hyperlink r:id="rId12" w:history="1">
        <w:r w:rsidR="006D6889" w:rsidRPr="00F42E0C">
          <w:rPr>
            <w:rFonts w:ascii="Times New Roman" w:hAnsi="Times New Roman" w:cs="Times New Roman"/>
            <w:sz w:val="24"/>
            <w:szCs w:val="24"/>
          </w:rPr>
          <w:t>Закона</w:t>
        </w:r>
      </w:hyperlink>
      <w:r w:rsidR="00BD0866" w:rsidRPr="00F42E0C">
        <w:rPr>
          <w:rFonts w:ascii="Times New Roman" w:hAnsi="Times New Roman" w:cs="Times New Roman"/>
          <w:sz w:val="24"/>
          <w:szCs w:val="24"/>
        </w:rPr>
        <w:t xml:space="preserve"> «Об инвестиционных фондах», </w:t>
      </w:r>
      <w:r w:rsidR="006D6889" w:rsidRPr="00F42E0C">
        <w:rPr>
          <w:rFonts w:ascii="Times New Roman" w:hAnsi="Times New Roman" w:cs="Times New Roman"/>
          <w:sz w:val="24"/>
          <w:szCs w:val="24"/>
        </w:rPr>
        <w:t xml:space="preserve">принятым в соответствии с ним </w:t>
      </w:r>
      <w:r w:rsidR="00BD0866" w:rsidRPr="00F42E0C">
        <w:rPr>
          <w:rFonts w:ascii="Times New Roman" w:hAnsi="Times New Roman" w:cs="Times New Roman"/>
          <w:sz w:val="24"/>
          <w:szCs w:val="24"/>
        </w:rPr>
        <w:t xml:space="preserve">нормативным правовым актам </w:t>
      </w:r>
      <w:r w:rsidR="006D6889" w:rsidRPr="00F42E0C">
        <w:rPr>
          <w:rFonts w:ascii="Times New Roman" w:hAnsi="Times New Roman" w:cs="Times New Roman"/>
          <w:sz w:val="24"/>
          <w:szCs w:val="24"/>
        </w:rPr>
        <w:t>и (</w:t>
      </w:r>
      <w:r w:rsidR="00BD0866" w:rsidRPr="00F42E0C">
        <w:rPr>
          <w:rFonts w:ascii="Times New Roman" w:hAnsi="Times New Roman" w:cs="Times New Roman"/>
          <w:sz w:val="24"/>
          <w:szCs w:val="24"/>
        </w:rPr>
        <w:t>или</w:t>
      </w:r>
      <w:r w:rsidR="006D6889" w:rsidRPr="00F42E0C">
        <w:rPr>
          <w:rFonts w:ascii="Times New Roman" w:hAnsi="Times New Roman" w:cs="Times New Roman"/>
          <w:sz w:val="24"/>
          <w:szCs w:val="24"/>
        </w:rPr>
        <w:t>)</w:t>
      </w:r>
      <w:r w:rsidR="00BD0866" w:rsidRPr="00F42E0C">
        <w:rPr>
          <w:rFonts w:ascii="Times New Roman" w:hAnsi="Times New Roman" w:cs="Times New Roman"/>
          <w:sz w:val="24"/>
          <w:szCs w:val="24"/>
        </w:rPr>
        <w:t xml:space="preserve"> настоящим Правилам</w:t>
      </w:r>
      <w:r w:rsidRPr="00F42E0C">
        <w:rPr>
          <w:rFonts w:ascii="Times New Roman" w:hAnsi="Times New Roman" w:cs="Times New Roman"/>
          <w:sz w:val="24"/>
          <w:szCs w:val="24"/>
        </w:rPr>
        <w:t>;</w:t>
      </w:r>
    </w:p>
    <w:p w14:paraId="3141DCDE" w14:textId="050A7573" w:rsidR="002164E8" w:rsidRPr="00F42E0C" w:rsidRDefault="002164E8" w:rsidP="00F94100">
      <w:pPr>
        <w:pStyle w:val="ConsPlusNormal"/>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денежные средства поступили управляющей компании после даты, на которую сумма денежных средств, переданных в оплату инвестиционных паев, достигла размера, необходимого для их включения в состав фонда при его формировании;</w:t>
      </w:r>
    </w:p>
    <w:p w14:paraId="6037663E" w14:textId="16D2A45E" w:rsidR="00BD0866" w:rsidRPr="00F42E0C" w:rsidRDefault="002164E8" w:rsidP="00F94100">
      <w:pPr>
        <w:pStyle w:val="ConsPlusNormal"/>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BD0866" w:rsidRPr="00F42E0C">
        <w:rPr>
          <w:rFonts w:ascii="Times New Roman" w:hAnsi="Times New Roman" w:cs="Times New Roman"/>
          <w:sz w:val="24"/>
          <w:szCs w:val="24"/>
        </w:rPr>
        <w:t xml:space="preserve">денежные средства поступили управляющей компании не в течение сроков </w:t>
      </w:r>
      <w:r w:rsidR="00A54D33" w:rsidRPr="00F42E0C">
        <w:rPr>
          <w:rFonts w:ascii="Times New Roman" w:hAnsi="Times New Roman" w:cs="Times New Roman"/>
          <w:sz w:val="24"/>
          <w:szCs w:val="24"/>
        </w:rPr>
        <w:t xml:space="preserve">приема заявок на приобретение </w:t>
      </w:r>
      <w:r w:rsidR="00BD0866" w:rsidRPr="00F42E0C">
        <w:rPr>
          <w:rFonts w:ascii="Times New Roman" w:hAnsi="Times New Roman" w:cs="Times New Roman"/>
          <w:sz w:val="24"/>
          <w:szCs w:val="24"/>
        </w:rPr>
        <w:t>инвестиционных паев, предусмотренных настоящими Правилами;</w:t>
      </w:r>
    </w:p>
    <w:p w14:paraId="266E9702" w14:textId="77777777" w:rsidR="00F94100" w:rsidRPr="00F42E0C" w:rsidRDefault="001D1E76"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BD0866" w:rsidRPr="00F42E0C">
        <w:rPr>
          <w:rFonts w:ascii="Times New Roman" w:hAnsi="Times New Roman" w:cs="Times New Roman"/>
          <w:sz w:val="24"/>
          <w:szCs w:val="24"/>
        </w:rPr>
        <w:t>в оплату инвестиционных пае</w:t>
      </w:r>
      <w:r w:rsidRPr="00F42E0C">
        <w:rPr>
          <w:rFonts w:ascii="Times New Roman" w:hAnsi="Times New Roman" w:cs="Times New Roman"/>
          <w:sz w:val="24"/>
          <w:szCs w:val="24"/>
        </w:rPr>
        <w:t>в переданы денежные средства, сумма которых</w:t>
      </w:r>
      <w:r w:rsidR="00BD0866" w:rsidRPr="00F42E0C">
        <w:rPr>
          <w:rFonts w:ascii="Times New Roman" w:hAnsi="Times New Roman" w:cs="Times New Roman"/>
          <w:sz w:val="24"/>
          <w:szCs w:val="24"/>
        </w:rPr>
        <w:t xml:space="preserve"> меньше установленной </w:t>
      </w:r>
      <w:r w:rsidRPr="00F42E0C">
        <w:rPr>
          <w:rFonts w:ascii="Times New Roman" w:hAnsi="Times New Roman" w:cs="Times New Roman"/>
          <w:sz w:val="24"/>
          <w:szCs w:val="24"/>
        </w:rPr>
        <w:t xml:space="preserve">настоящими </w:t>
      </w:r>
      <w:r w:rsidR="00BD0866" w:rsidRPr="00F42E0C">
        <w:rPr>
          <w:rFonts w:ascii="Times New Roman" w:hAnsi="Times New Roman" w:cs="Times New Roman"/>
          <w:sz w:val="24"/>
          <w:szCs w:val="24"/>
        </w:rPr>
        <w:t>Правилами минимальной суммы денежных средств, передачей</w:t>
      </w:r>
      <w:r w:rsidRPr="00F42E0C">
        <w:rPr>
          <w:rFonts w:ascii="Times New Roman" w:hAnsi="Times New Roman" w:cs="Times New Roman"/>
          <w:sz w:val="24"/>
          <w:szCs w:val="24"/>
        </w:rPr>
        <w:t xml:space="preserve"> которой</w:t>
      </w:r>
      <w:r w:rsidR="00BD0866" w:rsidRPr="00F42E0C">
        <w:rPr>
          <w:rFonts w:ascii="Times New Roman" w:hAnsi="Times New Roman" w:cs="Times New Roman"/>
          <w:sz w:val="24"/>
          <w:szCs w:val="24"/>
        </w:rPr>
        <w:t xml:space="preserve"> в опл</w:t>
      </w:r>
      <w:r w:rsidRPr="00F42E0C">
        <w:rPr>
          <w:rFonts w:ascii="Times New Roman" w:hAnsi="Times New Roman" w:cs="Times New Roman"/>
          <w:sz w:val="24"/>
          <w:szCs w:val="24"/>
        </w:rPr>
        <w:t xml:space="preserve">ату инвестиционных паев </w:t>
      </w:r>
      <w:r w:rsidR="00BD0866" w:rsidRPr="00F42E0C">
        <w:rPr>
          <w:rFonts w:ascii="Times New Roman" w:hAnsi="Times New Roman" w:cs="Times New Roman"/>
          <w:sz w:val="24"/>
          <w:szCs w:val="24"/>
        </w:rPr>
        <w:t>обусловлена выдача инвестиционных паев</w:t>
      </w:r>
      <w:r w:rsidR="00A54D33" w:rsidRPr="00F42E0C">
        <w:rPr>
          <w:rFonts w:ascii="Times New Roman" w:hAnsi="Times New Roman" w:cs="Times New Roman"/>
          <w:sz w:val="24"/>
          <w:szCs w:val="24"/>
        </w:rPr>
        <w:t>.</w:t>
      </w:r>
    </w:p>
    <w:p w14:paraId="6AA29C49" w14:textId="77777777" w:rsidR="00F94100" w:rsidRPr="00F42E0C" w:rsidRDefault="00F94100" w:rsidP="00F94100">
      <w:pPr>
        <w:pStyle w:val="ConsPlusNormal"/>
        <w:spacing w:before="220"/>
        <w:ind w:firstLine="567"/>
        <w:contextualSpacing/>
        <w:jc w:val="both"/>
        <w:rPr>
          <w:rFonts w:ascii="Times New Roman" w:hAnsi="Times New Roman" w:cs="Times New Roman"/>
          <w:sz w:val="24"/>
          <w:szCs w:val="24"/>
        </w:rPr>
      </w:pPr>
    </w:p>
    <w:p w14:paraId="3C9C0BF6" w14:textId="573D6D9A" w:rsidR="00741580" w:rsidRPr="00F42E0C" w:rsidRDefault="00741580"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b/>
          <w:sz w:val="24"/>
          <w:szCs w:val="24"/>
        </w:rPr>
        <w:t>Порядок и сроки возврата денежных средств, переданных в оплату инвестиционных паев</w:t>
      </w:r>
    </w:p>
    <w:p w14:paraId="0603EF8E" w14:textId="77777777" w:rsidR="00741580" w:rsidRPr="00F42E0C" w:rsidRDefault="00741580" w:rsidP="00C87534">
      <w:pPr>
        <w:pStyle w:val="ConsPlusNormal"/>
        <w:spacing w:before="220"/>
        <w:ind w:firstLine="540"/>
        <w:contextualSpacing/>
        <w:jc w:val="both"/>
        <w:rPr>
          <w:rFonts w:ascii="Times New Roman" w:hAnsi="Times New Roman" w:cs="Times New Roman"/>
          <w:sz w:val="24"/>
          <w:szCs w:val="24"/>
        </w:rPr>
      </w:pPr>
    </w:p>
    <w:p w14:paraId="12405040" w14:textId="3D63FCF3" w:rsidR="00A42F7C" w:rsidRPr="00F42E0C" w:rsidRDefault="00723AEA"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71</w:t>
      </w:r>
      <w:r w:rsidR="00A42F7C" w:rsidRPr="00F42E0C">
        <w:rPr>
          <w:rFonts w:ascii="Times New Roman" w:hAnsi="Times New Roman" w:cs="Times New Roman"/>
          <w:sz w:val="24"/>
          <w:szCs w:val="24"/>
        </w:rPr>
        <w:t xml:space="preserve">. </w:t>
      </w:r>
      <w:r w:rsidR="0065671A" w:rsidRPr="00F42E0C">
        <w:rPr>
          <w:rFonts w:ascii="Times New Roman" w:hAnsi="Times New Roman" w:cs="Times New Roman"/>
          <w:sz w:val="24"/>
          <w:szCs w:val="24"/>
        </w:rPr>
        <w:t>Управляющая компания осуществляет в</w:t>
      </w:r>
      <w:r w:rsidR="00A42F7C" w:rsidRPr="00F42E0C">
        <w:rPr>
          <w:rFonts w:ascii="Times New Roman" w:hAnsi="Times New Roman" w:cs="Times New Roman"/>
          <w:sz w:val="24"/>
          <w:szCs w:val="24"/>
        </w:rPr>
        <w:t>озврат денежных средств на банковский счет</w:t>
      </w:r>
      <w:r w:rsidR="0065671A" w:rsidRPr="00F42E0C">
        <w:rPr>
          <w:rFonts w:ascii="Times New Roman" w:hAnsi="Times New Roman" w:cs="Times New Roman"/>
          <w:sz w:val="24"/>
          <w:szCs w:val="24"/>
        </w:rPr>
        <w:t xml:space="preserve"> в соответствии с реквизитами банковского счета и (или) иными сведениями, позволяющими осуществить возврат денежных средств на банковский счет</w:t>
      </w:r>
      <w:r w:rsidR="00A42F7C" w:rsidRPr="00F42E0C">
        <w:rPr>
          <w:rFonts w:ascii="Times New Roman" w:hAnsi="Times New Roman" w:cs="Times New Roman"/>
          <w:sz w:val="24"/>
          <w:szCs w:val="24"/>
        </w:rPr>
        <w:t xml:space="preserve">, </w:t>
      </w:r>
      <w:r w:rsidR="0065671A" w:rsidRPr="00F42E0C">
        <w:rPr>
          <w:rFonts w:ascii="Times New Roman" w:hAnsi="Times New Roman" w:cs="Times New Roman"/>
          <w:sz w:val="24"/>
          <w:szCs w:val="24"/>
        </w:rPr>
        <w:t xml:space="preserve">которые </w:t>
      </w:r>
      <w:r w:rsidR="00A42F7C" w:rsidRPr="00F42E0C">
        <w:rPr>
          <w:rFonts w:ascii="Times New Roman" w:hAnsi="Times New Roman" w:cs="Times New Roman"/>
          <w:sz w:val="24"/>
          <w:szCs w:val="24"/>
        </w:rPr>
        <w:t>указаны в заявке на приобретение инвестиционных паев</w:t>
      </w:r>
      <w:r w:rsidR="00114337" w:rsidRPr="00F42E0C">
        <w:rPr>
          <w:rFonts w:ascii="Times New Roman" w:hAnsi="Times New Roman" w:cs="Times New Roman"/>
          <w:sz w:val="24"/>
          <w:szCs w:val="24"/>
        </w:rPr>
        <w:t xml:space="preserve">, </w:t>
      </w:r>
      <w:r w:rsidR="00A42F7C" w:rsidRPr="00F42E0C">
        <w:rPr>
          <w:rFonts w:ascii="Times New Roman" w:hAnsi="Times New Roman" w:cs="Times New Roman"/>
          <w:sz w:val="24"/>
          <w:szCs w:val="24"/>
        </w:rPr>
        <w:t>в срок, составляющий не более 5 (пяти) рабочих дней с</w:t>
      </w:r>
      <w:r w:rsidR="0065671A" w:rsidRPr="00F42E0C">
        <w:rPr>
          <w:rFonts w:ascii="Times New Roman" w:hAnsi="Times New Roman" w:cs="Times New Roman"/>
          <w:sz w:val="24"/>
          <w:szCs w:val="24"/>
        </w:rPr>
        <w:t xml:space="preserve">о дня возникновения оснований (наступления случаев) для возврата указанного имущества. Днем возникновения оснований для возврата денежных средств является </w:t>
      </w:r>
      <w:r w:rsidR="00A42F7C" w:rsidRPr="00F42E0C">
        <w:rPr>
          <w:rFonts w:ascii="Times New Roman" w:hAnsi="Times New Roman" w:cs="Times New Roman"/>
          <w:sz w:val="24"/>
          <w:szCs w:val="24"/>
        </w:rPr>
        <w:t>дат</w:t>
      </w:r>
      <w:r w:rsidR="0065671A" w:rsidRPr="00F42E0C">
        <w:rPr>
          <w:rFonts w:ascii="Times New Roman" w:hAnsi="Times New Roman" w:cs="Times New Roman"/>
          <w:sz w:val="24"/>
          <w:szCs w:val="24"/>
        </w:rPr>
        <w:t>а</w:t>
      </w:r>
      <w:r w:rsidR="00A42F7C" w:rsidRPr="00F42E0C">
        <w:rPr>
          <w:rFonts w:ascii="Times New Roman" w:hAnsi="Times New Roman" w:cs="Times New Roman"/>
          <w:sz w:val="24"/>
          <w:szCs w:val="24"/>
        </w:rPr>
        <w:t>, когда управляющая компания узнала или должна была узнать, что указанное имущество не может быть включено в состав фонда.</w:t>
      </w:r>
    </w:p>
    <w:p w14:paraId="48536E35" w14:textId="3FEBD80F" w:rsidR="00A42F7C" w:rsidRPr="00F42E0C" w:rsidRDefault="00E423A9"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72</w:t>
      </w:r>
      <w:r w:rsidR="0065671A" w:rsidRPr="00F42E0C">
        <w:rPr>
          <w:rFonts w:ascii="Times New Roman" w:hAnsi="Times New Roman" w:cs="Times New Roman"/>
          <w:sz w:val="24"/>
          <w:szCs w:val="24"/>
        </w:rPr>
        <w:t xml:space="preserve">. </w:t>
      </w:r>
      <w:r w:rsidR="00A42F7C" w:rsidRPr="00F42E0C">
        <w:rPr>
          <w:rFonts w:ascii="Times New Roman" w:hAnsi="Times New Roman" w:cs="Times New Roman"/>
          <w:sz w:val="24"/>
          <w:szCs w:val="24"/>
        </w:rPr>
        <w:t>В случае невозможности осуществ</w:t>
      </w:r>
      <w:r w:rsidR="00F4461E" w:rsidRPr="00F42E0C">
        <w:rPr>
          <w:rFonts w:ascii="Times New Roman" w:hAnsi="Times New Roman" w:cs="Times New Roman"/>
          <w:sz w:val="24"/>
          <w:szCs w:val="24"/>
        </w:rPr>
        <w:t>ить</w:t>
      </w:r>
      <w:r w:rsidR="00A42F7C" w:rsidRPr="00F42E0C">
        <w:rPr>
          <w:rFonts w:ascii="Times New Roman" w:hAnsi="Times New Roman" w:cs="Times New Roman"/>
          <w:sz w:val="24"/>
          <w:szCs w:val="24"/>
        </w:rPr>
        <w:t xml:space="preserve"> возврат денежных средств на банковский счет, указанный в заявке, управляющая компания в срок, составляющий не более 5 (пяти) рабочих дней с даты, когда управляющая компания узнала или должна была узнать, что указанное имущество не может быть включено в состав фонда, уведомляет лицо, передавшее указанное имущество в оплату инвестиционных паев, о необходимости представления реквизитов иного банковского </w:t>
      </w:r>
      <w:r w:rsidR="00A42F7C" w:rsidRPr="00F42E0C">
        <w:rPr>
          <w:rFonts w:ascii="Times New Roman" w:hAnsi="Times New Roman" w:cs="Times New Roman"/>
          <w:sz w:val="24"/>
          <w:szCs w:val="24"/>
        </w:rPr>
        <w:lastRenderedPageBreak/>
        <w:t xml:space="preserve">счета для </w:t>
      </w:r>
      <w:r w:rsidR="00C71BB3" w:rsidRPr="00F42E0C">
        <w:rPr>
          <w:rFonts w:ascii="Times New Roman" w:hAnsi="Times New Roman" w:cs="Times New Roman"/>
          <w:sz w:val="24"/>
          <w:szCs w:val="24"/>
        </w:rPr>
        <w:t>возврата указанного имущества</w:t>
      </w:r>
      <w:r w:rsidR="00A42F7C" w:rsidRPr="00F42E0C">
        <w:rPr>
          <w:rFonts w:ascii="Times New Roman" w:hAnsi="Times New Roman" w:cs="Times New Roman"/>
          <w:sz w:val="24"/>
          <w:szCs w:val="24"/>
        </w:rPr>
        <w:t xml:space="preserve"> и осуществляет его возврат в срок, составляющий не более 5 (пяти) рабочих дней с даты получения управляющей компанией указанных сведений.</w:t>
      </w:r>
    </w:p>
    <w:p w14:paraId="7B8BA67B" w14:textId="76A1792E" w:rsidR="00A42F7C" w:rsidRPr="00F42E0C" w:rsidRDefault="00E423A9"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73</w:t>
      </w:r>
      <w:r w:rsidR="00F4461E" w:rsidRPr="00F42E0C">
        <w:rPr>
          <w:rFonts w:ascii="Times New Roman" w:hAnsi="Times New Roman" w:cs="Times New Roman"/>
          <w:sz w:val="24"/>
          <w:szCs w:val="24"/>
        </w:rPr>
        <w:t xml:space="preserve">. </w:t>
      </w:r>
      <w:r w:rsidR="00A42F7C" w:rsidRPr="00F42E0C">
        <w:rPr>
          <w:rFonts w:ascii="Times New Roman" w:hAnsi="Times New Roman" w:cs="Times New Roman"/>
          <w:sz w:val="24"/>
          <w:szCs w:val="24"/>
        </w:rPr>
        <w:t xml:space="preserve">В случае возврата денежных средств, переданных в оплату инвестиционных паев, </w:t>
      </w:r>
      <w:r w:rsidR="00805CE1" w:rsidRPr="00F42E0C">
        <w:rPr>
          <w:rFonts w:ascii="Times New Roman" w:hAnsi="Times New Roman" w:cs="Times New Roman"/>
          <w:sz w:val="24"/>
          <w:szCs w:val="24"/>
        </w:rPr>
        <w:t>доходы, полученные</w:t>
      </w:r>
      <w:r w:rsidR="00A42F7C" w:rsidRPr="00F42E0C">
        <w:rPr>
          <w:rFonts w:ascii="Times New Roman" w:hAnsi="Times New Roman" w:cs="Times New Roman"/>
          <w:sz w:val="24"/>
          <w:szCs w:val="24"/>
        </w:rPr>
        <w:t xml:space="preserve"> от указанного имущества </w:t>
      </w:r>
      <w:r w:rsidR="00805CE1" w:rsidRPr="00F42E0C">
        <w:rPr>
          <w:rFonts w:ascii="Times New Roman" w:hAnsi="Times New Roman" w:cs="Times New Roman"/>
          <w:sz w:val="24"/>
          <w:szCs w:val="24"/>
        </w:rPr>
        <w:t>до его возврата</w:t>
      </w:r>
      <w:r w:rsidR="00A42F7C" w:rsidRPr="00F42E0C">
        <w:rPr>
          <w:rFonts w:ascii="Times New Roman" w:hAnsi="Times New Roman" w:cs="Times New Roman"/>
          <w:sz w:val="24"/>
          <w:szCs w:val="24"/>
        </w:rPr>
        <w:t>, подлежат возврату в порядке и в сроки, предусмотр</w:t>
      </w:r>
      <w:r w:rsidR="00805CE1" w:rsidRPr="00F42E0C">
        <w:rPr>
          <w:rFonts w:ascii="Times New Roman" w:hAnsi="Times New Roman" w:cs="Times New Roman"/>
          <w:sz w:val="24"/>
          <w:szCs w:val="24"/>
        </w:rPr>
        <w:t>енные пункт</w:t>
      </w:r>
      <w:r w:rsidR="00194B3C" w:rsidRPr="00F42E0C">
        <w:rPr>
          <w:rFonts w:ascii="Times New Roman" w:hAnsi="Times New Roman" w:cs="Times New Roman"/>
          <w:sz w:val="24"/>
          <w:szCs w:val="24"/>
        </w:rPr>
        <w:t>а</w:t>
      </w:r>
      <w:r w:rsidR="00805CE1" w:rsidRPr="00F42E0C">
        <w:rPr>
          <w:rFonts w:ascii="Times New Roman" w:hAnsi="Times New Roman" w:cs="Times New Roman"/>
          <w:sz w:val="24"/>
          <w:szCs w:val="24"/>
        </w:rPr>
        <w:t>м</w:t>
      </w:r>
      <w:r w:rsidR="00194B3C" w:rsidRPr="00F42E0C">
        <w:rPr>
          <w:rFonts w:ascii="Times New Roman" w:hAnsi="Times New Roman" w:cs="Times New Roman"/>
          <w:sz w:val="24"/>
          <w:szCs w:val="24"/>
        </w:rPr>
        <w:t xml:space="preserve">и </w:t>
      </w:r>
      <w:r w:rsidR="00234E61" w:rsidRPr="00F42E0C">
        <w:rPr>
          <w:rFonts w:ascii="Times New Roman" w:hAnsi="Times New Roman" w:cs="Times New Roman"/>
          <w:sz w:val="24"/>
          <w:szCs w:val="24"/>
        </w:rPr>
        <w:t xml:space="preserve">71 </w:t>
      </w:r>
      <w:r w:rsidR="00194B3C" w:rsidRPr="00F42E0C">
        <w:rPr>
          <w:rFonts w:ascii="Times New Roman" w:hAnsi="Times New Roman" w:cs="Times New Roman"/>
          <w:sz w:val="24"/>
          <w:szCs w:val="24"/>
        </w:rPr>
        <w:t xml:space="preserve">и </w:t>
      </w:r>
      <w:r w:rsidR="00234E61" w:rsidRPr="00F42E0C">
        <w:rPr>
          <w:rFonts w:ascii="Times New Roman" w:hAnsi="Times New Roman" w:cs="Times New Roman"/>
          <w:sz w:val="24"/>
          <w:szCs w:val="24"/>
        </w:rPr>
        <w:t xml:space="preserve">72 </w:t>
      </w:r>
      <w:r w:rsidR="00194B3C" w:rsidRPr="00F42E0C">
        <w:rPr>
          <w:rFonts w:ascii="Times New Roman" w:hAnsi="Times New Roman" w:cs="Times New Roman"/>
          <w:sz w:val="24"/>
          <w:szCs w:val="24"/>
        </w:rPr>
        <w:t>настоящих Правил</w:t>
      </w:r>
      <w:r w:rsidR="00805CE1" w:rsidRPr="00F42E0C">
        <w:rPr>
          <w:rFonts w:ascii="Times New Roman" w:hAnsi="Times New Roman" w:cs="Times New Roman"/>
          <w:sz w:val="24"/>
          <w:szCs w:val="24"/>
        </w:rPr>
        <w:t xml:space="preserve">, а </w:t>
      </w:r>
      <w:r w:rsidR="00A42F7C" w:rsidRPr="00F42E0C">
        <w:rPr>
          <w:rFonts w:ascii="Times New Roman" w:hAnsi="Times New Roman" w:cs="Times New Roman"/>
          <w:sz w:val="24"/>
          <w:szCs w:val="24"/>
        </w:rPr>
        <w:t>доходы</w:t>
      </w:r>
      <w:r w:rsidR="00805CE1" w:rsidRPr="00F42E0C">
        <w:rPr>
          <w:rFonts w:ascii="Times New Roman" w:hAnsi="Times New Roman" w:cs="Times New Roman"/>
          <w:sz w:val="24"/>
          <w:szCs w:val="24"/>
        </w:rPr>
        <w:t>,</w:t>
      </w:r>
      <w:r w:rsidR="00A42F7C" w:rsidRPr="00F42E0C">
        <w:rPr>
          <w:rFonts w:ascii="Times New Roman" w:hAnsi="Times New Roman" w:cs="Times New Roman"/>
          <w:sz w:val="24"/>
          <w:szCs w:val="24"/>
        </w:rPr>
        <w:t xml:space="preserve"> получен</w:t>
      </w:r>
      <w:r w:rsidR="00805CE1" w:rsidRPr="00F42E0C">
        <w:rPr>
          <w:rFonts w:ascii="Times New Roman" w:hAnsi="Times New Roman" w:cs="Times New Roman"/>
          <w:sz w:val="24"/>
          <w:szCs w:val="24"/>
        </w:rPr>
        <w:t>н</w:t>
      </w:r>
      <w:r w:rsidR="00A42F7C" w:rsidRPr="00F42E0C">
        <w:rPr>
          <w:rFonts w:ascii="Times New Roman" w:hAnsi="Times New Roman" w:cs="Times New Roman"/>
          <w:sz w:val="24"/>
          <w:szCs w:val="24"/>
        </w:rPr>
        <w:t>ы</w:t>
      </w:r>
      <w:r w:rsidR="00805CE1" w:rsidRPr="00F42E0C">
        <w:rPr>
          <w:rFonts w:ascii="Times New Roman" w:hAnsi="Times New Roman" w:cs="Times New Roman"/>
          <w:sz w:val="24"/>
          <w:szCs w:val="24"/>
        </w:rPr>
        <w:t>е</w:t>
      </w:r>
      <w:r w:rsidR="00A42F7C" w:rsidRPr="00F42E0C">
        <w:rPr>
          <w:rFonts w:ascii="Times New Roman" w:hAnsi="Times New Roman" w:cs="Times New Roman"/>
          <w:sz w:val="24"/>
          <w:szCs w:val="24"/>
        </w:rPr>
        <w:t xml:space="preserve"> </w:t>
      </w:r>
      <w:r w:rsidR="00805CE1" w:rsidRPr="00F42E0C">
        <w:rPr>
          <w:rFonts w:ascii="Times New Roman" w:hAnsi="Times New Roman" w:cs="Times New Roman"/>
          <w:sz w:val="24"/>
          <w:szCs w:val="24"/>
        </w:rPr>
        <w:t xml:space="preserve">от указанного имущества </w:t>
      </w:r>
      <w:r w:rsidR="00A42F7C" w:rsidRPr="00F42E0C">
        <w:rPr>
          <w:rFonts w:ascii="Times New Roman" w:hAnsi="Times New Roman" w:cs="Times New Roman"/>
          <w:sz w:val="24"/>
          <w:szCs w:val="24"/>
        </w:rPr>
        <w:t xml:space="preserve">после </w:t>
      </w:r>
      <w:r w:rsidR="00805CE1" w:rsidRPr="00F42E0C">
        <w:rPr>
          <w:rFonts w:ascii="Times New Roman" w:hAnsi="Times New Roman" w:cs="Times New Roman"/>
          <w:sz w:val="24"/>
          <w:szCs w:val="24"/>
        </w:rPr>
        <w:t>его возврата,</w:t>
      </w:r>
      <w:r w:rsidR="00A42F7C" w:rsidRPr="00F42E0C">
        <w:rPr>
          <w:rFonts w:ascii="Times New Roman" w:hAnsi="Times New Roman" w:cs="Times New Roman"/>
          <w:sz w:val="24"/>
          <w:szCs w:val="24"/>
        </w:rPr>
        <w:t xml:space="preserve"> </w:t>
      </w:r>
      <w:r w:rsidR="00194B3C" w:rsidRPr="00F42E0C">
        <w:rPr>
          <w:rFonts w:ascii="Times New Roman" w:hAnsi="Times New Roman" w:cs="Times New Roman"/>
          <w:sz w:val="24"/>
          <w:szCs w:val="24"/>
        </w:rPr>
        <w:t xml:space="preserve">подлежат возврату в порядке, предусмотренном пунктами </w:t>
      </w:r>
      <w:r w:rsidR="00234E61" w:rsidRPr="00F42E0C">
        <w:rPr>
          <w:rFonts w:ascii="Times New Roman" w:hAnsi="Times New Roman" w:cs="Times New Roman"/>
          <w:sz w:val="24"/>
          <w:szCs w:val="24"/>
        </w:rPr>
        <w:t xml:space="preserve">71 </w:t>
      </w:r>
      <w:r w:rsidR="00194B3C" w:rsidRPr="00F42E0C">
        <w:rPr>
          <w:rFonts w:ascii="Times New Roman" w:hAnsi="Times New Roman" w:cs="Times New Roman"/>
          <w:sz w:val="24"/>
          <w:szCs w:val="24"/>
        </w:rPr>
        <w:t xml:space="preserve">и </w:t>
      </w:r>
      <w:r w:rsidR="00234E61" w:rsidRPr="00F42E0C">
        <w:rPr>
          <w:rFonts w:ascii="Times New Roman" w:hAnsi="Times New Roman" w:cs="Times New Roman"/>
          <w:sz w:val="24"/>
          <w:szCs w:val="24"/>
        </w:rPr>
        <w:t xml:space="preserve">72 </w:t>
      </w:r>
      <w:r w:rsidR="00194B3C" w:rsidRPr="00F42E0C">
        <w:rPr>
          <w:rFonts w:ascii="Times New Roman" w:hAnsi="Times New Roman" w:cs="Times New Roman"/>
          <w:sz w:val="24"/>
          <w:szCs w:val="24"/>
        </w:rPr>
        <w:t>настоящих Правил,</w:t>
      </w:r>
      <w:r w:rsidR="00140333" w:rsidRPr="00F42E0C">
        <w:rPr>
          <w:rFonts w:ascii="Times New Roman" w:hAnsi="Times New Roman" w:cs="Times New Roman"/>
          <w:sz w:val="24"/>
          <w:szCs w:val="24"/>
        </w:rPr>
        <w:t xml:space="preserve"> </w:t>
      </w:r>
      <w:r w:rsidR="00D77141" w:rsidRPr="00F42E0C">
        <w:rPr>
          <w:rFonts w:ascii="Times New Roman" w:hAnsi="Times New Roman" w:cs="Times New Roman"/>
          <w:sz w:val="24"/>
          <w:szCs w:val="24"/>
        </w:rPr>
        <w:t xml:space="preserve">в срок </w:t>
      </w:r>
      <w:r w:rsidR="00A42F7C" w:rsidRPr="00F42E0C">
        <w:rPr>
          <w:rFonts w:ascii="Times New Roman" w:hAnsi="Times New Roman" w:cs="Times New Roman"/>
          <w:sz w:val="24"/>
          <w:szCs w:val="24"/>
        </w:rPr>
        <w:t xml:space="preserve">не позднее 5 (пяти) </w:t>
      </w:r>
      <w:r w:rsidR="00805CE1" w:rsidRPr="00F42E0C">
        <w:rPr>
          <w:rFonts w:ascii="Times New Roman" w:hAnsi="Times New Roman" w:cs="Times New Roman"/>
          <w:sz w:val="24"/>
          <w:szCs w:val="24"/>
        </w:rPr>
        <w:t>рабочих дней со дня</w:t>
      </w:r>
      <w:r w:rsidR="00A42F7C" w:rsidRPr="00F42E0C">
        <w:rPr>
          <w:rFonts w:ascii="Times New Roman" w:hAnsi="Times New Roman" w:cs="Times New Roman"/>
          <w:sz w:val="24"/>
          <w:szCs w:val="24"/>
        </w:rPr>
        <w:t xml:space="preserve"> их получения.</w:t>
      </w:r>
    </w:p>
    <w:p w14:paraId="7BA026D4" w14:textId="2BB2C802" w:rsidR="00F94100" w:rsidRPr="00F42E0C" w:rsidRDefault="00E423A9"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74</w:t>
      </w:r>
      <w:r w:rsidR="00194B3C" w:rsidRPr="00F42E0C">
        <w:rPr>
          <w:rFonts w:ascii="Times New Roman" w:hAnsi="Times New Roman" w:cs="Times New Roman"/>
          <w:sz w:val="24"/>
          <w:szCs w:val="24"/>
        </w:rPr>
        <w:t xml:space="preserve">. </w:t>
      </w:r>
      <w:r w:rsidR="009B2F73" w:rsidRPr="00F42E0C">
        <w:rPr>
          <w:rFonts w:ascii="Times New Roman" w:hAnsi="Times New Roman" w:cs="Times New Roman"/>
          <w:sz w:val="24"/>
          <w:szCs w:val="24"/>
        </w:rPr>
        <w:t>В случае невозможности осуществления возврата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(трёх)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w:t>
      </w:r>
      <w:r w:rsidR="00F94100" w:rsidRPr="00F42E0C">
        <w:rPr>
          <w:rFonts w:ascii="Times New Roman" w:hAnsi="Times New Roman" w:cs="Times New Roman"/>
          <w:sz w:val="24"/>
          <w:szCs w:val="24"/>
        </w:rPr>
        <w:t xml:space="preserve"> возврату, в депозит нотариуса.</w:t>
      </w:r>
    </w:p>
    <w:p w14:paraId="69624303" w14:textId="04AFB698" w:rsidR="00F94100" w:rsidRPr="00F42E0C" w:rsidRDefault="00E423A9" w:rsidP="00F94100">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75</w:t>
      </w:r>
      <w:r w:rsidR="004E4EDC" w:rsidRPr="00F42E0C">
        <w:rPr>
          <w:rFonts w:ascii="Times New Roman" w:hAnsi="Times New Roman" w:cs="Times New Roman"/>
          <w:sz w:val="24"/>
          <w:szCs w:val="24"/>
        </w:rPr>
        <w:t xml:space="preserve">. </w:t>
      </w:r>
      <w:r w:rsidR="001940C6" w:rsidRPr="00F42E0C" w:rsidDel="00194B3C">
        <w:rPr>
          <w:rFonts w:ascii="Times New Roman" w:hAnsi="Times New Roman" w:cs="Times New Roman"/>
          <w:sz w:val="24"/>
          <w:szCs w:val="24"/>
        </w:rPr>
        <w:t>В случае признания управляющей компании или специализированного депозитария банкротом денежные средства, находящиеся на транзитном счете, в конкурсную массу не включаются и подлежат возврату лицам, передавшим и</w:t>
      </w:r>
      <w:r w:rsidR="00F94100" w:rsidRPr="00F42E0C">
        <w:rPr>
          <w:rFonts w:ascii="Times New Roman" w:hAnsi="Times New Roman" w:cs="Times New Roman"/>
          <w:sz w:val="24"/>
          <w:szCs w:val="24"/>
        </w:rPr>
        <w:t>х в оплату инвестиционных паев.</w:t>
      </w:r>
    </w:p>
    <w:p w14:paraId="7D4229FD" w14:textId="77777777" w:rsidR="00A04BBB" w:rsidRPr="00F42E0C" w:rsidRDefault="00A04BBB" w:rsidP="00AA732D">
      <w:pPr>
        <w:pStyle w:val="ConsPlusNormal"/>
        <w:tabs>
          <w:tab w:val="left" w:pos="5727"/>
        </w:tabs>
        <w:spacing w:before="220"/>
        <w:contextualSpacing/>
        <w:jc w:val="both"/>
        <w:rPr>
          <w:rFonts w:ascii="Times New Roman" w:hAnsi="Times New Roman" w:cs="Times New Roman"/>
          <w:sz w:val="24"/>
          <w:szCs w:val="24"/>
        </w:rPr>
      </w:pPr>
    </w:p>
    <w:p w14:paraId="3342A98C" w14:textId="37636EA3" w:rsidR="004E4EDC" w:rsidRPr="00F42E0C" w:rsidRDefault="004E4EDC" w:rsidP="00F94100">
      <w:pPr>
        <w:pStyle w:val="ConsPlusNormal"/>
        <w:tabs>
          <w:tab w:val="left" w:pos="5727"/>
        </w:tabs>
        <w:spacing w:before="220"/>
        <w:ind w:firstLine="567"/>
        <w:contextualSpacing/>
        <w:jc w:val="both"/>
        <w:rPr>
          <w:rFonts w:ascii="Times New Roman" w:hAnsi="Times New Roman" w:cs="Times New Roman"/>
          <w:sz w:val="24"/>
          <w:szCs w:val="24"/>
        </w:rPr>
      </w:pPr>
      <w:r w:rsidRPr="00F42E0C">
        <w:rPr>
          <w:rFonts w:ascii="Times New Roman" w:hAnsi="Times New Roman" w:cs="Times New Roman"/>
          <w:b/>
          <w:sz w:val="24"/>
          <w:szCs w:val="24"/>
        </w:rPr>
        <w:t>Порядок и сроки включения денежных средств в состав фонда</w:t>
      </w:r>
    </w:p>
    <w:p w14:paraId="4978DD64" w14:textId="77777777" w:rsidR="004E4EDC" w:rsidRPr="00F42E0C" w:rsidRDefault="004E4EDC" w:rsidP="00AA732D">
      <w:pPr>
        <w:pStyle w:val="ConsPlusNormal"/>
        <w:contextualSpacing/>
        <w:jc w:val="both"/>
        <w:rPr>
          <w:rFonts w:ascii="Times New Roman" w:hAnsi="Times New Roman" w:cs="Times New Roman"/>
          <w:sz w:val="24"/>
          <w:szCs w:val="24"/>
        </w:rPr>
      </w:pPr>
    </w:p>
    <w:p w14:paraId="6C5AFA4D" w14:textId="63FC8BBB" w:rsidR="00F94100" w:rsidRPr="00F42E0C" w:rsidRDefault="00E423A9"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76</w:t>
      </w:r>
      <w:r w:rsidR="0062466D" w:rsidRPr="00F42E0C">
        <w:rPr>
          <w:rFonts w:ascii="Times New Roman" w:hAnsi="Times New Roman" w:cs="Times New Roman"/>
          <w:sz w:val="24"/>
          <w:szCs w:val="24"/>
        </w:rPr>
        <w:t xml:space="preserve">. Денежные средства, переданные в оплату инвестиционных паев при формировании фонда, включаются в состав фонда при одновременном </w:t>
      </w:r>
      <w:r w:rsidR="005B7220" w:rsidRPr="00F42E0C">
        <w:rPr>
          <w:rFonts w:ascii="Times New Roman" w:hAnsi="Times New Roman" w:cs="Times New Roman"/>
          <w:sz w:val="24"/>
          <w:szCs w:val="24"/>
        </w:rPr>
        <w:t>наступлении (</w:t>
      </w:r>
      <w:r w:rsidR="0062466D" w:rsidRPr="00F42E0C">
        <w:rPr>
          <w:rFonts w:ascii="Times New Roman" w:hAnsi="Times New Roman" w:cs="Times New Roman"/>
          <w:sz w:val="24"/>
          <w:szCs w:val="24"/>
        </w:rPr>
        <w:t>соблюдении</w:t>
      </w:r>
      <w:r w:rsidR="005B7220" w:rsidRPr="00F42E0C">
        <w:rPr>
          <w:rFonts w:ascii="Times New Roman" w:hAnsi="Times New Roman" w:cs="Times New Roman"/>
          <w:sz w:val="24"/>
          <w:szCs w:val="24"/>
        </w:rPr>
        <w:t>)</w:t>
      </w:r>
      <w:r w:rsidR="00F94100" w:rsidRPr="00F42E0C">
        <w:rPr>
          <w:rFonts w:ascii="Times New Roman" w:hAnsi="Times New Roman" w:cs="Times New Roman"/>
          <w:sz w:val="24"/>
          <w:szCs w:val="24"/>
        </w:rPr>
        <w:t xml:space="preserve"> следующих условий:</w:t>
      </w:r>
    </w:p>
    <w:p w14:paraId="37D03AA9" w14:textId="77777777" w:rsidR="00F94100" w:rsidRPr="00F42E0C" w:rsidRDefault="0062466D"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управляющей компанией приняты оформленные </w:t>
      </w:r>
      <w:r w:rsidR="004E4EDC" w:rsidRPr="00F42E0C">
        <w:rPr>
          <w:rFonts w:ascii="Times New Roman" w:hAnsi="Times New Roman" w:cs="Times New Roman"/>
          <w:sz w:val="24"/>
          <w:szCs w:val="24"/>
        </w:rPr>
        <w:t xml:space="preserve">в соответствии с настоящими Правилами </w:t>
      </w:r>
      <w:r w:rsidRPr="00F42E0C">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F42E0C">
        <w:rPr>
          <w:rFonts w:ascii="Times New Roman" w:hAnsi="Times New Roman" w:cs="Times New Roman"/>
          <w:sz w:val="24"/>
          <w:szCs w:val="24"/>
        </w:rPr>
        <w:t>владельцев инвестиционных паев;</w:t>
      </w:r>
    </w:p>
    <w:p w14:paraId="65314EF0" w14:textId="77777777" w:rsidR="00F94100" w:rsidRPr="00F42E0C" w:rsidRDefault="0062466D"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 денежные средства, переданные в оплату инвестиционн</w:t>
      </w:r>
      <w:r w:rsidR="001675E4" w:rsidRPr="00F42E0C">
        <w:rPr>
          <w:rFonts w:ascii="Times New Roman" w:hAnsi="Times New Roman" w:cs="Times New Roman"/>
          <w:sz w:val="24"/>
          <w:szCs w:val="24"/>
        </w:rPr>
        <w:t>ых паев согласно</w:t>
      </w:r>
      <w:r w:rsidRPr="00F42E0C">
        <w:rPr>
          <w:rFonts w:ascii="Times New Roman" w:hAnsi="Times New Roman" w:cs="Times New Roman"/>
          <w:sz w:val="24"/>
          <w:szCs w:val="24"/>
        </w:rPr>
        <w:t xml:space="preserve"> заявкам</w:t>
      </w:r>
      <w:r w:rsidR="001675E4" w:rsidRPr="00F42E0C">
        <w:rPr>
          <w:rFonts w:ascii="Times New Roman" w:hAnsi="Times New Roman" w:cs="Times New Roman"/>
          <w:sz w:val="24"/>
          <w:szCs w:val="24"/>
        </w:rPr>
        <w:t xml:space="preserve"> на приобретение инвестиционных паев</w:t>
      </w:r>
      <w:r w:rsidRPr="00F42E0C">
        <w:rPr>
          <w:rFonts w:ascii="Times New Roman" w:hAnsi="Times New Roman" w:cs="Times New Roman"/>
          <w:sz w:val="24"/>
          <w:szCs w:val="24"/>
        </w:rPr>
        <w:t xml:space="preserve">, </w:t>
      </w:r>
      <w:r w:rsidR="00F94100" w:rsidRPr="00F42E0C">
        <w:rPr>
          <w:rFonts w:ascii="Times New Roman" w:hAnsi="Times New Roman" w:cs="Times New Roman"/>
          <w:sz w:val="24"/>
          <w:szCs w:val="24"/>
        </w:rPr>
        <w:t>поступили управляющей компании;</w:t>
      </w:r>
    </w:p>
    <w:p w14:paraId="48D407C5" w14:textId="77777777" w:rsidR="00F94100" w:rsidRPr="00F42E0C" w:rsidRDefault="0062466D"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w:t>
      </w:r>
      <w:r w:rsidR="008438B0" w:rsidRPr="00F42E0C">
        <w:rPr>
          <w:rFonts w:ascii="Times New Roman" w:hAnsi="Times New Roman" w:cs="Times New Roman"/>
          <w:sz w:val="24"/>
          <w:szCs w:val="24"/>
        </w:rPr>
        <w:t>) сумма денежных средств, переданных</w:t>
      </w:r>
      <w:r w:rsidRPr="00F42E0C">
        <w:rPr>
          <w:rFonts w:ascii="Times New Roman" w:hAnsi="Times New Roman" w:cs="Times New Roman"/>
          <w:sz w:val="24"/>
          <w:szCs w:val="24"/>
        </w:rPr>
        <w:t xml:space="preserve"> в оплату инвестиционных паев, достигла размера, необходимого для завершения </w:t>
      </w:r>
      <w:r w:rsidR="00F94100" w:rsidRPr="00F42E0C">
        <w:rPr>
          <w:rFonts w:ascii="Times New Roman" w:hAnsi="Times New Roman" w:cs="Times New Roman"/>
          <w:sz w:val="24"/>
          <w:szCs w:val="24"/>
        </w:rPr>
        <w:t>(окончания) формирования фонда;</w:t>
      </w:r>
    </w:p>
    <w:p w14:paraId="0543895C" w14:textId="691795A0" w:rsidR="0062466D" w:rsidRPr="00F42E0C" w:rsidRDefault="0062466D" w:rsidP="00F94100">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 выдача инвестиционных паев</w:t>
      </w:r>
      <w:r w:rsidR="008438B0" w:rsidRPr="00F42E0C">
        <w:rPr>
          <w:rFonts w:ascii="Times New Roman" w:hAnsi="Times New Roman" w:cs="Times New Roman"/>
          <w:sz w:val="24"/>
          <w:szCs w:val="24"/>
        </w:rPr>
        <w:t xml:space="preserve"> не приостановлена.</w:t>
      </w:r>
    </w:p>
    <w:p w14:paraId="729E2867" w14:textId="6A896CB5" w:rsidR="00F94100" w:rsidRPr="00F42E0C" w:rsidRDefault="00E423A9"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77</w:t>
      </w:r>
      <w:r w:rsidR="008438B0" w:rsidRPr="00F42E0C">
        <w:rPr>
          <w:rFonts w:ascii="Times New Roman" w:hAnsi="Times New Roman" w:cs="Times New Roman"/>
          <w:sz w:val="24"/>
          <w:szCs w:val="24"/>
        </w:rPr>
        <w:t xml:space="preserve">. </w:t>
      </w:r>
      <w:r w:rsidR="0062466D" w:rsidRPr="00F42E0C">
        <w:rPr>
          <w:rFonts w:ascii="Times New Roman" w:hAnsi="Times New Roman" w:cs="Times New Roman"/>
          <w:sz w:val="24"/>
          <w:szCs w:val="24"/>
        </w:rPr>
        <w:t>Денежные средства, переданные в оплату инвестиционных паев при выдаче инвестиционных паев после завершения (оконча</w:t>
      </w:r>
      <w:r w:rsidR="005B7220" w:rsidRPr="00F42E0C">
        <w:rPr>
          <w:rFonts w:ascii="Times New Roman" w:hAnsi="Times New Roman" w:cs="Times New Roman"/>
          <w:sz w:val="24"/>
          <w:szCs w:val="24"/>
        </w:rPr>
        <w:t>ния) формирования фонда, включаю</w:t>
      </w:r>
      <w:r w:rsidR="0062466D" w:rsidRPr="00F42E0C">
        <w:rPr>
          <w:rFonts w:ascii="Times New Roman" w:hAnsi="Times New Roman" w:cs="Times New Roman"/>
          <w:sz w:val="24"/>
          <w:szCs w:val="24"/>
        </w:rPr>
        <w:t xml:space="preserve">тся в состав фонда при одновременном </w:t>
      </w:r>
      <w:r w:rsidR="005B7220" w:rsidRPr="00F42E0C">
        <w:rPr>
          <w:rFonts w:ascii="Times New Roman" w:hAnsi="Times New Roman" w:cs="Times New Roman"/>
          <w:sz w:val="24"/>
          <w:szCs w:val="24"/>
        </w:rPr>
        <w:t>наступлении (</w:t>
      </w:r>
      <w:r w:rsidR="0062466D" w:rsidRPr="00F42E0C">
        <w:rPr>
          <w:rFonts w:ascii="Times New Roman" w:hAnsi="Times New Roman" w:cs="Times New Roman"/>
          <w:sz w:val="24"/>
          <w:szCs w:val="24"/>
        </w:rPr>
        <w:t>соблюдении</w:t>
      </w:r>
      <w:r w:rsidR="005B7220" w:rsidRPr="00F42E0C">
        <w:rPr>
          <w:rFonts w:ascii="Times New Roman" w:hAnsi="Times New Roman" w:cs="Times New Roman"/>
          <w:sz w:val="24"/>
          <w:szCs w:val="24"/>
        </w:rPr>
        <w:t>)</w:t>
      </w:r>
      <w:r w:rsidR="0062466D" w:rsidRPr="00F42E0C">
        <w:rPr>
          <w:rFonts w:ascii="Times New Roman" w:hAnsi="Times New Roman" w:cs="Times New Roman"/>
          <w:sz w:val="24"/>
          <w:szCs w:val="24"/>
        </w:rPr>
        <w:t xml:space="preserve"> следующих условий:</w:t>
      </w:r>
    </w:p>
    <w:p w14:paraId="5F534C8B" w14:textId="77777777" w:rsidR="00F94100" w:rsidRPr="00F42E0C" w:rsidRDefault="0062466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управляющей компанией приняты оформленные </w:t>
      </w:r>
      <w:r w:rsidR="004E4EDC" w:rsidRPr="00F42E0C">
        <w:rPr>
          <w:rFonts w:ascii="Times New Roman" w:hAnsi="Times New Roman" w:cs="Times New Roman"/>
          <w:sz w:val="24"/>
          <w:szCs w:val="24"/>
        </w:rPr>
        <w:t xml:space="preserve">в соответствии с настоящими Правилами </w:t>
      </w:r>
      <w:r w:rsidRPr="00F42E0C">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F42E0C">
        <w:rPr>
          <w:rFonts w:ascii="Times New Roman" w:hAnsi="Times New Roman" w:cs="Times New Roman"/>
          <w:sz w:val="24"/>
          <w:szCs w:val="24"/>
        </w:rPr>
        <w:t>владельцев инвестиционных паев;</w:t>
      </w:r>
    </w:p>
    <w:p w14:paraId="6813F0DE" w14:textId="77777777" w:rsidR="00F94100" w:rsidRPr="00F42E0C" w:rsidRDefault="0062466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w:t>
      </w:r>
      <w:r w:rsidR="001675E4" w:rsidRPr="00F42E0C">
        <w:rPr>
          <w:rFonts w:ascii="Times New Roman" w:hAnsi="Times New Roman" w:cs="Times New Roman"/>
          <w:sz w:val="24"/>
          <w:szCs w:val="24"/>
        </w:rPr>
        <w:t xml:space="preserve">денежные средства, переданные в оплату инвестиционных паев согласно заявкам на приобретение инвестиционных паев, поступили управляющей компании; </w:t>
      </w:r>
    </w:p>
    <w:p w14:paraId="202AAE6C" w14:textId="77777777" w:rsidR="00F94100" w:rsidRPr="00F42E0C" w:rsidRDefault="0062466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 </w:t>
      </w:r>
      <w:r w:rsidR="001675E4" w:rsidRPr="00F42E0C">
        <w:rPr>
          <w:rFonts w:ascii="Times New Roman" w:hAnsi="Times New Roman" w:cs="Times New Roman"/>
          <w:sz w:val="24"/>
          <w:szCs w:val="24"/>
        </w:rPr>
        <w:t>выдача инвестиционных паев не приостановлена;</w:t>
      </w:r>
    </w:p>
    <w:p w14:paraId="0D00157F" w14:textId="77777777" w:rsidR="00F94100" w:rsidRPr="00F42E0C" w:rsidRDefault="0062466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 истек срок приема заявок на приобретение инвестиционных паев, в течение которого денежные средства поступил</w:t>
      </w:r>
      <w:r w:rsidR="00F94100" w:rsidRPr="00F42E0C">
        <w:rPr>
          <w:rFonts w:ascii="Times New Roman" w:hAnsi="Times New Roman" w:cs="Times New Roman"/>
          <w:sz w:val="24"/>
          <w:szCs w:val="24"/>
        </w:rPr>
        <w:t>и в оплату инвестиционных паев;</w:t>
      </w:r>
    </w:p>
    <w:p w14:paraId="72253BD9" w14:textId="495640C8" w:rsidR="0062466D" w:rsidRPr="00F42E0C" w:rsidRDefault="0062466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 отсутствуют основания для прекращения фонда.</w:t>
      </w:r>
    </w:p>
    <w:p w14:paraId="19F1639E" w14:textId="351C4B8C" w:rsidR="00552D94" w:rsidRPr="00F42E0C" w:rsidRDefault="00E423A9" w:rsidP="00C868E2">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78</w:t>
      </w:r>
      <w:r w:rsidR="00C868E2" w:rsidRPr="00F42E0C">
        <w:rPr>
          <w:rFonts w:ascii="Times New Roman" w:hAnsi="Times New Roman" w:cs="Times New Roman"/>
          <w:sz w:val="24"/>
          <w:szCs w:val="24"/>
        </w:rPr>
        <w:t xml:space="preserve">. </w:t>
      </w:r>
      <w:r w:rsidR="004E4EDC" w:rsidRPr="00F42E0C">
        <w:rPr>
          <w:rFonts w:ascii="Times New Roman" w:hAnsi="Times New Roman" w:cs="Times New Roman"/>
          <w:sz w:val="24"/>
          <w:szCs w:val="24"/>
        </w:rPr>
        <w:t>Срок включения д</w:t>
      </w:r>
      <w:r w:rsidR="00692B6E" w:rsidRPr="00F42E0C">
        <w:rPr>
          <w:rFonts w:ascii="Times New Roman" w:hAnsi="Times New Roman" w:cs="Times New Roman"/>
          <w:sz w:val="24"/>
          <w:szCs w:val="24"/>
        </w:rPr>
        <w:t>енежны</w:t>
      </w:r>
      <w:r w:rsidR="004E4EDC" w:rsidRPr="00F42E0C">
        <w:rPr>
          <w:rFonts w:ascii="Times New Roman" w:hAnsi="Times New Roman" w:cs="Times New Roman"/>
          <w:sz w:val="24"/>
          <w:szCs w:val="24"/>
        </w:rPr>
        <w:t>х</w:t>
      </w:r>
      <w:r w:rsidR="00692B6E" w:rsidRPr="00F42E0C">
        <w:rPr>
          <w:rFonts w:ascii="Times New Roman" w:hAnsi="Times New Roman" w:cs="Times New Roman"/>
          <w:sz w:val="24"/>
          <w:szCs w:val="24"/>
        </w:rPr>
        <w:t xml:space="preserve"> средств, переданны</w:t>
      </w:r>
      <w:r w:rsidR="004E4EDC" w:rsidRPr="00F42E0C">
        <w:rPr>
          <w:rFonts w:ascii="Times New Roman" w:hAnsi="Times New Roman" w:cs="Times New Roman"/>
          <w:sz w:val="24"/>
          <w:szCs w:val="24"/>
        </w:rPr>
        <w:t>х</w:t>
      </w:r>
      <w:r w:rsidR="00692B6E" w:rsidRPr="00F42E0C">
        <w:rPr>
          <w:rFonts w:ascii="Times New Roman" w:hAnsi="Times New Roman" w:cs="Times New Roman"/>
          <w:sz w:val="24"/>
          <w:szCs w:val="24"/>
        </w:rPr>
        <w:t xml:space="preserve"> в оплату инвестиционных паев, включаются в состав фонда </w:t>
      </w:r>
      <w:r w:rsidR="004E4EDC" w:rsidRPr="00F42E0C">
        <w:rPr>
          <w:rFonts w:ascii="Times New Roman" w:hAnsi="Times New Roman" w:cs="Times New Roman"/>
          <w:sz w:val="24"/>
          <w:szCs w:val="24"/>
        </w:rPr>
        <w:t>(как при его формировании, так и после завершения (окончания) его формирования)</w:t>
      </w:r>
      <w:r w:rsidR="00692B6E" w:rsidRPr="00F42E0C">
        <w:rPr>
          <w:rFonts w:ascii="Times New Roman" w:hAnsi="Times New Roman" w:cs="Times New Roman"/>
          <w:sz w:val="24"/>
          <w:szCs w:val="24"/>
        </w:rPr>
        <w:t xml:space="preserve"> </w:t>
      </w:r>
      <w:r w:rsidR="004E4EDC" w:rsidRPr="00F42E0C">
        <w:rPr>
          <w:rFonts w:ascii="Times New Roman" w:hAnsi="Times New Roman" w:cs="Times New Roman"/>
          <w:sz w:val="24"/>
          <w:szCs w:val="24"/>
        </w:rPr>
        <w:t xml:space="preserve">составляет </w:t>
      </w:r>
      <w:r w:rsidR="00692B6E" w:rsidRPr="00F42E0C">
        <w:rPr>
          <w:rFonts w:ascii="Times New Roman" w:hAnsi="Times New Roman" w:cs="Times New Roman"/>
          <w:sz w:val="24"/>
          <w:szCs w:val="24"/>
        </w:rPr>
        <w:t xml:space="preserve">не более 3 (трёх) рабочих дней со дня наступления (соблюдения) всех </w:t>
      </w:r>
      <w:r w:rsidR="00D6267C" w:rsidRPr="00F42E0C">
        <w:rPr>
          <w:rFonts w:ascii="Times New Roman" w:hAnsi="Times New Roman" w:cs="Times New Roman"/>
          <w:sz w:val="24"/>
          <w:szCs w:val="24"/>
        </w:rPr>
        <w:t xml:space="preserve">необходимых для этого в соответствии с настоящими Правилами </w:t>
      </w:r>
      <w:r w:rsidR="00692B6E" w:rsidRPr="00F42E0C">
        <w:rPr>
          <w:rFonts w:ascii="Times New Roman" w:hAnsi="Times New Roman" w:cs="Times New Roman"/>
          <w:sz w:val="24"/>
          <w:szCs w:val="24"/>
        </w:rPr>
        <w:t>условий</w:t>
      </w:r>
      <w:r w:rsidR="00D6267C" w:rsidRPr="00F42E0C">
        <w:rPr>
          <w:rFonts w:ascii="Times New Roman" w:hAnsi="Times New Roman" w:cs="Times New Roman"/>
          <w:sz w:val="24"/>
          <w:szCs w:val="24"/>
        </w:rPr>
        <w:t>.</w:t>
      </w:r>
      <w:r w:rsidR="00692B6E" w:rsidRPr="00F42E0C">
        <w:rPr>
          <w:rFonts w:ascii="Times New Roman" w:hAnsi="Times New Roman" w:cs="Times New Roman"/>
          <w:sz w:val="24"/>
          <w:szCs w:val="24"/>
        </w:rPr>
        <w:t xml:space="preserve"> </w:t>
      </w:r>
    </w:p>
    <w:p w14:paraId="46A04BF3" w14:textId="198B1400" w:rsidR="00D6267C" w:rsidRPr="00F42E0C" w:rsidRDefault="00E423A9" w:rsidP="00552D9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79</w:t>
      </w:r>
      <w:r w:rsidR="00D6267C" w:rsidRPr="00F42E0C">
        <w:rPr>
          <w:rFonts w:ascii="Times New Roman" w:hAnsi="Times New Roman" w:cs="Times New Roman"/>
          <w:sz w:val="24"/>
          <w:szCs w:val="24"/>
        </w:rPr>
        <w:t>. Д</w:t>
      </w:r>
      <w:r w:rsidR="00692B6E" w:rsidRPr="00F42E0C">
        <w:rPr>
          <w:rFonts w:ascii="Times New Roman" w:hAnsi="Times New Roman" w:cs="Times New Roman"/>
          <w:sz w:val="24"/>
          <w:szCs w:val="24"/>
        </w:rPr>
        <w:t xml:space="preserve">енежные средства включаются в состав фонда путем их зачисления на банковский (транзитный) счет, открытый для расчетов по операциям, связанным с доверительным управлением фондом. </w:t>
      </w:r>
    </w:p>
    <w:p w14:paraId="0B8E82C8" w14:textId="77777777" w:rsidR="00F94100" w:rsidRPr="00F42E0C" w:rsidRDefault="00692B6E"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Реквизиты такого счета раскры</w:t>
      </w:r>
      <w:r w:rsidR="00D6267C" w:rsidRPr="00F42E0C">
        <w:rPr>
          <w:rFonts w:ascii="Times New Roman" w:hAnsi="Times New Roman" w:cs="Times New Roman"/>
          <w:sz w:val="24"/>
          <w:szCs w:val="24"/>
        </w:rPr>
        <w:t>ваются</w:t>
      </w:r>
      <w:r w:rsidRPr="00F42E0C">
        <w:rPr>
          <w:rFonts w:ascii="Times New Roman" w:hAnsi="Times New Roman" w:cs="Times New Roman"/>
          <w:sz w:val="24"/>
          <w:szCs w:val="24"/>
        </w:rPr>
        <w:t xml:space="preserve"> управляющей компанией в соответствии с требованиями нормативных актов </w:t>
      </w:r>
      <w:r w:rsidR="001C1238" w:rsidRPr="00F42E0C">
        <w:rPr>
          <w:rFonts w:ascii="Times New Roman" w:hAnsi="Times New Roman" w:cs="Times New Roman"/>
          <w:sz w:val="24"/>
          <w:szCs w:val="24"/>
        </w:rPr>
        <w:t>Банка России</w:t>
      </w:r>
      <w:r w:rsidR="00F94100" w:rsidRPr="00F42E0C">
        <w:rPr>
          <w:rFonts w:ascii="Times New Roman" w:hAnsi="Times New Roman" w:cs="Times New Roman"/>
          <w:sz w:val="24"/>
          <w:szCs w:val="24"/>
        </w:rPr>
        <w:t>.</w:t>
      </w:r>
    </w:p>
    <w:p w14:paraId="4CBBAC44" w14:textId="77777777" w:rsidR="008A4945" w:rsidRPr="00F42E0C" w:rsidRDefault="008A4945" w:rsidP="00F94100">
      <w:pPr>
        <w:pStyle w:val="ConsPlusNormal"/>
        <w:spacing w:before="220"/>
        <w:ind w:firstLine="540"/>
        <w:contextualSpacing/>
        <w:jc w:val="both"/>
        <w:rPr>
          <w:rFonts w:ascii="Times New Roman" w:hAnsi="Times New Roman" w:cs="Times New Roman"/>
          <w:b/>
          <w:sz w:val="24"/>
          <w:szCs w:val="24"/>
        </w:rPr>
      </w:pPr>
    </w:p>
    <w:p w14:paraId="20D60359" w14:textId="59FCA7BC" w:rsidR="00A514EF" w:rsidRPr="00F42E0C" w:rsidRDefault="00A514EF"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lastRenderedPageBreak/>
        <w:t>Порядок и сроки выдачи инвестиционных паев</w:t>
      </w:r>
    </w:p>
    <w:p w14:paraId="36C3BEF8" w14:textId="77777777" w:rsidR="00F94100" w:rsidRPr="00F42E0C" w:rsidRDefault="00F94100" w:rsidP="00F94100">
      <w:pPr>
        <w:pStyle w:val="ConsPlusNormal"/>
        <w:spacing w:before="220"/>
        <w:ind w:firstLine="540"/>
        <w:contextualSpacing/>
        <w:jc w:val="both"/>
        <w:rPr>
          <w:rFonts w:ascii="Times New Roman" w:hAnsi="Times New Roman" w:cs="Times New Roman"/>
          <w:sz w:val="24"/>
          <w:szCs w:val="24"/>
        </w:rPr>
      </w:pPr>
    </w:p>
    <w:p w14:paraId="3F01CA8E" w14:textId="078B0B30" w:rsidR="00DA2D81" w:rsidRPr="00F42E0C" w:rsidRDefault="00E423A9" w:rsidP="00A514E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80</w:t>
      </w:r>
      <w:r w:rsidR="00A514EF" w:rsidRPr="00F42E0C">
        <w:rPr>
          <w:rFonts w:ascii="Times New Roman" w:hAnsi="Times New Roman" w:cs="Times New Roman"/>
          <w:sz w:val="24"/>
          <w:szCs w:val="24"/>
        </w:rPr>
        <w:t>. Выдача инвестиционных паев осуществляется при условии включения в состав фонда денежных средств, переданных в оплату инвестиционных паев.</w:t>
      </w:r>
      <w:r w:rsidR="00DA2D81" w:rsidRPr="00F42E0C">
        <w:rPr>
          <w:rFonts w:ascii="Times New Roman" w:hAnsi="Times New Roman" w:cs="Times New Roman"/>
          <w:sz w:val="24"/>
          <w:szCs w:val="24"/>
        </w:rPr>
        <w:t xml:space="preserve"> </w:t>
      </w:r>
    </w:p>
    <w:p w14:paraId="0C864C7D" w14:textId="718E64F2" w:rsidR="00A514EF" w:rsidRPr="00F42E0C" w:rsidRDefault="00DA2D81" w:rsidP="00A514E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Выдача инвестиционных паев при формировании фонда осуществляется при условии передачи в их оплату денежных средств в размере не менее </w:t>
      </w:r>
      <w:r w:rsidR="00BD4B6C" w:rsidRPr="00F42E0C">
        <w:rPr>
          <w:rFonts w:ascii="Times New Roman" w:hAnsi="Times New Roman" w:cs="Times New Roman"/>
          <w:sz w:val="24"/>
          <w:szCs w:val="24"/>
        </w:rPr>
        <w:t>25</w:t>
      </w:r>
      <w:r w:rsidRPr="00F42E0C">
        <w:rPr>
          <w:rFonts w:ascii="Times New Roman" w:hAnsi="Times New Roman" w:cs="Times New Roman"/>
          <w:sz w:val="24"/>
          <w:szCs w:val="24"/>
        </w:rPr>
        <w:t> 000 000 (</w:t>
      </w:r>
      <w:r w:rsidR="00BD4B6C" w:rsidRPr="00F42E0C">
        <w:rPr>
          <w:rFonts w:ascii="Times New Roman" w:hAnsi="Times New Roman" w:cs="Times New Roman"/>
          <w:sz w:val="24"/>
          <w:szCs w:val="24"/>
        </w:rPr>
        <w:t>Двадцать пять</w:t>
      </w:r>
      <w:r w:rsidRPr="00F42E0C">
        <w:rPr>
          <w:rFonts w:ascii="Times New Roman" w:hAnsi="Times New Roman" w:cs="Times New Roman"/>
          <w:sz w:val="24"/>
          <w:szCs w:val="24"/>
        </w:rPr>
        <w:t xml:space="preserve"> миллионов) российских рублей.</w:t>
      </w:r>
    </w:p>
    <w:p w14:paraId="490A5ECA" w14:textId="7C38D2FA" w:rsidR="00603C2A" w:rsidRPr="00F42E0C" w:rsidRDefault="00E423A9" w:rsidP="00A514E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81</w:t>
      </w:r>
      <w:r w:rsidR="00C44A50" w:rsidRPr="00F42E0C">
        <w:rPr>
          <w:rFonts w:ascii="Times New Roman" w:hAnsi="Times New Roman" w:cs="Times New Roman"/>
          <w:sz w:val="24"/>
          <w:szCs w:val="24"/>
        </w:rPr>
        <w:t xml:space="preserve">. </w:t>
      </w:r>
      <w:r w:rsidR="004C07BC" w:rsidRPr="00F42E0C">
        <w:rPr>
          <w:rFonts w:ascii="Times New Roman" w:hAnsi="Times New Roman" w:cs="Times New Roman"/>
          <w:sz w:val="24"/>
          <w:szCs w:val="24"/>
        </w:rPr>
        <w:t>Сумма</w:t>
      </w:r>
      <w:r w:rsidR="00603C2A" w:rsidRPr="00F42E0C">
        <w:rPr>
          <w:rFonts w:ascii="Times New Roman" w:hAnsi="Times New Roman" w:cs="Times New Roman"/>
          <w:sz w:val="24"/>
          <w:szCs w:val="24"/>
        </w:rPr>
        <w:t xml:space="preserve"> денежных средств, на которую выдается инвестиционный пай при формировании фонда, составляет 10 (Десять) </w:t>
      </w:r>
      <w:r w:rsidR="00C44A50" w:rsidRPr="00F42E0C">
        <w:rPr>
          <w:rFonts w:ascii="Times New Roman" w:hAnsi="Times New Roman" w:cs="Times New Roman"/>
          <w:sz w:val="24"/>
          <w:szCs w:val="24"/>
        </w:rPr>
        <w:t xml:space="preserve">российских </w:t>
      </w:r>
      <w:r w:rsidR="00603C2A" w:rsidRPr="00F42E0C">
        <w:rPr>
          <w:rFonts w:ascii="Times New Roman" w:hAnsi="Times New Roman" w:cs="Times New Roman"/>
          <w:sz w:val="24"/>
          <w:szCs w:val="24"/>
        </w:rPr>
        <w:t>рублей и является единой для всех приобретателей.</w:t>
      </w:r>
    </w:p>
    <w:p w14:paraId="4C0922D0" w14:textId="2B02B6E9" w:rsidR="004C07BC" w:rsidRPr="00F42E0C" w:rsidRDefault="00E423A9" w:rsidP="004C07BC">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82</w:t>
      </w:r>
      <w:r w:rsidR="00C44A50" w:rsidRPr="00F42E0C">
        <w:rPr>
          <w:rFonts w:ascii="Times New Roman" w:hAnsi="Times New Roman" w:cs="Times New Roman"/>
          <w:sz w:val="24"/>
          <w:szCs w:val="24"/>
        </w:rPr>
        <w:t xml:space="preserve">. </w:t>
      </w:r>
      <w:r w:rsidR="004C07BC" w:rsidRPr="00F42E0C">
        <w:rPr>
          <w:rFonts w:ascii="Times New Roman" w:hAnsi="Times New Roman" w:cs="Times New Roman"/>
          <w:sz w:val="24"/>
          <w:szCs w:val="24"/>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40ECC1BD" w14:textId="222FC650" w:rsidR="00CF5455" w:rsidRPr="00F42E0C" w:rsidRDefault="00E423A9" w:rsidP="00CF545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83</w:t>
      </w:r>
      <w:r w:rsidR="00431EF1" w:rsidRPr="00F42E0C">
        <w:rPr>
          <w:rFonts w:ascii="Times New Roman" w:hAnsi="Times New Roman" w:cs="Times New Roman"/>
          <w:sz w:val="24"/>
          <w:szCs w:val="24"/>
        </w:rPr>
        <w:t xml:space="preserve">. </w:t>
      </w:r>
      <w:r w:rsidR="00CF5455" w:rsidRPr="00F42E0C">
        <w:rPr>
          <w:rFonts w:ascii="Times New Roman" w:hAnsi="Times New Roman" w:cs="Times New Roman"/>
          <w:sz w:val="24"/>
          <w:szCs w:val="24"/>
        </w:rPr>
        <w:t>Выдача инвестиционных паев осуществляется путем внесения записей по лицевому счету приобретателя в реестре владельцев инвестиционных паев или номинального держателя.</w:t>
      </w:r>
    </w:p>
    <w:p w14:paraId="55D1448E" w14:textId="77777777" w:rsidR="00CF5455" w:rsidRPr="00F42E0C" w:rsidRDefault="00CF5455" w:rsidP="00CF545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В случае выдачи инвестиционных паев фонда совершаются операции зачисления выдаваемых инвестиционных паев на лицевые счета. 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паевого инвестиционного фонда с держателем реестра, -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осуществляется при каждом включении имущества в состав фонда, а также документов, подтверждающих включение имущества, переданного в оплату инвестиционных паев, в состав паевого инвестиционного фонда.</w:t>
      </w:r>
    </w:p>
    <w:p w14:paraId="41763586" w14:textId="77777777" w:rsidR="00CF5455" w:rsidRPr="00F42E0C" w:rsidRDefault="00CF5455" w:rsidP="00CF545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Указанные операции совершаются в день получения держателем реестра документов, являющихся основанием для совершения операций.</w:t>
      </w:r>
    </w:p>
    <w:p w14:paraId="0FC8628D" w14:textId="1DD7B159" w:rsidR="0073534B" w:rsidRPr="00F42E0C" w:rsidRDefault="00E423A9" w:rsidP="00CF545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84</w:t>
      </w:r>
      <w:r w:rsidR="0073534B" w:rsidRPr="00F42E0C">
        <w:rPr>
          <w:rFonts w:ascii="Times New Roman" w:hAnsi="Times New Roman" w:cs="Times New Roman"/>
          <w:sz w:val="24"/>
          <w:szCs w:val="24"/>
        </w:rPr>
        <w:t>. 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0F9493E7" w14:textId="76BB6557" w:rsidR="0073534B" w:rsidRPr="00F42E0C" w:rsidRDefault="00E423A9" w:rsidP="0073534B">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85</w:t>
      </w:r>
      <w:r w:rsidR="0073534B" w:rsidRPr="00F42E0C">
        <w:rPr>
          <w:rFonts w:ascii="Times New Roman" w:hAnsi="Times New Roman" w:cs="Times New Roman"/>
          <w:sz w:val="24"/>
          <w:szCs w:val="24"/>
        </w:rPr>
        <w:t>. Количество инвестиционных паев, выдаваемых управляющей компанией после завершения (окончания) формирования фонда, определяется путем</w:t>
      </w:r>
      <w:r w:rsidR="0073534B" w:rsidRPr="00F42E0C">
        <w:t xml:space="preserve"> </w:t>
      </w:r>
      <w:r w:rsidR="0073534B" w:rsidRPr="00F42E0C">
        <w:rPr>
          <w:rFonts w:ascii="Times New Roman" w:hAnsi="Times New Roman" w:cs="Times New Roman"/>
          <w:sz w:val="24"/>
          <w:szCs w:val="24"/>
        </w:rPr>
        <w:t xml:space="preserve">деления суммы денежных средств, включенных в состав фонда, на расчетную стоимость инвестиционного пая, определенную на </w:t>
      </w:r>
      <w:r w:rsidR="00D77141" w:rsidRPr="00F42E0C">
        <w:rPr>
          <w:rFonts w:ascii="Times New Roman" w:hAnsi="Times New Roman" w:cs="Times New Roman"/>
          <w:sz w:val="24"/>
          <w:szCs w:val="24"/>
        </w:rPr>
        <w:t>последний момент её определения</w:t>
      </w:r>
      <w:r w:rsidR="0073534B" w:rsidRPr="00F42E0C">
        <w:rPr>
          <w:rFonts w:ascii="Times New Roman" w:hAnsi="Times New Roman" w:cs="Times New Roman"/>
          <w:sz w:val="24"/>
          <w:szCs w:val="24"/>
        </w:rPr>
        <w:t xml:space="preserve">, предшествующий </w:t>
      </w:r>
      <w:r w:rsidR="00D77141" w:rsidRPr="00F42E0C">
        <w:rPr>
          <w:rFonts w:ascii="Times New Roman" w:hAnsi="Times New Roman" w:cs="Times New Roman"/>
          <w:sz w:val="24"/>
          <w:szCs w:val="24"/>
        </w:rPr>
        <w:t>моменту</w:t>
      </w:r>
      <w:r w:rsidR="0073534B" w:rsidRPr="00F42E0C">
        <w:rPr>
          <w:rFonts w:ascii="Times New Roman" w:hAnsi="Times New Roman" w:cs="Times New Roman"/>
          <w:sz w:val="24"/>
          <w:szCs w:val="24"/>
        </w:rPr>
        <w:t xml:space="preserve"> выдачи инвестиционных паев.</w:t>
      </w:r>
    </w:p>
    <w:p w14:paraId="51FABEC3" w14:textId="0E2BBBC9" w:rsidR="0073534B" w:rsidRPr="00F42E0C" w:rsidRDefault="00E423A9" w:rsidP="0073534B">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86</w:t>
      </w:r>
      <w:r w:rsidR="0073534B" w:rsidRPr="00F42E0C">
        <w:rPr>
          <w:rFonts w:ascii="Times New Roman" w:hAnsi="Times New Roman" w:cs="Times New Roman"/>
          <w:sz w:val="24"/>
          <w:szCs w:val="24"/>
        </w:rPr>
        <w:t xml:space="preserve">. Количество инвестиционных паев, выдаваемых управляющей компанией после </w:t>
      </w:r>
      <w:r w:rsidR="0073534B" w:rsidRPr="00F42E0C">
        <w:rPr>
          <w:rFonts w:ascii="Times New Roman" w:hAnsi="Times New Roman" w:cs="Times New Roman"/>
          <w:strike/>
          <w:sz w:val="24"/>
          <w:szCs w:val="24"/>
        </w:rPr>
        <w:t>даты</w:t>
      </w:r>
      <w:r w:rsidR="0073534B" w:rsidRPr="00F42E0C">
        <w:rPr>
          <w:rFonts w:ascii="Times New Roman" w:hAnsi="Times New Roman" w:cs="Times New Roman"/>
          <w:sz w:val="24"/>
          <w:szCs w:val="24"/>
        </w:rPr>
        <w:t xml:space="preserve">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средств в оплату инвестиционных паев.</w:t>
      </w:r>
    </w:p>
    <w:p w14:paraId="482B2BDF" w14:textId="3ECFC731" w:rsidR="00F614C8" w:rsidRPr="00F42E0C" w:rsidRDefault="00E423A9" w:rsidP="00F614C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87</w:t>
      </w:r>
      <w:r w:rsidR="00C94984" w:rsidRPr="00F42E0C">
        <w:rPr>
          <w:rFonts w:ascii="Times New Roman" w:hAnsi="Times New Roman" w:cs="Times New Roman"/>
          <w:sz w:val="24"/>
          <w:szCs w:val="24"/>
        </w:rPr>
        <w:t xml:space="preserve">. </w:t>
      </w:r>
      <w:r w:rsidR="00F614C8" w:rsidRPr="00F42E0C">
        <w:rPr>
          <w:rFonts w:ascii="Times New Roman" w:hAnsi="Times New Roman" w:cs="Times New Roman"/>
          <w:sz w:val="24"/>
          <w:szCs w:val="24"/>
        </w:rPr>
        <w:t>Выдача инвестиционных паев осуществляется при условии включения в состав фонда денежных средств, переданных в оплату инвестиционных паев.</w:t>
      </w:r>
    </w:p>
    <w:p w14:paraId="33EB14F6" w14:textId="44AAA92A" w:rsidR="00C94984" w:rsidRPr="00F42E0C" w:rsidRDefault="00F614C8" w:rsidP="00F614C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Выдача инвестиционных паев осуществляется в один день не позднее одного рабочего дня, следующего за днем включения денежных средств, переданных в оплату инвестиционных паев, в состав фонда.</w:t>
      </w:r>
    </w:p>
    <w:p w14:paraId="75B93B1E" w14:textId="44196CFB" w:rsidR="000F1010" w:rsidRPr="00F42E0C" w:rsidRDefault="00E423A9" w:rsidP="000F101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88</w:t>
      </w:r>
      <w:r w:rsidR="00C94984" w:rsidRPr="00F42E0C">
        <w:rPr>
          <w:rFonts w:ascii="Times New Roman" w:hAnsi="Times New Roman" w:cs="Times New Roman"/>
          <w:sz w:val="24"/>
          <w:szCs w:val="24"/>
        </w:rPr>
        <w:t xml:space="preserve">. </w:t>
      </w:r>
      <w:r w:rsidR="001940C6" w:rsidRPr="00F42E0C">
        <w:rPr>
          <w:rFonts w:ascii="Times New Roman" w:hAnsi="Times New Roman" w:cs="Times New Roman"/>
          <w:sz w:val="24"/>
          <w:szCs w:val="24"/>
        </w:rPr>
        <w:t>Выдача инвестиционных паев осуществляется на основании заявки на приобретение инвестиционных паев</w:t>
      </w:r>
      <w:r w:rsidR="00C94984" w:rsidRPr="00F42E0C">
        <w:rPr>
          <w:rFonts w:ascii="Times New Roman" w:hAnsi="Times New Roman" w:cs="Times New Roman"/>
          <w:sz w:val="24"/>
          <w:szCs w:val="24"/>
        </w:rPr>
        <w:t xml:space="preserve"> по форм</w:t>
      </w:r>
      <w:r w:rsidR="00320FCF" w:rsidRPr="00F42E0C">
        <w:rPr>
          <w:rFonts w:ascii="Times New Roman" w:hAnsi="Times New Roman" w:cs="Times New Roman"/>
          <w:sz w:val="24"/>
          <w:szCs w:val="24"/>
        </w:rPr>
        <w:t>ам</w:t>
      </w:r>
      <w:r w:rsidR="00C94984" w:rsidRPr="00F42E0C">
        <w:rPr>
          <w:rFonts w:ascii="Times New Roman" w:hAnsi="Times New Roman" w:cs="Times New Roman"/>
          <w:sz w:val="24"/>
          <w:szCs w:val="24"/>
        </w:rPr>
        <w:t xml:space="preserve"> Прил</w:t>
      </w:r>
      <w:r w:rsidR="00A52DF0" w:rsidRPr="00F42E0C">
        <w:rPr>
          <w:rFonts w:ascii="Times New Roman" w:hAnsi="Times New Roman" w:cs="Times New Roman"/>
          <w:sz w:val="24"/>
          <w:szCs w:val="24"/>
        </w:rPr>
        <w:t xml:space="preserve">ожений № 1 и </w:t>
      </w:r>
      <w:r w:rsidR="00C94984" w:rsidRPr="00F42E0C">
        <w:rPr>
          <w:rFonts w:ascii="Times New Roman" w:hAnsi="Times New Roman" w:cs="Times New Roman"/>
          <w:sz w:val="24"/>
          <w:szCs w:val="24"/>
        </w:rPr>
        <w:t>№ 2 к настоящим Правилам</w:t>
      </w:r>
      <w:r w:rsidR="001940C6" w:rsidRPr="00F42E0C">
        <w:rPr>
          <w:rFonts w:ascii="Times New Roman" w:hAnsi="Times New Roman" w:cs="Times New Roman"/>
          <w:sz w:val="24"/>
          <w:szCs w:val="24"/>
        </w:rPr>
        <w:t>, содержащ</w:t>
      </w:r>
      <w:r w:rsidR="00320FCF" w:rsidRPr="00F42E0C">
        <w:rPr>
          <w:rFonts w:ascii="Times New Roman" w:hAnsi="Times New Roman" w:cs="Times New Roman"/>
          <w:sz w:val="24"/>
          <w:szCs w:val="24"/>
        </w:rPr>
        <w:t>им</w:t>
      </w:r>
      <w:r w:rsidR="001940C6" w:rsidRPr="00F42E0C">
        <w:rPr>
          <w:rFonts w:ascii="Times New Roman" w:hAnsi="Times New Roman" w:cs="Times New Roman"/>
          <w:sz w:val="24"/>
          <w:szCs w:val="24"/>
        </w:rPr>
        <w:t xml:space="preserve"> обязательные сведения, включаемые в заявку на приобретение инвестиционных паев.</w:t>
      </w:r>
      <w:r w:rsidR="000F1010" w:rsidRPr="00F42E0C">
        <w:rPr>
          <w:rFonts w:ascii="Times New Roman" w:hAnsi="Times New Roman" w:cs="Times New Roman"/>
          <w:sz w:val="24"/>
          <w:szCs w:val="24"/>
        </w:rPr>
        <w:t xml:space="preserve"> </w:t>
      </w:r>
    </w:p>
    <w:p w14:paraId="4E0B6EEE" w14:textId="200D41F0" w:rsidR="001940C6" w:rsidRPr="00F42E0C" w:rsidRDefault="00C94984" w:rsidP="009D76B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Возможна подача заявки на приобретение инвестиционных паев, на основании которой выдача инвестиционных паев будет осуществляться при каждом поступлении денежных средств в оплату инвестиционных паев. </w:t>
      </w:r>
    </w:p>
    <w:p w14:paraId="65C4AEEF" w14:textId="1E76AC48" w:rsidR="00DA2D81" w:rsidRPr="00F42E0C" w:rsidRDefault="00E423A9" w:rsidP="000F101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89</w:t>
      </w:r>
      <w:r w:rsidR="00DA2D81" w:rsidRPr="00F42E0C">
        <w:rPr>
          <w:rFonts w:ascii="Times New Roman" w:hAnsi="Times New Roman" w:cs="Times New Roman"/>
          <w:sz w:val="24"/>
          <w:szCs w:val="24"/>
        </w:rPr>
        <w:t xml:space="preserve">. В случае если в течение срока приема заявок на приобретение инвестиционных паев денежные средства не были переданы в оплату инвестиционных паев в соответствии с заявкой на </w:t>
      </w:r>
      <w:r w:rsidR="00DA2D81" w:rsidRPr="00F42E0C">
        <w:rPr>
          <w:rFonts w:ascii="Times New Roman" w:hAnsi="Times New Roman" w:cs="Times New Roman"/>
          <w:sz w:val="24"/>
          <w:szCs w:val="24"/>
        </w:rPr>
        <w:lastRenderedPageBreak/>
        <w:t>приобретение инвестиционных паев, то указанная заявка не удовлетворяется.</w:t>
      </w:r>
    </w:p>
    <w:p w14:paraId="1EDFCDA7" w14:textId="3BEC51C5" w:rsidR="001940C6" w:rsidRPr="00F42E0C" w:rsidRDefault="001940C6" w:rsidP="000F1010">
      <w:pPr>
        <w:pStyle w:val="ConsPlusNormal"/>
        <w:spacing w:before="220"/>
        <w:ind w:firstLine="540"/>
        <w:contextualSpacing/>
        <w:jc w:val="both"/>
        <w:rPr>
          <w:rFonts w:ascii="Times New Roman" w:hAnsi="Times New Roman" w:cs="Times New Roman"/>
          <w:sz w:val="24"/>
          <w:szCs w:val="24"/>
        </w:rPr>
      </w:pPr>
    </w:p>
    <w:p w14:paraId="3AA523C0" w14:textId="1F773349" w:rsidR="00AF7774" w:rsidRPr="00F42E0C" w:rsidRDefault="00E30C8E" w:rsidP="00AF7774">
      <w:pPr>
        <w:pStyle w:val="ConsPlusNormal"/>
        <w:contextualSpacing/>
        <w:jc w:val="center"/>
        <w:outlineLvl w:val="1"/>
        <w:rPr>
          <w:rFonts w:ascii="Times New Roman" w:hAnsi="Times New Roman" w:cs="Times New Roman"/>
          <w:b/>
          <w:sz w:val="28"/>
          <w:szCs w:val="28"/>
        </w:rPr>
      </w:pPr>
      <w:bookmarkStart w:id="17" w:name="_Toc124442492"/>
      <w:r w:rsidRPr="00F42E0C">
        <w:rPr>
          <w:rFonts w:ascii="Times New Roman" w:hAnsi="Times New Roman" w:cs="Times New Roman"/>
          <w:b/>
          <w:sz w:val="28"/>
          <w:szCs w:val="28"/>
          <w:lang w:val="en-US"/>
        </w:rPr>
        <w:t>VII</w:t>
      </w:r>
      <w:r w:rsidR="00AF7774" w:rsidRPr="00F42E0C">
        <w:rPr>
          <w:rFonts w:ascii="Times New Roman" w:hAnsi="Times New Roman" w:cs="Times New Roman"/>
          <w:b/>
          <w:sz w:val="28"/>
          <w:szCs w:val="28"/>
        </w:rPr>
        <w:t>. Погашение инвестиционных паев</w:t>
      </w:r>
      <w:bookmarkEnd w:id="17"/>
    </w:p>
    <w:p w14:paraId="6C596340"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19865BE8" w14:textId="49BC0A7E" w:rsidR="00B76A7C" w:rsidRPr="00F42E0C" w:rsidRDefault="00E423A9" w:rsidP="00E86E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90</w:t>
      </w:r>
      <w:r w:rsidR="00B76A7C" w:rsidRPr="00F42E0C">
        <w:rPr>
          <w:rFonts w:ascii="Times New Roman" w:hAnsi="Times New Roman" w:cs="Times New Roman"/>
          <w:sz w:val="24"/>
          <w:szCs w:val="24"/>
        </w:rPr>
        <w:t>. Погашение инвестиционных паев может осуществляться после даты завершения (окончания) формирования фонда.</w:t>
      </w:r>
    </w:p>
    <w:p w14:paraId="0D6C3115" w14:textId="4DEB506D" w:rsidR="00F94100" w:rsidRPr="00F42E0C" w:rsidRDefault="00E423A9"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91</w:t>
      </w:r>
      <w:r w:rsidR="00AF7774" w:rsidRPr="00F42E0C">
        <w:rPr>
          <w:rFonts w:ascii="Times New Roman" w:hAnsi="Times New Roman" w:cs="Times New Roman"/>
          <w:sz w:val="24"/>
          <w:szCs w:val="24"/>
        </w:rPr>
        <w:t xml:space="preserve">. </w:t>
      </w:r>
      <w:r w:rsidR="00E86E74" w:rsidRPr="00F42E0C">
        <w:rPr>
          <w:rFonts w:ascii="Times New Roman" w:hAnsi="Times New Roman" w:cs="Times New Roman"/>
          <w:sz w:val="24"/>
          <w:szCs w:val="24"/>
        </w:rPr>
        <w:t xml:space="preserve">Управляющая компания осуществляет погашение инвестиционных паев в </w:t>
      </w:r>
      <w:r w:rsidR="00057EB3" w:rsidRPr="00F42E0C">
        <w:rPr>
          <w:rFonts w:ascii="Times New Roman" w:hAnsi="Times New Roman" w:cs="Times New Roman"/>
          <w:sz w:val="24"/>
          <w:szCs w:val="24"/>
        </w:rPr>
        <w:t xml:space="preserve">следующих </w:t>
      </w:r>
      <w:r w:rsidR="00F94100" w:rsidRPr="00F42E0C">
        <w:rPr>
          <w:rFonts w:ascii="Times New Roman" w:hAnsi="Times New Roman" w:cs="Times New Roman"/>
          <w:sz w:val="24"/>
          <w:szCs w:val="24"/>
        </w:rPr>
        <w:t>случаях:</w:t>
      </w:r>
    </w:p>
    <w:p w14:paraId="106F1101" w14:textId="77777777" w:rsidR="00F94100" w:rsidRPr="00F42E0C" w:rsidRDefault="00963132"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w:t>
      </w:r>
      <w:r w:rsidR="00E86E74" w:rsidRPr="00F42E0C">
        <w:rPr>
          <w:rFonts w:ascii="Times New Roman" w:hAnsi="Times New Roman" w:cs="Times New Roman"/>
          <w:sz w:val="24"/>
          <w:szCs w:val="24"/>
        </w:rPr>
        <w:t>предъявлени</w:t>
      </w:r>
      <w:r w:rsidR="00057EB3" w:rsidRPr="00F42E0C">
        <w:rPr>
          <w:rFonts w:ascii="Times New Roman" w:hAnsi="Times New Roman" w:cs="Times New Roman"/>
          <w:sz w:val="24"/>
          <w:szCs w:val="24"/>
        </w:rPr>
        <w:t>е</w:t>
      </w:r>
      <w:r w:rsidR="00E86E74" w:rsidRPr="00F42E0C">
        <w:rPr>
          <w:rFonts w:ascii="Times New Roman" w:hAnsi="Times New Roman" w:cs="Times New Roman"/>
          <w:sz w:val="24"/>
          <w:szCs w:val="24"/>
        </w:rPr>
        <w:t xml:space="preserve"> владельцем инвестиционных паев, являющимся уполномоченным лицом, требования о погашении всех или части принадлежащих ему инвестиционных паев в </w:t>
      </w:r>
      <w:r w:rsidR="00057EB3" w:rsidRPr="00F42E0C">
        <w:rPr>
          <w:rFonts w:ascii="Times New Roman" w:hAnsi="Times New Roman" w:cs="Times New Roman"/>
          <w:sz w:val="24"/>
          <w:szCs w:val="24"/>
        </w:rPr>
        <w:t xml:space="preserve">течение </w:t>
      </w:r>
      <w:r w:rsidR="00E86E74" w:rsidRPr="00F42E0C">
        <w:rPr>
          <w:rFonts w:ascii="Times New Roman" w:hAnsi="Times New Roman" w:cs="Times New Roman"/>
          <w:sz w:val="24"/>
          <w:szCs w:val="24"/>
        </w:rPr>
        <w:t>срок</w:t>
      </w:r>
      <w:r w:rsidR="00057EB3" w:rsidRPr="00F42E0C">
        <w:rPr>
          <w:rFonts w:ascii="Times New Roman" w:hAnsi="Times New Roman" w:cs="Times New Roman"/>
          <w:sz w:val="24"/>
          <w:szCs w:val="24"/>
        </w:rPr>
        <w:t>а</w:t>
      </w:r>
      <w:r w:rsidR="00E86E74" w:rsidRPr="00F42E0C">
        <w:rPr>
          <w:rFonts w:ascii="Times New Roman" w:hAnsi="Times New Roman" w:cs="Times New Roman"/>
          <w:sz w:val="24"/>
          <w:szCs w:val="24"/>
        </w:rPr>
        <w:t>, установленн</w:t>
      </w:r>
      <w:r w:rsidR="00057EB3" w:rsidRPr="00F42E0C">
        <w:rPr>
          <w:rFonts w:ascii="Times New Roman" w:hAnsi="Times New Roman" w:cs="Times New Roman"/>
          <w:sz w:val="24"/>
          <w:szCs w:val="24"/>
        </w:rPr>
        <w:t>ого</w:t>
      </w:r>
      <w:r w:rsidR="00F94100" w:rsidRPr="00F42E0C">
        <w:rPr>
          <w:rFonts w:ascii="Times New Roman" w:hAnsi="Times New Roman" w:cs="Times New Roman"/>
          <w:sz w:val="24"/>
          <w:szCs w:val="24"/>
        </w:rPr>
        <w:t xml:space="preserve"> настоящими Правилами;</w:t>
      </w:r>
    </w:p>
    <w:p w14:paraId="63C8D617" w14:textId="7BCD5CD3" w:rsidR="0042092F" w:rsidRPr="00F42E0C" w:rsidRDefault="00963132"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w:t>
      </w:r>
      <w:r w:rsidR="00E86E74" w:rsidRPr="00F42E0C">
        <w:rPr>
          <w:rFonts w:ascii="Times New Roman" w:hAnsi="Times New Roman" w:cs="Times New Roman"/>
          <w:sz w:val="24"/>
          <w:szCs w:val="24"/>
        </w:rPr>
        <w:t>прекращение фонда.</w:t>
      </w:r>
      <w:r w:rsidR="0042092F" w:rsidRPr="00F42E0C">
        <w:rPr>
          <w:rFonts w:ascii="Times New Roman" w:hAnsi="Times New Roman" w:cs="Times New Roman"/>
          <w:sz w:val="24"/>
          <w:szCs w:val="24"/>
        </w:rPr>
        <w:t xml:space="preserve"> </w:t>
      </w:r>
    </w:p>
    <w:p w14:paraId="06060ADA" w14:textId="57793878" w:rsidR="00F94100" w:rsidRPr="00F42E0C" w:rsidRDefault="00E423A9"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92</w:t>
      </w:r>
      <w:r w:rsidR="0042092F" w:rsidRPr="00F42E0C">
        <w:rPr>
          <w:rFonts w:ascii="Times New Roman" w:hAnsi="Times New Roman" w:cs="Times New Roman"/>
          <w:sz w:val="24"/>
          <w:szCs w:val="24"/>
        </w:rPr>
        <w:t xml:space="preserve">. Погашение инвестиционных паев осуществляется на основании </w:t>
      </w:r>
      <w:r w:rsidR="00057EB3" w:rsidRPr="00F42E0C">
        <w:rPr>
          <w:rFonts w:ascii="Times New Roman" w:hAnsi="Times New Roman" w:cs="Times New Roman"/>
          <w:sz w:val="24"/>
          <w:szCs w:val="24"/>
        </w:rPr>
        <w:t>заявок на погашение инвестиционных паев</w:t>
      </w:r>
      <w:r w:rsidR="0042092F" w:rsidRPr="00F42E0C">
        <w:rPr>
          <w:rFonts w:ascii="Times New Roman" w:hAnsi="Times New Roman" w:cs="Times New Roman"/>
          <w:sz w:val="24"/>
          <w:szCs w:val="24"/>
        </w:rPr>
        <w:t>, а в случае прекращения фонда - независимо от заявления таких требований.</w:t>
      </w:r>
    </w:p>
    <w:p w14:paraId="18F6EE73" w14:textId="2E7A633B" w:rsidR="00F94100" w:rsidRDefault="00F94100" w:rsidP="00F94100">
      <w:pPr>
        <w:pStyle w:val="ConsPlusNormal"/>
        <w:spacing w:before="220"/>
        <w:ind w:firstLine="540"/>
        <w:contextualSpacing/>
        <w:jc w:val="both"/>
        <w:rPr>
          <w:rFonts w:ascii="Times New Roman" w:hAnsi="Times New Roman" w:cs="Times New Roman"/>
          <w:sz w:val="24"/>
          <w:szCs w:val="24"/>
        </w:rPr>
      </w:pPr>
    </w:p>
    <w:p w14:paraId="223035E1" w14:textId="45095BAF" w:rsidR="00963132" w:rsidRPr="00F42E0C" w:rsidRDefault="00963132"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Порядок подачи и приема заявок на погашение инвестиционных паев</w:t>
      </w:r>
    </w:p>
    <w:p w14:paraId="130F1CB9" w14:textId="77777777" w:rsidR="00F94100" w:rsidRPr="00F42E0C" w:rsidRDefault="00F94100" w:rsidP="00F94100">
      <w:pPr>
        <w:pStyle w:val="ConsPlusNormal"/>
        <w:spacing w:before="220"/>
        <w:ind w:firstLine="540"/>
        <w:contextualSpacing/>
        <w:jc w:val="both"/>
        <w:rPr>
          <w:rFonts w:ascii="Times New Roman" w:hAnsi="Times New Roman" w:cs="Times New Roman"/>
          <w:sz w:val="24"/>
          <w:szCs w:val="24"/>
        </w:rPr>
      </w:pPr>
    </w:p>
    <w:p w14:paraId="164852E9" w14:textId="60782963" w:rsidR="00963132" w:rsidRPr="00F42E0C" w:rsidRDefault="00E423A9" w:rsidP="00963132">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93</w:t>
      </w:r>
      <w:r w:rsidR="00963132" w:rsidRPr="00F42E0C">
        <w:rPr>
          <w:rFonts w:ascii="Times New Roman" w:hAnsi="Times New Roman" w:cs="Times New Roman"/>
          <w:sz w:val="24"/>
          <w:szCs w:val="24"/>
        </w:rPr>
        <w:t>. Заявки на погашение инвестиционных паев носят безотзывный характер.</w:t>
      </w:r>
    </w:p>
    <w:p w14:paraId="75062FB9" w14:textId="7CD893FA" w:rsidR="00DC3780" w:rsidRPr="00F42E0C" w:rsidRDefault="00E423A9"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94</w:t>
      </w:r>
      <w:r w:rsidR="009004BB" w:rsidRPr="00F42E0C">
        <w:rPr>
          <w:rFonts w:ascii="Times New Roman" w:hAnsi="Times New Roman" w:cs="Times New Roman"/>
          <w:sz w:val="24"/>
          <w:szCs w:val="24"/>
        </w:rPr>
        <w:t>. Способы подачи заявок на погашение инвестиционных паев</w:t>
      </w:r>
      <w:r w:rsidR="00320FCF" w:rsidRPr="00F42E0C">
        <w:rPr>
          <w:rFonts w:ascii="Times New Roman" w:hAnsi="Times New Roman" w:cs="Times New Roman"/>
          <w:sz w:val="24"/>
          <w:szCs w:val="24"/>
        </w:rPr>
        <w:t>.</w:t>
      </w:r>
    </w:p>
    <w:p w14:paraId="69949A09" w14:textId="7E6FAC1F" w:rsidR="00DC3780" w:rsidRPr="00F42E0C" w:rsidRDefault="00DC3780"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F42E0C">
        <w:rPr>
          <w:rFonts w:ascii="Times New Roman" w:hAnsi="Times New Roman" w:cs="Times New Roman"/>
          <w:sz w:val="24"/>
          <w:szCs w:val="24"/>
        </w:rPr>
        <w:br/>
      </w:r>
      <w:r w:rsidRPr="00F42E0C">
        <w:rPr>
          <w:rFonts w:ascii="Times New Roman" w:hAnsi="Times New Roman" w:cs="Times New Roman"/>
          <w:sz w:val="24"/>
          <w:szCs w:val="24"/>
        </w:rPr>
        <w:t xml:space="preserve">№ 3 к настоящим Правилам, подаются в пунктах приема заявок уполномоченным лицом. </w:t>
      </w:r>
    </w:p>
    <w:p w14:paraId="04E6499A" w14:textId="69417E18" w:rsidR="00DC3780" w:rsidRPr="00F42E0C" w:rsidRDefault="00DC3780"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Заявка на погашение инвестиционных паев уполномоченным лицом, составленная по форме Приложения № 3 к настоящим Правилам, направляется в управляющую компанию в письменном виде.</w:t>
      </w:r>
    </w:p>
    <w:p w14:paraId="11A255DD" w14:textId="6B08DB5D" w:rsidR="00DC3780" w:rsidRPr="00F42E0C" w:rsidRDefault="00DC3780"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F42E0C">
        <w:rPr>
          <w:rFonts w:ascii="Times New Roman" w:hAnsi="Times New Roman" w:cs="Times New Roman"/>
          <w:sz w:val="24"/>
          <w:szCs w:val="24"/>
        </w:rPr>
        <w:br/>
      </w:r>
      <w:r w:rsidRPr="00F42E0C">
        <w:rPr>
          <w:rFonts w:ascii="Times New Roman" w:hAnsi="Times New Roman" w:cs="Times New Roman"/>
          <w:sz w:val="24"/>
          <w:szCs w:val="24"/>
        </w:rPr>
        <w:t>№ 4 к настоящим Правилам, подаются в пунктах приема заявок номинальным держателем.</w:t>
      </w:r>
    </w:p>
    <w:p w14:paraId="1BC4CC9D" w14:textId="6537B15F" w:rsidR="00DC3780" w:rsidRPr="00F42E0C" w:rsidRDefault="00DC3780"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Заявка на погашение инвестиционных паев, составленная по форме Приложения № 4 к настоящим Правилам, может быть направлена в управляющую компанию номинальным держателем в интересах уполномоченного лица в письменном виде.</w:t>
      </w:r>
    </w:p>
    <w:p w14:paraId="26A09343" w14:textId="20049D1E" w:rsidR="00DC3780" w:rsidRPr="00F42E0C" w:rsidRDefault="00DC3780"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Заявки на погашение инвестиционных паев, направленные почтой (в том числе электронной), факсом или курьером, не принимаются.</w:t>
      </w:r>
    </w:p>
    <w:p w14:paraId="793E275C" w14:textId="179EF7C6" w:rsidR="00DC3780" w:rsidRDefault="00DC3780"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726A4630" w14:textId="77777777" w:rsidR="00A203B1" w:rsidRPr="00A203B1"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7213A675" w14:textId="77777777" w:rsidR="00A203B1" w:rsidRPr="00A203B1"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электронной копии, заверенной ЭП, при одновременном соблюдении следующих условий:</w:t>
      </w:r>
    </w:p>
    <w:p w14:paraId="76E5BCA1" w14:textId="77777777" w:rsidR="00A203B1" w:rsidRPr="00A203B1"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w:t>
      </w:r>
      <w:r w:rsidRPr="00A203B1">
        <w:rPr>
          <w:rFonts w:ascii="Times New Roman" w:hAnsi="Times New Roman" w:cs="Times New Roman"/>
          <w:sz w:val="24"/>
          <w:szCs w:val="24"/>
        </w:rPr>
        <w:tab/>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6825C81" w14:textId="77777777" w:rsidR="00A203B1" w:rsidRPr="00A203B1"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w:t>
      </w:r>
      <w:r w:rsidRPr="00A203B1">
        <w:rPr>
          <w:rFonts w:ascii="Times New Roman" w:hAnsi="Times New Roman" w:cs="Times New Roman"/>
          <w:sz w:val="24"/>
          <w:szCs w:val="24"/>
        </w:rPr>
        <w:tab/>
        <w:t>заявка на погашение инвестиционных паев направлена в форме электронной копии в формате, который предусмотрен соглашением об ЭДО;</w:t>
      </w:r>
    </w:p>
    <w:p w14:paraId="3223AFFC" w14:textId="77777777" w:rsidR="00A203B1" w:rsidRPr="00A203B1"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w:t>
      </w:r>
      <w:r w:rsidRPr="00A203B1">
        <w:rPr>
          <w:rFonts w:ascii="Times New Roman" w:hAnsi="Times New Roman" w:cs="Times New Roman"/>
          <w:sz w:val="24"/>
          <w:szCs w:val="24"/>
        </w:rPr>
        <w:tab/>
        <w:t>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E231856" w14:textId="77777777" w:rsidR="00A203B1" w:rsidRPr="00A203B1"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w:t>
      </w:r>
      <w:r w:rsidRPr="00A203B1">
        <w:rPr>
          <w:rFonts w:ascii="Times New Roman" w:hAnsi="Times New Roman" w:cs="Times New Roman"/>
          <w:sz w:val="24"/>
          <w:szCs w:val="24"/>
        </w:rPr>
        <w:lastRenderedPageBreak/>
        <w:t>получения номинальным держателем подтверждения о ее поступлении в управляющую компанию.</w:t>
      </w:r>
    </w:p>
    <w:p w14:paraId="43696127" w14:textId="77777777" w:rsidR="00A203B1" w:rsidRPr="00A203B1"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489420A0" w14:textId="3CC0DAB4" w:rsidR="00A203B1" w:rsidRPr="00F42E0C" w:rsidRDefault="00A203B1" w:rsidP="00A203B1">
      <w:pPr>
        <w:pStyle w:val="ConsPlusNormal"/>
        <w:spacing w:before="220"/>
        <w:ind w:firstLine="540"/>
        <w:contextualSpacing/>
        <w:jc w:val="both"/>
        <w:rPr>
          <w:rFonts w:ascii="Times New Roman" w:hAnsi="Times New Roman" w:cs="Times New Roman"/>
          <w:sz w:val="24"/>
          <w:szCs w:val="24"/>
        </w:rPr>
      </w:pPr>
      <w:r w:rsidRPr="00A203B1">
        <w:rPr>
          <w:rFonts w:ascii="Times New Roman" w:hAnsi="Times New Roman" w:cs="Times New Roman"/>
          <w:sz w:val="24"/>
          <w:szCs w:val="24"/>
        </w:rPr>
        <w:t>Заявки на погашение инвестиционных паев, направленные факсом или курьером, не принимаются.</w:t>
      </w:r>
    </w:p>
    <w:p w14:paraId="48AE3983" w14:textId="1BB1D5EF" w:rsidR="00DC3780" w:rsidRPr="00F42E0C" w:rsidRDefault="00E423A9" w:rsidP="00DC378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95</w:t>
      </w:r>
      <w:r w:rsidR="005C2121" w:rsidRPr="00F42E0C">
        <w:rPr>
          <w:rFonts w:ascii="Times New Roman" w:hAnsi="Times New Roman" w:cs="Times New Roman"/>
          <w:sz w:val="24"/>
          <w:szCs w:val="24"/>
        </w:rPr>
        <w:t xml:space="preserve">. </w:t>
      </w:r>
      <w:r w:rsidR="00DC3780" w:rsidRPr="00F42E0C">
        <w:rPr>
          <w:rFonts w:ascii="Times New Roman" w:hAnsi="Times New Roman" w:cs="Times New Roman"/>
          <w:sz w:val="24"/>
          <w:szCs w:val="24"/>
        </w:rPr>
        <w:t>Лица, которы</w:t>
      </w:r>
      <w:r w:rsidR="005C2121" w:rsidRPr="00F42E0C">
        <w:rPr>
          <w:rFonts w:ascii="Times New Roman" w:hAnsi="Times New Roman" w:cs="Times New Roman"/>
          <w:sz w:val="24"/>
          <w:szCs w:val="24"/>
        </w:rPr>
        <w:t>м</w:t>
      </w:r>
      <w:r w:rsidR="00DC3780" w:rsidRPr="00F42E0C">
        <w:rPr>
          <w:rFonts w:ascii="Times New Roman" w:hAnsi="Times New Roman" w:cs="Times New Roman"/>
          <w:sz w:val="24"/>
          <w:szCs w:val="24"/>
        </w:rPr>
        <w:t xml:space="preserve"> в соответствии с настоящими Правилами могут п</w:t>
      </w:r>
      <w:r w:rsidR="005C2121" w:rsidRPr="00F42E0C">
        <w:rPr>
          <w:rFonts w:ascii="Times New Roman" w:hAnsi="Times New Roman" w:cs="Times New Roman"/>
          <w:sz w:val="24"/>
          <w:szCs w:val="24"/>
        </w:rPr>
        <w:t>одав</w:t>
      </w:r>
      <w:r w:rsidR="00DC3780" w:rsidRPr="00F42E0C">
        <w:rPr>
          <w:rFonts w:ascii="Times New Roman" w:hAnsi="Times New Roman" w:cs="Times New Roman"/>
          <w:sz w:val="24"/>
          <w:szCs w:val="24"/>
        </w:rPr>
        <w:t>ать</w:t>
      </w:r>
      <w:r w:rsidR="005C2121" w:rsidRPr="00F42E0C">
        <w:rPr>
          <w:rFonts w:ascii="Times New Roman" w:hAnsi="Times New Roman" w:cs="Times New Roman"/>
          <w:sz w:val="24"/>
          <w:szCs w:val="24"/>
        </w:rPr>
        <w:t>ся</w:t>
      </w:r>
      <w:r w:rsidR="00DC3780" w:rsidRPr="00F42E0C">
        <w:rPr>
          <w:rFonts w:ascii="Times New Roman" w:hAnsi="Times New Roman" w:cs="Times New Roman"/>
          <w:sz w:val="24"/>
          <w:szCs w:val="24"/>
        </w:rPr>
        <w:t xml:space="preserve"> заявки на приобретение инвестиционных паев, также принимают заявки на погашение инвестиционных паев.</w:t>
      </w:r>
    </w:p>
    <w:p w14:paraId="372AEBB5" w14:textId="1068EBE6" w:rsidR="00057EB3" w:rsidRPr="00F42E0C" w:rsidRDefault="00E423A9" w:rsidP="00057EB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96</w:t>
      </w:r>
      <w:r w:rsidR="00057EB3" w:rsidRPr="00F42E0C">
        <w:rPr>
          <w:rFonts w:ascii="Times New Roman" w:hAnsi="Times New Roman" w:cs="Times New Roman"/>
          <w:sz w:val="24"/>
          <w:szCs w:val="24"/>
        </w:rPr>
        <w:t>. Заявки на погашение инвестиционных паев могут подаваться во всех местах приема заявок на приобретение инвестиционных паев.</w:t>
      </w:r>
    </w:p>
    <w:p w14:paraId="043B9BCB" w14:textId="242E8144" w:rsidR="00057EB3" w:rsidRPr="00F42E0C" w:rsidRDefault="00E423A9" w:rsidP="00057EB3">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97</w:t>
      </w:r>
      <w:r w:rsidR="00057EB3" w:rsidRPr="00F42E0C">
        <w:rPr>
          <w:rFonts w:ascii="Times New Roman" w:hAnsi="Times New Roman" w:cs="Times New Roman"/>
          <w:sz w:val="24"/>
          <w:szCs w:val="24"/>
        </w:rPr>
        <w:t>. 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 при условии, что эти инвестиционные паи принадлежат уполномоченному лицу.</w:t>
      </w:r>
    </w:p>
    <w:p w14:paraId="3501C12F" w14:textId="2721D5B6" w:rsidR="005C2121" w:rsidRPr="00F42E0C" w:rsidRDefault="00E423A9" w:rsidP="009004BB">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98</w:t>
      </w:r>
      <w:r w:rsidR="005C2121" w:rsidRPr="00F42E0C">
        <w:rPr>
          <w:rFonts w:ascii="Times New Roman" w:hAnsi="Times New Roman" w:cs="Times New Roman"/>
          <w:sz w:val="24"/>
          <w:szCs w:val="24"/>
        </w:rPr>
        <w:t>. Заявки на погашение инвестиционных паев подаются в управляющую компанию.</w:t>
      </w:r>
    </w:p>
    <w:p w14:paraId="07604857" w14:textId="1ED862F7" w:rsidR="00F94100" w:rsidRDefault="00E423A9"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99</w:t>
      </w:r>
      <w:r w:rsidR="005C2121" w:rsidRPr="00F42E0C">
        <w:rPr>
          <w:rFonts w:ascii="Times New Roman" w:hAnsi="Times New Roman" w:cs="Times New Roman"/>
          <w:sz w:val="24"/>
          <w:szCs w:val="24"/>
        </w:rPr>
        <w:t xml:space="preserve">. </w:t>
      </w:r>
      <w:r w:rsidR="009004BB" w:rsidRPr="00F42E0C">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w:t>
      </w:r>
      <w:r w:rsidR="00F94100" w:rsidRPr="00F42E0C">
        <w:rPr>
          <w:rFonts w:ascii="Times New Roman" w:hAnsi="Times New Roman" w:cs="Times New Roman"/>
          <w:sz w:val="24"/>
          <w:szCs w:val="24"/>
        </w:rPr>
        <w:t>ом, принявшим указанную заявку.</w:t>
      </w:r>
    </w:p>
    <w:p w14:paraId="6E594F8E" w14:textId="77777777" w:rsidR="00254B80" w:rsidRPr="00F42E0C" w:rsidRDefault="00254B80" w:rsidP="00F94100">
      <w:pPr>
        <w:pStyle w:val="ConsPlusNormal"/>
        <w:spacing w:before="220"/>
        <w:ind w:firstLine="540"/>
        <w:contextualSpacing/>
        <w:jc w:val="both"/>
        <w:rPr>
          <w:rFonts w:ascii="Times New Roman" w:hAnsi="Times New Roman" w:cs="Times New Roman"/>
          <w:sz w:val="24"/>
          <w:szCs w:val="24"/>
        </w:rPr>
      </w:pPr>
    </w:p>
    <w:p w14:paraId="191A9E57" w14:textId="2202D3B5" w:rsidR="000005DD" w:rsidRPr="00F42E0C" w:rsidRDefault="000005DD"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Сроки подачи и приема заявок на погашение инвестиционных паев</w:t>
      </w:r>
    </w:p>
    <w:p w14:paraId="2FC62DB8" w14:textId="77777777" w:rsidR="000005DD" w:rsidRPr="00F42E0C" w:rsidRDefault="000005DD" w:rsidP="000005DD">
      <w:pPr>
        <w:pStyle w:val="ConsPlusNormal"/>
        <w:spacing w:before="220"/>
        <w:contextualSpacing/>
        <w:jc w:val="both"/>
        <w:rPr>
          <w:rFonts w:ascii="Times New Roman" w:hAnsi="Times New Roman" w:cs="Times New Roman"/>
          <w:sz w:val="24"/>
          <w:szCs w:val="24"/>
        </w:rPr>
      </w:pPr>
    </w:p>
    <w:p w14:paraId="0AF2A9BC" w14:textId="09A38609" w:rsidR="009D2318" w:rsidRPr="00F42E0C" w:rsidRDefault="00E423A9" w:rsidP="009D231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100</w:t>
      </w:r>
      <w:r w:rsidR="009D2318" w:rsidRPr="00F42E0C">
        <w:rPr>
          <w:rFonts w:ascii="Times New Roman" w:hAnsi="Times New Roman" w:cs="Times New Roman"/>
          <w:sz w:val="24"/>
          <w:szCs w:val="24"/>
        </w:rPr>
        <w:t xml:space="preserve">. Прием заявок на погашение инвестиционных паев осуществляется в течении определенных периодов, срок которых составляет 1 (один) </w:t>
      </w:r>
      <w:r w:rsidR="00662FBC" w:rsidRPr="00F42E0C">
        <w:rPr>
          <w:rFonts w:ascii="Times New Roman" w:hAnsi="Times New Roman" w:cs="Times New Roman"/>
          <w:sz w:val="24"/>
          <w:szCs w:val="24"/>
        </w:rPr>
        <w:t xml:space="preserve">рабочий </w:t>
      </w:r>
      <w:r w:rsidR="009D2318" w:rsidRPr="00F42E0C">
        <w:rPr>
          <w:rFonts w:ascii="Times New Roman" w:hAnsi="Times New Roman" w:cs="Times New Roman"/>
          <w:sz w:val="24"/>
          <w:szCs w:val="24"/>
        </w:rPr>
        <w:t>день.</w:t>
      </w:r>
    </w:p>
    <w:p w14:paraId="5C0BE233" w14:textId="406C0F43" w:rsidR="00F94100" w:rsidRDefault="00E423A9"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101</w:t>
      </w:r>
      <w:r w:rsidR="00662FBC" w:rsidRPr="00F42E0C">
        <w:rPr>
          <w:rFonts w:ascii="Times New Roman" w:hAnsi="Times New Roman" w:cs="Times New Roman"/>
          <w:sz w:val="24"/>
          <w:szCs w:val="24"/>
        </w:rPr>
        <w:t xml:space="preserve">. </w:t>
      </w:r>
      <w:r w:rsidR="009D2318" w:rsidRPr="00F42E0C">
        <w:rPr>
          <w:rFonts w:ascii="Times New Roman" w:hAnsi="Times New Roman" w:cs="Times New Roman"/>
          <w:sz w:val="24"/>
          <w:szCs w:val="24"/>
        </w:rPr>
        <w:t>Срок приема заявок на погашение инвестиционных паев после завершения (окончания) формирования фонда наступает каждый рабочий день</w:t>
      </w:r>
      <w:r w:rsidR="0042092F" w:rsidRPr="00F42E0C">
        <w:rPr>
          <w:rFonts w:ascii="Times New Roman" w:hAnsi="Times New Roman" w:cs="Times New Roman"/>
          <w:sz w:val="24"/>
          <w:szCs w:val="24"/>
        </w:rPr>
        <w:t>.</w:t>
      </w:r>
      <w:r w:rsidR="009D2318" w:rsidRPr="00F42E0C" w:rsidDel="003118EB">
        <w:rPr>
          <w:rFonts w:ascii="Times New Roman" w:hAnsi="Times New Roman" w:cs="Times New Roman"/>
          <w:sz w:val="24"/>
          <w:szCs w:val="24"/>
        </w:rPr>
        <w:t xml:space="preserve"> </w:t>
      </w:r>
    </w:p>
    <w:p w14:paraId="0C924A85" w14:textId="769148B9" w:rsidR="00D93BE9" w:rsidRPr="00F42E0C" w:rsidRDefault="00D93BE9" w:rsidP="00F94100">
      <w:pPr>
        <w:pStyle w:val="ConsPlusNormal"/>
        <w:spacing w:before="220"/>
        <w:ind w:firstLine="540"/>
        <w:contextualSpacing/>
        <w:jc w:val="both"/>
        <w:rPr>
          <w:rFonts w:ascii="Times New Roman" w:hAnsi="Times New Roman" w:cs="Times New Roman"/>
          <w:sz w:val="24"/>
          <w:szCs w:val="24"/>
        </w:rPr>
      </w:pPr>
      <w:r w:rsidRPr="00D93BE9">
        <w:rPr>
          <w:rFonts w:ascii="Times New Roman" w:hAnsi="Times New Roman" w:cs="Times New Roman"/>
          <w:sz w:val="24"/>
          <w:szCs w:val="24"/>
        </w:rPr>
        <w:t>Прием заявок на погашение инвестиционных паев может осуществляться в выходные (нерабочие) дни, если это предусмотрено режимом работы управляющей компании. Информация о режиме работы управляющей компании предоставляется управляющей компанией по телефону и/или раскрывается иными способами. Заявки на погашение, направленные в выходной (нерабочий) день, считаются принятыми управляющей компанией в первый рабочий день, следующий за днем их направления.</w:t>
      </w:r>
    </w:p>
    <w:p w14:paraId="54661D40" w14:textId="77777777" w:rsidR="00F94100" w:rsidRPr="00F42E0C" w:rsidRDefault="00F94100" w:rsidP="00F94100">
      <w:pPr>
        <w:pStyle w:val="ConsPlusNormal"/>
        <w:spacing w:before="220"/>
        <w:ind w:firstLine="540"/>
        <w:contextualSpacing/>
        <w:jc w:val="both"/>
        <w:rPr>
          <w:rFonts w:ascii="Times New Roman" w:hAnsi="Times New Roman" w:cs="Times New Roman"/>
          <w:sz w:val="24"/>
          <w:szCs w:val="24"/>
        </w:rPr>
      </w:pPr>
    </w:p>
    <w:p w14:paraId="5F6AB6B0" w14:textId="552054E8" w:rsidR="00AF7774" w:rsidRPr="00F42E0C" w:rsidRDefault="008C6C1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Случаи о</w:t>
      </w:r>
      <w:r w:rsidR="006C59B4" w:rsidRPr="00F42E0C">
        <w:rPr>
          <w:rFonts w:ascii="Times New Roman" w:hAnsi="Times New Roman" w:cs="Times New Roman"/>
          <w:b/>
          <w:sz w:val="24"/>
          <w:szCs w:val="24"/>
        </w:rPr>
        <w:t>тказ</w:t>
      </w:r>
      <w:r w:rsidRPr="00F42E0C">
        <w:rPr>
          <w:rFonts w:ascii="Times New Roman" w:hAnsi="Times New Roman" w:cs="Times New Roman"/>
          <w:b/>
          <w:sz w:val="24"/>
          <w:szCs w:val="24"/>
        </w:rPr>
        <w:t>а</w:t>
      </w:r>
      <w:r w:rsidR="006C59B4" w:rsidRPr="00F42E0C">
        <w:rPr>
          <w:rFonts w:ascii="Times New Roman" w:hAnsi="Times New Roman" w:cs="Times New Roman"/>
          <w:b/>
          <w:sz w:val="24"/>
          <w:szCs w:val="24"/>
        </w:rPr>
        <w:t xml:space="preserve"> в приеме заявок на погашение инвестиционных паев</w:t>
      </w:r>
    </w:p>
    <w:p w14:paraId="04343F31" w14:textId="77777777" w:rsidR="006C59B4" w:rsidRPr="00F42E0C" w:rsidRDefault="006C59B4" w:rsidP="006C59B4">
      <w:pPr>
        <w:pStyle w:val="ConsPlusNormal"/>
        <w:spacing w:before="220"/>
        <w:contextualSpacing/>
        <w:jc w:val="both"/>
        <w:rPr>
          <w:rFonts w:ascii="Times New Roman" w:hAnsi="Times New Roman" w:cs="Times New Roman"/>
          <w:sz w:val="24"/>
          <w:szCs w:val="24"/>
        </w:rPr>
      </w:pPr>
    </w:p>
    <w:p w14:paraId="787A0E43" w14:textId="4C830A5B" w:rsidR="00F94100" w:rsidRPr="00F42E0C" w:rsidRDefault="00E423A9"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102</w:t>
      </w:r>
      <w:r w:rsidR="00AF7774" w:rsidRPr="00F42E0C">
        <w:rPr>
          <w:rFonts w:ascii="Times New Roman" w:hAnsi="Times New Roman" w:cs="Times New Roman"/>
          <w:sz w:val="24"/>
          <w:szCs w:val="24"/>
        </w:rPr>
        <w:t>. В приеме заявок на погашение инвестиционн</w:t>
      </w:r>
      <w:r w:rsidR="00F94100" w:rsidRPr="00F42E0C">
        <w:rPr>
          <w:rFonts w:ascii="Times New Roman" w:hAnsi="Times New Roman" w:cs="Times New Roman"/>
          <w:sz w:val="24"/>
          <w:szCs w:val="24"/>
        </w:rPr>
        <w:t>ых паев отказывается в случаях:</w:t>
      </w:r>
    </w:p>
    <w:p w14:paraId="4F098C35" w14:textId="77777777" w:rsidR="00F94100" w:rsidRPr="00F42E0C" w:rsidRDefault="00AF777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 несоблюдени</w:t>
      </w:r>
      <w:r w:rsidR="00252541" w:rsidRPr="00F42E0C">
        <w:rPr>
          <w:rFonts w:ascii="Times New Roman" w:hAnsi="Times New Roman" w:cs="Times New Roman"/>
          <w:sz w:val="24"/>
          <w:szCs w:val="24"/>
        </w:rPr>
        <w:t>я</w:t>
      </w:r>
      <w:r w:rsidRPr="00F42E0C">
        <w:rPr>
          <w:rFonts w:ascii="Times New Roman" w:hAnsi="Times New Roman" w:cs="Times New Roman"/>
          <w:sz w:val="24"/>
          <w:szCs w:val="24"/>
        </w:rPr>
        <w:t xml:space="preserve"> порядка </w:t>
      </w:r>
      <w:r w:rsidR="001E236A" w:rsidRPr="00F42E0C">
        <w:rPr>
          <w:rFonts w:ascii="Times New Roman" w:hAnsi="Times New Roman" w:cs="Times New Roman"/>
          <w:sz w:val="24"/>
          <w:szCs w:val="24"/>
        </w:rPr>
        <w:t xml:space="preserve">и сроков </w:t>
      </w:r>
      <w:r w:rsidRPr="00F42E0C">
        <w:rPr>
          <w:rFonts w:ascii="Times New Roman" w:hAnsi="Times New Roman" w:cs="Times New Roman"/>
          <w:sz w:val="24"/>
          <w:szCs w:val="24"/>
        </w:rPr>
        <w:t>подачи заявок, установленн</w:t>
      </w:r>
      <w:r w:rsidR="00252541" w:rsidRPr="00F42E0C">
        <w:rPr>
          <w:rFonts w:ascii="Times New Roman" w:hAnsi="Times New Roman" w:cs="Times New Roman"/>
          <w:sz w:val="24"/>
          <w:szCs w:val="24"/>
        </w:rPr>
        <w:t>ых</w:t>
      </w:r>
      <w:r w:rsidRPr="00F42E0C">
        <w:rPr>
          <w:rFonts w:ascii="Times New Roman" w:hAnsi="Times New Roman" w:cs="Times New Roman"/>
          <w:sz w:val="24"/>
          <w:szCs w:val="24"/>
        </w:rPr>
        <w:t xml:space="preserve"> настоящими Правилам</w:t>
      </w:r>
      <w:r w:rsidR="00F94100" w:rsidRPr="00F42E0C">
        <w:rPr>
          <w:rFonts w:ascii="Times New Roman" w:hAnsi="Times New Roman" w:cs="Times New Roman"/>
          <w:sz w:val="24"/>
          <w:szCs w:val="24"/>
        </w:rPr>
        <w:t>и;</w:t>
      </w:r>
    </w:p>
    <w:p w14:paraId="066D9856" w14:textId="77777777" w:rsidR="00F94100" w:rsidRPr="00F42E0C" w:rsidRDefault="00AF777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 подач</w:t>
      </w:r>
      <w:r w:rsidR="00252541" w:rsidRPr="00F42E0C">
        <w:rPr>
          <w:rFonts w:ascii="Times New Roman" w:hAnsi="Times New Roman" w:cs="Times New Roman"/>
          <w:sz w:val="24"/>
          <w:szCs w:val="24"/>
        </w:rPr>
        <w:t>и</w:t>
      </w:r>
      <w:r w:rsidRPr="00F42E0C">
        <w:rPr>
          <w:rFonts w:ascii="Times New Roman" w:hAnsi="Times New Roman" w:cs="Times New Roman"/>
          <w:sz w:val="24"/>
          <w:szCs w:val="24"/>
        </w:rPr>
        <w:t xml:space="preserve"> заявки на погашение инвестиционных паев</w:t>
      </w:r>
      <w:r w:rsidR="00320FCF" w:rsidRPr="00F42E0C">
        <w:rPr>
          <w:rFonts w:ascii="Times New Roman" w:hAnsi="Times New Roman" w:cs="Times New Roman"/>
          <w:sz w:val="24"/>
          <w:szCs w:val="24"/>
        </w:rPr>
        <w:t xml:space="preserve"> фонда</w:t>
      </w:r>
      <w:r w:rsidRPr="00F42E0C">
        <w:rPr>
          <w:rFonts w:ascii="Times New Roman" w:hAnsi="Times New Roman" w:cs="Times New Roman"/>
          <w:sz w:val="24"/>
          <w:szCs w:val="24"/>
        </w:rPr>
        <w:t>, принадлежащих лицу, которое не</w:t>
      </w:r>
      <w:r w:rsidR="00F94100" w:rsidRPr="00F42E0C">
        <w:rPr>
          <w:rFonts w:ascii="Times New Roman" w:hAnsi="Times New Roman" w:cs="Times New Roman"/>
          <w:sz w:val="24"/>
          <w:szCs w:val="24"/>
        </w:rPr>
        <w:t xml:space="preserve"> является уполномоченным лицом;</w:t>
      </w:r>
    </w:p>
    <w:p w14:paraId="1AB994A8" w14:textId="77777777" w:rsidR="00F94100" w:rsidRPr="00F42E0C" w:rsidRDefault="00AF777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 приняти</w:t>
      </w:r>
      <w:r w:rsidR="00252541" w:rsidRPr="00F42E0C">
        <w:rPr>
          <w:rFonts w:ascii="Times New Roman" w:hAnsi="Times New Roman" w:cs="Times New Roman"/>
          <w:sz w:val="24"/>
          <w:szCs w:val="24"/>
        </w:rPr>
        <w:t>я</w:t>
      </w:r>
      <w:r w:rsidRPr="00F42E0C">
        <w:rPr>
          <w:rFonts w:ascii="Times New Roman" w:hAnsi="Times New Roman" w:cs="Times New Roman"/>
          <w:sz w:val="24"/>
          <w:szCs w:val="24"/>
        </w:rPr>
        <w:t xml:space="preserve"> решения об одновременном приостановлении выдачи и погашения инвестиционных паев</w:t>
      </w:r>
      <w:r w:rsidR="001E236A" w:rsidRPr="00F42E0C">
        <w:rPr>
          <w:rFonts w:ascii="Times New Roman" w:hAnsi="Times New Roman" w:cs="Times New Roman"/>
          <w:sz w:val="24"/>
          <w:szCs w:val="24"/>
        </w:rPr>
        <w:t xml:space="preserve"> фонда</w:t>
      </w:r>
      <w:r w:rsidR="00F94100" w:rsidRPr="00F42E0C">
        <w:rPr>
          <w:rFonts w:ascii="Times New Roman" w:hAnsi="Times New Roman" w:cs="Times New Roman"/>
          <w:sz w:val="24"/>
          <w:szCs w:val="24"/>
        </w:rPr>
        <w:t>;</w:t>
      </w:r>
    </w:p>
    <w:p w14:paraId="274115C3" w14:textId="77777777" w:rsidR="00F94100" w:rsidRPr="00F42E0C" w:rsidRDefault="00AF777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4) </w:t>
      </w:r>
      <w:r w:rsidR="001E236A" w:rsidRPr="00F42E0C">
        <w:rPr>
          <w:rFonts w:ascii="Times New Roman" w:hAnsi="Times New Roman" w:cs="Times New Roman"/>
          <w:sz w:val="24"/>
          <w:szCs w:val="24"/>
        </w:rPr>
        <w:t>введени</w:t>
      </w:r>
      <w:r w:rsidR="00252541" w:rsidRPr="00F42E0C">
        <w:rPr>
          <w:rFonts w:ascii="Times New Roman" w:hAnsi="Times New Roman" w:cs="Times New Roman"/>
          <w:sz w:val="24"/>
          <w:szCs w:val="24"/>
        </w:rPr>
        <w:t>я</w:t>
      </w:r>
      <w:r w:rsidR="001E236A" w:rsidRPr="00F42E0C">
        <w:rPr>
          <w:rFonts w:ascii="Times New Roman" w:hAnsi="Times New Roman" w:cs="Times New Roman"/>
          <w:sz w:val="24"/>
          <w:szCs w:val="24"/>
        </w:rPr>
        <w:t xml:space="preserve"> Банком России запрета на </w:t>
      </w:r>
      <w:r w:rsidR="00867AE2" w:rsidRPr="00F42E0C">
        <w:rPr>
          <w:rFonts w:ascii="Times New Roman" w:hAnsi="Times New Roman" w:cs="Times New Roman"/>
          <w:sz w:val="24"/>
          <w:szCs w:val="24"/>
        </w:rPr>
        <w:t xml:space="preserve">проведение операций </w:t>
      </w:r>
      <w:r w:rsidR="001E236A" w:rsidRPr="00F42E0C">
        <w:rPr>
          <w:rFonts w:ascii="Times New Roman" w:hAnsi="Times New Roman" w:cs="Times New Roman"/>
          <w:sz w:val="24"/>
          <w:szCs w:val="24"/>
        </w:rPr>
        <w:t xml:space="preserve">одновременно </w:t>
      </w:r>
      <w:r w:rsidR="00867AE2" w:rsidRPr="00F42E0C">
        <w:rPr>
          <w:rFonts w:ascii="Times New Roman" w:hAnsi="Times New Roman" w:cs="Times New Roman"/>
          <w:sz w:val="24"/>
          <w:szCs w:val="24"/>
        </w:rPr>
        <w:t>по выдаче и погашению</w:t>
      </w:r>
      <w:r w:rsidR="001E236A" w:rsidRPr="00F42E0C">
        <w:rPr>
          <w:rFonts w:ascii="Times New Roman" w:hAnsi="Times New Roman" w:cs="Times New Roman"/>
          <w:sz w:val="24"/>
          <w:szCs w:val="24"/>
        </w:rPr>
        <w:t xml:space="preserve"> инвестиционных паев и (или) запрета на </w:t>
      </w:r>
      <w:r w:rsidR="00867AE2" w:rsidRPr="00F42E0C">
        <w:rPr>
          <w:rFonts w:ascii="Times New Roman" w:hAnsi="Times New Roman" w:cs="Times New Roman"/>
          <w:sz w:val="24"/>
          <w:szCs w:val="24"/>
        </w:rPr>
        <w:t xml:space="preserve">проведение операций </w:t>
      </w:r>
      <w:r w:rsidR="001E236A" w:rsidRPr="00F42E0C">
        <w:rPr>
          <w:rFonts w:ascii="Times New Roman" w:hAnsi="Times New Roman" w:cs="Times New Roman"/>
          <w:sz w:val="24"/>
          <w:szCs w:val="24"/>
        </w:rPr>
        <w:t xml:space="preserve">одновременно </w:t>
      </w:r>
      <w:r w:rsidR="00867AE2" w:rsidRPr="00F42E0C">
        <w:rPr>
          <w:rFonts w:ascii="Times New Roman" w:hAnsi="Times New Roman" w:cs="Times New Roman"/>
          <w:sz w:val="24"/>
          <w:szCs w:val="24"/>
        </w:rPr>
        <w:t xml:space="preserve">по </w:t>
      </w:r>
      <w:r w:rsidR="001E236A" w:rsidRPr="00F42E0C">
        <w:rPr>
          <w:rFonts w:ascii="Times New Roman" w:hAnsi="Times New Roman" w:cs="Times New Roman"/>
          <w:sz w:val="24"/>
          <w:szCs w:val="24"/>
        </w:rPr>
        <w:t>прием</w:t>
      </w:r>
      <w:r w:rsidR="00867AE2" w:rsidRPr="00F42E0C">
        <w:rPr>
          <w:rFonts w:ascii="Times New Roman" w:hAnsi="Times New Roman" w:cs="Times New Roman"/>
          <w:sz w:val="24"/>
          <w:szCs w:val="24"/>
        </w:rPr>
        <w:t>у</w:t>
      </w:r>
      <w:r w:rsidR="001E236A" w:rsidRPr="00F42E0C">
        <w:rPr>
          <w:rFonts w:ascii="Times New Roman" w:hAnsi="Times New Roman" w:cs="Times New Roman"/>
          <w:sz w:val="24"/>
          <w:szCs w:val="24"/>
        </w:rPr>
        <w:t xml:space="preserve"> заявок на приобретение и заявок на погашение инвестиционных паев;</w:t>
      </w:r>
    </w:p>
    <w:p w14:paraId="3844BEB9" w14:textId="77777777" w:rsidR="00F94100" w:rsidRPr="00F42E0C" w:rsidRDefault="00AF777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5) </w:t>
      </w:r>
      <w:r w:rsidR="00867AE2" w:rsidRPr="00F42E0C">
        <w:rPr>
          <w:rFonts w:ascii="Times New Roman" w:hAnsi="Times New Roman" w:cs="Times New Roman"/>
          <w:sz w:val="24"/>
          <w:szCs w:val="24"/>
        </w:rPr>
        <w:t>подач</w:t>
      </w:r>
      <w:r w:rsidR="00252541" w:rsidRPr="00F42E0C">
        <w:rPr>
          <w:rFonts w:ascii="Times New Roman" w:hAnsi="Times New Roman" w:cs="Times New Roman"/>
          <w:sz w:val="24"/>
          <w:szCs w:val="24"/>
        </w:rPr>
        <w:t>и</w:t>
      </w:r>
      <w:r w:rsidR="00867AE2" w:rsidRPr="00F42E0C">
        <w:rPr>
          <w:rFonts w:ascii="Times New Roman" w:hAnsi="Times New Roman" w:cs="Times New Roman"/>
          <w:sz w:val="24"/>
          <w:szCs w:val="24"/>
        </w:rPr>
        <w:t xml:space="preserve"> заявки на погашение инвестиционных паев до даты завершения (окончания) формирования фонда;</w:t>
      </w:r>
    </w:p>
    <w:p w14:paraId="2A3BD3D7" w14:textId="3E752FDD" w:rsidR="00052F2F" w:rsidRPr="00F42E0C" w:rsidRDefault="00AF7774" w:rsidP="00F94100">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6) </w:t>
      </w:r>
      <w:r w:rsidR="00867AE2" w:rsidRPr="00F42E0C">
        <w:rPr>
          <w:rFonts w:ascii="Times New Roman" w:hAnsi="Times New Roman" w:cs="Times New Roman"/>
          <w:sz w:val="24"/>
          <w:szCs w:val="24"/>
        </w:rPr>
        <w:t>подач</w:t>
      </w:r>
      <w:r w:rsidR="00252541" w:rsidRPr="00F42E0C">
        <w:rPr>
          <w:rFonts w:ascii="Times New Roman" w:hAnsi="Times New Roman" w:cs="Times New Roman"/>
          <w:sz w:val="24"/>
          <w:szCs w:val="24"/>
        </w:rPr>
        <w:t>и</w:t>
      </w:r>
      <w:r w:rsidR="00867AE2" w:rsidRPr="00F42E0C">
        <w:rPr>
          <w:rFonts w:ascii="Times New Roman" w:hAnsi="Times New Roman" w:cs="Times New Roman"/>
          <w:sz w:val="24"/>
          <w:szCs w:val="24"/>
        </w:rPr>
        <w:t xml:space="preserve"> заявки на погашение инвестиционных паев после возникнове</w:t>
      </w:r>
      <w:r w:rsidR="00E81E85" w:rsidRPr="00F42E0C">
        <w:rPr>
          <w:rFonts w:ascii="Times New Roman" w:hAnsi="Times New Roman" w:cs="Times New Roman"/>
          <w:sz w:val="24"/>
          <w:szCs w:val="24"/>
        </w:rPr>
        <w:t>ния основания прекращения фонда.</w:t>
      </w:r>
    </w:p>
    <w:p w14:paraId="0E86D33F" w14:textId="5A3130F4" w:rsidR="00252541" w:rsidRPr="00F42E0C" w:rsidRDefault="00E423A9"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103</w:t>
      </w:r>
      <w:r w:rsidR="00252541" w:rsidRPr="00F42E0C">
        <w:rPr>
          <w:rFonts w:ascii="Times New Roman" w:hAnsi="Times New Roman" w:cs="Times New Roman"/>
          <w:sz w:val="24"/>
          <w:szCs w:val="24"/>
        </w:rPr>
        <w:t>. Сведения, включаемые в заявку на погашение инвестиционных паев:</w:t>
      </w:r>
    </w:p>
    <w:p w14:paraId="6BBAE584" w14:textId="57FB0AD0" w:rsidR="00252541" w:rsidRPr="00F42E0C" w:rsidRDefault="00252541"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полное название фонда;</w:t>
      </w:r>
    </w:p>
    <w:p w14:paraId="54DABE2E" w14:textId="59D31F46" w:rsidR="00252541" w:rsidRPr="00F42E0C" w:rsidRDefault="00252541"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lastRenderedPageBreak/>
        <w:t>- полное фирменное наименование управляющей компании;</w:t>
      </w:r>
    </w:p>
    <w:p w14:paraId="13639447" w14:textId="7EB8A970" w:rsidR="00252541" w:rsidRPr="00F42E0C" w:rsidRDefault="00252541"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дата и время принятия заявки;</w:t>
      </w:r>
    </w:p>
    <w:p w14:paraId="0D491C0F" w14:textId="612E3038" w:rsidR="00252541" w:rsidRPr="00F42E0C" w:rsidRDefault="00252541"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r w:rsidR="00581E24" w:rsidRPr="00F42E0C">
        <w:rPr>
          <w:rFonts w:ascii="Times New Roman" w:hAnsi="Times New Roman" w:cs="Times New Roman"/>
          <w:sz w:val="24"/>
          <w:szCs w:val="24"/>
        </w:rPr>
        <w:t>;</w:t>
      </w:r>
    </w:p>
    <w:p w14:paraId="43FCB347" w14:textId="025343BD" w:rsidR="00581E24" w:rsidRPr="00F42E0C" w:rsidRDefault="00581E24"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4F5A5DCF" w14:textId="17509231" w:rsidR="00581E24" w:rsidRPr="00F42E0C" w:rsidRDefault="00581E24"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требование погасить определенное количество инвестиционных паев;</w:t>
      </w:r>
    </w:p>
    <w:p w14:paraId="090526AA" w14:textId="74423839" w:rsidR="00581E24" w:rsidRPr="00F42E0C" w:rsidRDefault="00581E24"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2D9B00D9" w14:textId="77777777" w:rsidR="0016203F" w:rsidRPr="00F42E0C" w:rsidRDefault="00581E24"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иные сведения, определенные управляющей компанией как необходимые для погашения инвестиционных паев, противоречащие законодательству Российской Федерации об инвестиционных фондах.</w:t>
      </w:r>
    </w:p>
    <w:p w14:paraId="68C787E7" w14:textId="77777777" w:rsidR="00493857" w:rsidRPr="00F42E0C" w:rsidRDefault="00493857" w:rsidP="0016203F">
      <w:pPr>
        <w:pStyle w:val="ConsPlusNormal"/>
        <w:spacing w:before="220"/>
        <w:ind w:firstLine="567"/>
        <w:contextualSpacing/>
        <w:jc w:val="both"/>
        <w:rPr>
          <w:rFonts w:ascii="Times New Roman" w:hAnsi="Times New Roman" w:cs="Times New Roman"/>
          <w:b/>
          <w:sz w:val="24"/>
          <w:szCs w:val="24"/>
        </w:rPr>
      </w:pPr>
    </w:p>
    <w:p w14:paraId="0F0D2B36" w14:textId="15D007CA" w:rsidR="00052F2F" w:rsidRPr="00F42E0C" w:rsidRDefault="00052F2F"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b/>
          <w:sz w:val="24"/>
          <w:szCs w:val="24"/>
        </w:rPr>
        <w:t>Порядок и сроки погашения инвестиционных паев</w:t>
      </w:r>
    </w:p>
    <w:p w14:paraId="3A09C83D" w14:textId="77777777" w:rsidR="00052F2F" w:rsidRPr="00F42E0C" w:rsidRDefault="00052F2F" w:rsidP="00052F2F">
      <w:pPr>
        <w:pStyle w:val="ConsPlusNormal"/>
        <w:spacing w:before="220"/>
        <w:contextualSpacing/>
        <w:jc w:val="both"/>
        <w:rPr>
          <w:rFonts w:ascii="Times New Roman" w:hAnsi="Times New Roman" w:cs="Times New Roman"/>
          <w:sz w:val="24"/>
          <w:szCs w:val="24"/>
        </w:rPr>
      </w:pPr>
    </w:p>
    <w:p w14:paraId="4F1ADD42" w14:textId="2C2FF00F" w:rsidR="00CF5455" w:rsidRPr="00F42E0C" w:rsidRDefault="00E423A9"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104</w:t>
      </w:r>
      <w:r w:rsidR="00DA5038" w:rsidRPr="00F42E0C">
        <w:rPr>
          <w:rFonts w:ascii="Times New Roman" w:hAnsi="Times New Roman" w:cs="Times New Roman"/>
          <w:sz w:val="24"/>
          <w:szCs w:val="24"/>
        </w:rPr>
        <w:t xml:space="preserve">. </w:t>
      </w:r>
      <w:r w:rsidR="00CF5455" w:rsidRPr="00F42E0C">
        <w:rPr>
          <w:rFonts w:ascii="Times New Roman" w:hAnsi="Times New Roman" w:cs="Times New Roman"/>
          <w:sz w:val="24"/>
          <w:szCs w:val="24"/>
        </w:rPr>
        <w:t>Погашение инвестиционных паев осуществляется путем внесения записей по лицевому счету в реестре владельцев инвестиционных паев.</w:t>
      </w:r>
    </w:p>
    <w:p w14:paraId="54A70072"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 случае погашения инвестиционных паев фонда совершается операция списания погашаемых инвестиционных паев с лицевого счета. </w:t>
      </w:r>
    </w:p>
    <w:p w14:paraId="25C8FC98"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фонда с держателем реестра владельцев инвестиционных паев, на основании заявки на погашение инвестиционных паев.</w:t>
      </w:r>
    </w:p>
    <w:p w14:paraId="2A8F0B44"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В распоряжении управляющей компании фонда о погашении инвестиционных паев указываются:</w:t>
      </w:r>
    </w:p>
    <w:p w14:paraId="4CB00472"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 полное наименование управляющей компании фонда;</w:t>
      </w:r>
    </w:p>
    <w:p w14:paraId="17A773F7"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2) полное или краткое название фонда;</w:t>
      </w:r>
    </w:p>
    <w:p w14:paraId="0E188973"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3) основание погашения инвестиционных паев (принятие заявки на погашение инвестиционных паев (с указанием номера и даты принятия заявки) либо частичное погашение инвестиционных паев без заявления владельцем инвестиционных паев требования об их погашении;</w:t>
      </w:r>
    </w:p>
    <w:p w14:paraId="5E5DB586"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4) количество погашаемых инвестиционных паев;</w:t>
      </w:r>
    </w:p>
    <w:p w14:paraId="4C09D116"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5) номер (код) лицевого счета, с которого должны быть списаны погашаемые инвестиционные паи.</w:t>
      </w:r>
    </w:p>
    <w:p w14:paraId="2FA7190D"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на погашение инвестиционных паев. Оригинал заявки на погашение инвестиционных паев может не прилагаться к распоряжению управляющей компании фонда, если держателю реестра представлена копия заявки, заверенная управляющей компанией фонда, в том числе в виде документа, который содержит все сведения, указанные в такой заявке, и подписан управляющей компанией фонда.</w:t>
      </w:r>
    </w:p>
    <w:p w14:paraId="3878DC51"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0FA8EC0A" w14:textId="77777777" w:rsidR="00CF5455"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В случае если операции, предусмотренные настоящим пунктом, совершаются на основании распоряжения управляющей компании фонда, держатель реестра владельцев инвестиционных паев в день получения такого распоряжения совершает операции либо отказывает в их совершении.</w:t>
      </w:r>
    </w:p>
    <w:p w14:paraId="5D7CF41D" w14:textId="633EA161" w:rsidR="00C66034" w:rsidRPr="00F42E0C" w:rsidRDefault="00CF5455" w:rsidP="00CF5455">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lastRenderedPageBreak/>
        <w:t>В случае если операции, предусмотренные настоящим пунктом, совершаются на основании заявок на погашение инвестиционных паев, держатель реестра в день получения такого распоряжения совершает операцию либо отказывает в ее совершении.</w:t>
      </w:r>
    </w:p>
    <w:p w14:paraId="4B1EAE1C" w14:textId="46194D1C"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105</w:t>
      </w:r>
      <w:r w:rsidR="00C66034"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C66034" w:rsidRPr="00F42E0C">
        <w:rPr>
          <w:rFonts w:ascii="Times New Roman" w:hAnsi="Times New Roman" w:cs="Times New Roman"/>
          <w:sz w:val="24"/>
          <w:szCs w:val="24"/>
        </w:rPr>
        <w:t xml:space="preserve">лица, подавшего заявку на погашение инвестиционных паев, </w:t>
      </w:r>
      <w:r w:rsidR="00AF7774" w:rsidRPr="00F42E0C">
        <w:rPr>
          <w:rFonts w:ascii="Times New Roman" w:hAnsi="Times New Roman" w:cs="Times New Roman"/>
          <w:sz w:val="24"/>
          <w:szCs w:val="24"/>
        </w:rPr>
        <w:t>в реестре владельцев инвестиционных паев.</w:t>
      </w:r>
    </w:p>
    <w:p w14:paraId="730A3B61" w14:textId="53B006F5"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106</w:t>
      </w:r>
      <w:r w:rsidR="00C66034" w:rsidRPr="00F42E0C">
        <w:rPr>
          <w:rFonts w:ascii="Times New Roman" w:hAnsi="Times New Roman" w:cs="Times New Roman"/>
          <w:sz w:val="24"/>
          <w:szCs w:val="24"/>
        </w:rPr>
        <w:t>. Е</w:t>
      </w:r>
      <w:r w:rsidR="00356AFB" w:rsidRPr="00F42E0C">
        <w:rPr>
          <w:rFonts w:ascii="Times New Roman" w:hAnsi="Times New Roman" w:cs="Times New Roman"/>
          <w:sz w:val="24"/>
          <w:szCs w:val="24"/>
        </w:rPr>
        <w:t xml:space="preserve">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DA5038" w:rsidRPr="00F42E0C">
        <w:rPr>
          <w:rFonts w:ascii="Times New Roman" w:hAnsi="Times New Roman" w:cs="Times New Roman"/>
          <w:sz w:val="24"/>
          <w:szCs w:val="24"/>
        </w:rPr>
        <w:t xml:space="preserve">то </w:t>
      </w:r>
      <w:r w:rsidR="00356AFB" w:rsidRPr="00F42E0C">
        <w:rPr>
          <w:rFonts w:ascii="Times New Roman" w:hAnsi="Times New Roman" w:cs="Times New Roman"/>
          <w:sz w:val="24"/>
          <w:szCs w:val="24"/>
        </w:rPr>
        <w:t>погашение инвестиционных паев в соответствии с указанной заявкой осуществляется в количестве инвестиционных паев с учетом дробления.</w:t>
      </w:r>
    </w:p>
    <w:p w14:paraId="0EA8EF4B" w14:textId="2307D267" w:rsidR="0016203F" w:rsidRPr="00F42E0C" w:rsidRDefault="00112AFC"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107</w:t>
      </w:r>
      <w:r w:rsidR="00C66034" w:rsidRPr="00F42E0C">
        <w:rPr>
          <w:rFonts w:ascii="Times New Roman" w:hAnsi="Times New Roman" w:cs="Times New Roman"/>
          <w:sz w:val="24"/>
          <w:szCs w:val="24"/>
        </w:rPr>
        <w:t xml:space="preserve">. </w:t>
      </w:r>
      <w:r w:rsidR="00DA5038" w:rsidRPr="00F42E0C">
        <w:rPr>
          <w:rFonts w:ascii="Times New Roman" w:hAnsi="Times New Roman" w:cs="Times New Roman"/>
          <w:sz w:val="24"/>
          <w:szCs w:val="24"/>
        </w:rPr>
        <w:t>В случае если до дня погашения инвестиционных паев не наступили основания для прекращения фонда, то п</w:t>
      </w:r>
      <w:r w:rsidR="00AF7774" w:rsidRPr="00F42E0C">
        <w:rPr>
          <w:rFonts w:ascii="Times New Roman" w:hAnsi="Times New Roman" w:cs="Times New Roman"/>
          <w:sz w:val="24"/>
          <w:szCs w:val="24"/>
        </w:rPr>
        <w:t xml:space="preserve">огашение инвестиционных паев осуществляется в течение </w:t>
      </w:r>
      <w:r w:rsidR="00DA3D18" w:rsidRPr="00F42E0C">
        <w:rPr>
          <w:rFonts w:ascii="Times New Roman" w:hAnsi="Times New Roman" w:cs="Times New Roman"/>
          <w:sz w:val="24"/>
          <w:szCs w:val="24"/>
        </w:rPr>
        <w:t xml:space="preserve">3 (трёх) рабочих дней </w:t>
      </w:r>
      <w:r w:rsidR="00356AFB" w:rsidRPr="00F42E0C">
        <w:rPr>
          <w:rFonts w:ascii="Times New Roman" w:hAnsi="Times New Roman" w:cs="Times New Roman"/>
          <w:sz w:val="24"/>
          <w:szCs w:val="24"/>
        </w:rPr>
        <w:t>со дня окончания срока приема заявок н</w:t>
      </w:r>
      <w:r w:rsidR="00DA5038" w:rsidRPr="00F42E0C">
        <w:rPr>
          <w:rFonts w:ascii="Times New Roman" w:hAnsi="Times New Roman" w:cs="Times New Roman"/>
          <w:sz w:val="24"/>
          <w:szCs w:val="24"/>
        </w:rPr>
        <w:t>а погашение инвестиционных паев</w:t>
      </w:r>
      <w:r w:rsidR="00356AFB" w:rsidRPr="00F42E0C">
        <w:rPr>
          <w:rFonts w:ascii="Times New Roman" w:hAnsi="Times New Roman" w:cs="Times New Roman"/>
          <w:sz w:val="24"/>
          <w:szCs w:val="24"/>
        </w:rPr>
        <w:t>.</w:t>
      </w:r>
    </w:p>
    <w:p w14:paraId="28F2F5D7" w14:textId="77777777" w:rsidR="0016203F" w:rsidRPr="00F42E0C" w:rsidRDefault="0016203F" w:rsidP="0016203F">
      <w:pPr>
        <w:pStyle w:val="ConsPlusNormal"/>
        <w:spacing w:before="220"/>
        <w:ind w:firstLine="540"/>
        <w:contextualSpacing/>
        <w:jc w:val="both"/>
        <w:rPr>
          <w:rFonts w:ascii="Times New Roman" w:hAnsi="Times New Roman" w:cs="Times New Roman"/>
          <w:sz w:val="24"/>
          <w:szCs w:val="24"/>
        </w:rPr>
      </w:pPr>
    </w:p>
    <w:p w14:paraId="2D2F1C3E" w14:textId="5FF08389" w:rsidR="00AF7774" w:rsidRPr="00F42E0C" w:rsidRDefault="00DA5038"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Порядок выплаты</w:t>
      </w:r>
      <w:r w:rsidR="00AF7774" w:rsidRPr="00F42E0C">
        <w:rPr>
          <w:rFonts w:ascii="Times New Roman" w:hAnsi="Times New Roman" w:cs="Times New Roman"/>
          <w:b/>
          <w:sz w:val="24"/>
          <w:szCs w:val="24"/>
        </w:rPr>
        <w:t xml:space="preserve"> денежной компенсации</w:t>
      </w:r>
      <w:r w:rsidRPr="00F42E0C">
        <w:rPr>
          <w:rFonts w:ascii="Times New Roman" w:hAnsi="Times New Roman" w:cs="Times New Roman"/>
          <w:b/>
          <w:sz w:val="24"/>
          <w:szCs w:val="24"/>
        </w:rPr>
        <w:t xml:space="preserve"> в связи с погашением инвестиционных паев</w:t>
      </w:r>
    </w:p>
    <w:p w14:paraId="035B5011"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132B289D" w14:textId="7E1F7462" w:rsidR="0016203F" w:rsidRPr="00F42E0C" w:rsidRDefault="00112AFC"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108</w:t>
      </w:r>
      <w:r w:rsidR="00AF7774" w:rsidRPr="00F42E0C">
        <w:rPr>
          <w:rFonts w:ascii="Times New Roman" w:hAnsi="Times New Roman" w:cs="Times New Roman"/>
          <w:sz w:val="24"/>
          <w:szCs w:val="24"/>
        </w:rPr>
        <w:t xml:space="preserve">. </w:t>
      </w:r>
      <w:r w:rsidR="00DA5038" w:rsidRPr="00F42E0C">
        <w:rPr>
          <w:rFonts w:ascii="Times New Roman" w:hAnsi="Times New Roman" w:cs="Times New Roman"/>
          <w:sz w:val="24"/>
          <w:szCs w:val="24"/>
        </w:rPr>
        <w:t xml:space="preserve">Денежная компенсация перечисляется на </w:t>
      </w:r>
      <w:r w:rsidR="0016203F" w:rsidRPr="00F42E0C">
        <w:rPr>
          <w:rFonts w:ascii="Times New Roman" w:hAnsi="Times New Roman" w:cs="Times New Roman"/>
          <w:sz w:val="24"/>
          <w:szCs w:val="24"/>
        </w:rPr>
        <w:t>один из следующих счетов:</w:t>
      </w:r>
    </w:p>
    <w:p w14:paraId="422A0B0D" w14:textId="77777777" w:rsidR="0016203F" w:rsidRPr="00F42E0C" w:rsidRDefault="00C6603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на </w:t>
      </w:r>
      <w:r w:rsidR="00DA5038" w:rsidRPr="00F42E0C">
        <w:rPr>
          <w:rFonts w:ascii="Times New Roman" w:hAnsi="Times New Roman" w:cs="Times New Roman"/>
          <w:sz w:val="24"/>
          <w:szCs w:val="24"/>
        </w:rPr>
        <w:t>банковский счет лица, которому были погашены инвестиционные паи</w:t>
      </w:r>
      <w:r w:rsidRPr="00F42E0C">
        <w:rPr>
          <w:rFonts w:ascii="Times New Roman" w:hAnsi="Times New Roman" w:cs="Times New Roman"/>
          <w:sz w:val="24"/>
          <w:szCs w:val="24"/>
        </w:rPr>
        <w:t>;</w:t>
      </w:r>
      <w:r w:rsidR="00DA5038" w:rsidRPr="00F42E0C">
        <w:rPr>
          <w:rFonts w:ascii="Times New Roman" w:hAnsi="Times New Roman" w:cs="Times New Roman"/>
          <w:sz w:val="24"/>
          <w:szCs w:val="24"/>
        </w:rPr>
        <w:t xml:space="preserve"> </w:t>
      </w:r>
    </w:p>
    <w:p w14:paraId="1787B197" w14:textId="77777777" w:rsidR="0016203F" w:rsidRPr="00F42E0C" w:rsidRDefault="00C6603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 на специальный депозитарный счет номинального держателя или на банковский счет лица, которому были погашены инвестиционные паи,</w:t>
      </w:r>
      <w:r w:rsidR="009D76B8" w:rsidRPr="00F42E0C">
        <w:rPr>
          <w:rFonts w:ascii="Times New Roman" w:hAnsi="Times New Roman" w:cs="Times New Roman"/>
          <w:sz w:val="24"/>
          <w:szCs w:val="24"/>
        </w:rPr>
        <w:t xml:space="preserve"> </w:t>
      </w:r>
      <w:r w:rsidRPr="00F42E0C">
        <w:rPr>
          <w:rFonts w:ascii="Times New Roman" w:hAnsi="Times New Roman" w:cs="Times New Roman"/>
          <w:sz w:val="24"/>
          <w:szCs w:val="24"/>
        </w:rPr>
        <w:t>(в</w:t>
      </w:r>
      <w:r w:rsidR="00DA5038" w:rsidRPr="00F42E0C">
        <w:rPr>
          <w:rFonts w:ascii="Times New Roman" w:hAnsi="Times New Roman" w:cs="Times New Roman"/>
          <w:sz w:val="24"/>
          <w:szCs w:val="24"/>
        </w:rPr>
        <w:t xml:space="preserve">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Pr="00F42E0C">
        <w:rPr>
          <w:rFonts w:ascii="Times New Roman" w:hAnsi="Times New Roman" w:cs="Times New Roman"/>
          <w:sz w:val="24"/>
          <w:szCs w:val="24"/>
        </w:rPr>
        <w:t>);</w:t>
      </w:r>
    </w:p>
    <w:p w14:paraId="793C27BB" w14:textId="77777777" w:rsidR="0016203F" w:rsidRPr="00F42E0C" w:rsidRDefault="00C6603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 на транзитный счет </w:t>
      </w:r>
      <w:r w:rsidR="00994E17" w:rsidRPr="00F42E0C">
        <w:rPr>
          <w:rFonts w:ascii="Times New Roman" w:hAnsi="Times New Roman" w:cs="Times New Roman"/>
          <w:sz w:val="24"/>
          <w:szCs w:val="24"/>
        </w:rPr>
        <w:t xml:space="preserve">иного паевого инвестиционного </w:t>
      </w:r>
      <w:r w:rsidRPr="00F42E0C">
        <w:rPr>
          <w:rFonts w:ascii="Times New Roman" w:hAnsi="Times New Roman" w:cs="Times New Roman"/>
          <w:sz w:val="24"/>
          <w:szCs w:val="24"/>
        </w:rPr>
        <w:t>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16203F" w:rsidRPr="00F42E0C">
        <w:rPr>
          <w:rFonts w:ascii="Times New Roman" w:hAnsi="Times New Roman" w:cs="Times New Roman"/>
          <w:sz w:val="24"/>
          <w:szCs w:val="24"/>
        </w:rPr>
        <w:t>.</w:t>
      </w:r>
    </w:p>
    <w:p w14:paraId="3A82833C" w14:textId="77777777" w:rsidR="0090764F" w:rsidRPr="00F42E0C" w:rsidRDefault="0090764F" w:rsidP="0016203F">
      <w:pPr>
        <w:pStyle w:val="ConsPlusNormal"/>
        <w:ind w:firstLine="540"/>
        <w:contextualSpacing/>
        <w:jc w:val="both"/>
        <w:rPr>
          <w:rFonts w:ascii="Times New Roman" w:hAnsi="Times New Roman" w:cs="Times New Roman"/>
          <w:sz w:val="24"/>
          <w:szCs w:val="24"/>
        </w:rPr>
      </w:pPr>
    </w:p>
    <w:p w14:paraId="179DD6A2" w14:textId="04B6CA9C" w:rsidR="00672E04" w:rsidRPr="00F42E0C" w:rsidRDefault="00DB7B2B"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Сроки выплаты денежной компенсации в связи с погашением инвестиционных паев</w:t>
      </w:r>
    </w:p>
    <w:p w14:paraId="73878594" w14:textId="77777777" w:rsidR="0016203F" w:rsidRPr="00F42E0C" w:rsidRDefault="0016203F" w:rsidP="0016203F">
      <w:pPr>
        <w:pStyle w:val="ConsPlusNormal"/>
        <w:ind w:firstLine="540"/>
        <w:contextualSpacing/>
        <w:jc w:val="both"/>
        <w:rPr>
          <w:rFonts w:ascii="Times New Roman" w:hAnsi="Times New Roman" w:cs="Times New Roman"/>
          <w:sz w:val="24"/>
          <w:szCs w:val="24"/>
        </w:rPr>
      </w:pPr>
    </w:p>
    <w:p w14:paraId="24259C96" w14:textId="17C0D1EF" w:rsidR="0068108C" w:rsidRPr="00F42E0C" w:rsidRDefault="00112AFC"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109</w:t>
      </w:r>
      <w:r w:rsidR="0068108C" w:rsidRPr="00F42E0C">
        <w:rPr>
          <w:rFonts w:ascii="Times New Roman" w:hAnsi="Times New Roman" w:cs="Times New Roman"/>
          <w:sz w:val="24"/>
          <w:szCs w:val="24"/>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611B51F9" w14:textId="5B427AE4" w:rsidR="00AF7774" w:rsidRPr="00F42E0C" w:rsidRDefault="00112AFC"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110</w:t>
      </w:r>
      <w:r w:rsidR="0068108C" w:rsidRPr="00F42E0C">
        <w:rPr>
          <w:rFonts w:ascii="Times New Roman" w:hAnsi="Times New Roman" w:cs="Times New Roman"/>
          <w:sz w:val="24"/>
          <w:szCs w:val="24"/>
        </w:rPr>
        <w:t xml:space="preserve">. </w:t>
      </w:r>
      <w:r w:rsidR="00C641E4" w:rsidRPr="00F42E0C">
        <w:rPr>
          <w:rFonts w:ascii="Times New Roman" w:hAnsi="Times New Roman" w:cs="Times New Roman"/>
          <w:sz w:val="24"/>
          <w:szCs w:val="24"/>
        </w:rPr>
        <w:t>Сумма</w:t>
      </w:r>
      <w:r w:rsidR="00AF7774" w:rsidRPr="00F42E0C">
        <w:rPr>
          <w:rFonts w:ascii="Times New Roman" w:hAnsi="Times New Roman" w:cs="Times New Roman"/>
          <w:sz w:val="24"/>
          <w:szCs w:val="24"/>
        </w:rPr>
        <w:t xml:space="preserve">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погашение инвестиционных паев.</w:t>
      </w:r>
    </w:p>
    <w:p w14:paraId="4934349B" w14:textId="20715818"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111</w:t>
      </w:r>
      <w:r w:rsidR="00994E17" w:rsidRPr="00F42E0C">
        <w:rPr>
          <w:rFonts w:ascii="Times New Roman" w:hAnsi="Times New Roman" w:cs="Times New Roman"/>
          <w:sz w:val="24"/>
          <w:szCs w:val="24"/>
        </w:rPr>
        <w:t>.</w:t>
      </w:r>
      <w:r w:rsidR="00AF7774" w:rsidRPr="00F42E0C">
        <w:rPr>
          <w:rFonts w:ascii="Times New Roman" w:hAnsi="Times New Roman" w:cs="Times New Roman"/>
          <w:sz w:val="24"/>
          <w:szCs w:val="24"/>
        </w:rPr>
        <w:t xml:space="preserve"> Выплата денежной компенсации при погашении инвестиционных паев осуществляется за счет денежных средств, составляющих фонд.</w:t>
      </w:r>
    </w:p>
    <w:p w14:paraId="72D2F825" w14:textId="2358CEA4" w:rsidR="00AF7774" w:rsidRPr="00F42E0C" w:rsidRDefault="00AF7774"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В случае недостаточности указанных денежных средств для выплаты денежной компенсации</w:t>
      </w:r>
      <w:r w:rsidR="0068108C" w:rsidRPr="00F42E0C">
        <w:rPr>
          <w:rFonts w:ascii="Times New Roman" w:hAnsi="Times New Roman" w:cs="Times New Roman"/>
          <w:sz w:val="24"/>
          <w:szCs w:val="24"/>
        </w:rPr>
        <w:t xml:space="preserve"> в связи с погашением инвестиционных паев</w:t>
      </w:r>
      <w:r w:rsidRPr="00F42E0C">
        <w:rPr>
          <w:rFonts w:ascii="Times New Roman" w:hAnsi="Times New Roman" w:cs="Times New Roman"/>
          <w:sz w:val="24"/>
          <w:szCs w:val="24"/>
        </w:rPr>
        <w:t xml:space="preserve"> управляющая компания вправе использовать собственные денежные средства.</w:t>
      </w:r>
    </w:p>
    <w:p w14:paraId="2A619538" w14:textId="374D4D56" w:rsidR="00C641E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112</w:t>
      </w:r>
      <w:r w:rsidR="00AF7774" w:rsidRPr="00F42E0C">
        <w:rPr>
          <w:rFonts w:ascii="Times New Roman" w:hAnsi="Times New Roman" w:cs="Times New Roman"/>
          <w:sz w:val="24"/>
          <w:szCs w:val="24"/>
        </w:rPr>
        <w:t xml:space="preserve">. </w:t>
      </w:r>
      <w:r w:rsidR="00D27756" w:rsidRPr="00F42E0C">
        <w:rPr>
          <w:rFonts w:ascii="Times New Roman" w:hAnsi="Times New Roman" w:cs="Times New Roman"/>
          <w:sz w:val="24"/>
          <w:szCs w:val="24"/>
        </w:rPr>
        <w:t>В</w:t>
      </w:r>
      <w:r w:rsidR="00AF7774" w:rsidRPr="00F42E0C">
        <w:rPr>
          <w:rFonts w:ascii="Times New Roman" w:hAnsi="Times New Roman" w:cs="Times New Roman"/>
          <w:sz w:val="24"/>
          <w:szCs w:val="24"/>
        </w:rPr>
        <w:t>ыплат</w:t>
      </w:r>
      <w:r w:rsidR="00D27756" w:rsidRPr="00F42E0C">
        <w:rPr>
          <w:rFonts w:ascii="Times New Roman" w:hAnsi="Times New Roman" w:cs="Times New Roman"/>
          <w:sz w:val="24"/>
          <w:szCs w:val="24"/>
        </w:rPr>
        <w:t>а</w:t>
      </w:r>
      <w:r w:rsidR="00AF7774" w:rsidRPr="00F42E0C">
        <w:rPr>
          <w:rFonts w:ascii="Times New Roman" w:hAnsi="Times New Roman" w:cs="Times New Roman"/>
          <w:sz w:val="24"/>
          <w:szCs w:val="24"/>
        </w:rPr>
        <w:t xml:space="preserve"> денежной компенсации </w:t>
      </w:r>
      <w:r w:rsidR="00C641E4" w:rsidRPr="00F42E0C">
        <w:rPr>
          <w:rFonts w:ascii="Times New Roman" w:hAnsi="Times New Roman" w:cs="Times New Roman"/>
          <w:sz w:val="24"/>
          <w:szCs w:val="24"/>
        </w:rPr>
        <w:t xml:space="preserve">в связи с погашением инвестиционных паев </w:t>
      </w:r>
      <w:r w:rsidR="00AF7774" w:rsidRPr="00F42E0C">
        <w:rPr>
          <w:rFonts w:ascii="Times New Roman" w:hAnsi="Times New Roman" w:cs="Times New Roman"/>
          <w:sz w:val="24"/>
          <w:szCs w:val="24"/>
        </w:rPr>
        <w:t xml:space="preserve">считается </w:t>
      </w:r>
      <w:r w:rsidR="00D27756" w:rsidRPr="00F42E0C">
        <w:rPr>
          <w:rFonts w:ascii="Times New Roman" w:hAnsi="Times New Roman" w:cs="Times New Roman"/>
          <w:sz w:val="24"/>
          <w:szCs w:val="24"/>
        </w:rPr>
        <w:t>осуществл</w:t>
      </w:r>
      <w:r w:rsidR="00AF7774" w:rsidRPr="00F42E0C">
        <w:rPr>
          <w:rFonts w:ascii="Times New Roman" w:hAnsi="Times New Roman" w:cs="Times New Roman"/>
          <w:sz w:val="24"/>
          <w:szCs w:val="24"/>
        </w:rPr>
        <w:t>енной со дня списания суммы денежных средств</w:t>
      </w:r>
      <w:r w:rsidR="00C641E4" w:rsidRPr="00F42E0C">
        <w:rPr>
          <w:rFonts w:ascii="Times New Roman" w:hAnsi="Times New Roman" w:cs="Times New Roman"/>
          <w:sz w:val="24"/>
          <w:szCs w:val="24"/>
        </w:rPr>
        <w:t>, подлежащей выплате в связи с погашением инвестиционных паев,</w:t>
      </w:r>
      <w:r w:rsidR="00AF7774" w:rsidRPr="00F42E0C">
        <w:rPr>
          <w:rFonts w:ascii="Times New Roman" w:hAnsi="Times New Roman" w:cs="Times New Roman"/>
          <w:sz w:val="24"/>
          <w:szCs w:val="24"/>
        </w:rPr>
        <w:t xml:space="preserve"> с банковского счета, открытого для расчетов по операциям, связанным с доверительным управлением фондом</w:t>
      </w:r>
      <w:r w:rsidR="00C641E4" w:rsidRPr="00F42E0C">
        <w:rPr>
          <w:rFonts w:ascii="Times New Roman" w:hAnsi="Times New Roman" w:cs="Times New Roman"/>
          <w:sz w:val="24"/>
          <w:szCs w:val="24"/>
        </w:rPr>
        <w:t>.</w:t>
      </w:r>
    </w:p>
    <w:p w14:paraId="44B50381" w14:textId="16108F87" w:rsidR="00AF7774" w:rsidRDefault="00AF7774" w:rsidP="00AF7774">
      <w:pPr>
        <w:pStyle w:val="ConsPlusNormal"/>
        <w:ind w:firstLine="540"/>
        <w:contextualSpacing/>
        <w:jc w:val="both"/>
        <w:rPr>
          <w:rFonts w:ascii="Times New Roman" w:hAnsi="Times New Roman" w:cs="Times New Roman"/>
          <w:b/>
          <w:sz w:val="24"/>
          <w:szCs w:val="24"/>
        </w:rPr>
      </w:pPr>
    </w:p>
    <w:p w14:paraId="661F1858" w14:textId="2C1413F5" w:rsidR="00AF7774" w:rsidRPr="00F42E0C" w:rsidRDefault="00E30C8E" w:rsidP="0016203F">
      <w:pPr>
        <w:pStyle w:val="ConsPlusNormal"/>
        <w:contextualSpacing/>
        <w:jc w:val="center"/>
        <w:outlineLvl w:val="1"/>
        <w:rPr>
          <w:rFonts w:ascii="Times New Roman" w:hAnsi="Times New Roman" w:cs="Times New Roman"/>
          <w:b/>
          <w:sz w:val="28"/>
          <w:szCs w:val="28"/>
        </w:rPr>
      </w:pPr>
      <w:bookmarkStart w:id="18" w:name="P292"/>
      <w:bookmarkStart w:id="19" w:name="_Toc124442493"/>
      <w:bookmarkEnd w:id="18"/>
      <w:r w:rsidRPr="00F42E0C">
        <w:rPr>
          <w:rFonts w:ascii="Times New Roman" w:hAnsi="Times New Roman" w:cs="Times New Roman"/>
          <w:b/>
          <w:sz w:val="28"/>
          <w:szCs w:val="28"/>
          <w:lang w:val="en-US"/>
        </w:rPr>
        <w:t>VIII</w:t>
      </w:r>
      <w:r w:rsidR="00AF7774" w:rsidRPr="00F42E0C">
        <w:rPr>
          <w:rFonts w:ascii="Times New Roman" w:hAnsi="Times New Roman" w:cs="Times New Roman"/>
          <w:b/>
          <w:sz w:val="28"/>
          <w:szCs w:val="28"/>
        </w:rPr>
        <w:t>. Приостановление выдачи и погашения</w:t>
      </w:r>
      <w:r w:rsidR="0097115B" w:rsidRPr="00F42E0C">
        <w:rPr>
          <w:rFonts w:ascii="Times New Roman" w:hAnsi="Times New Roman" w:cs="Times New Roman"/>
          <w:b/>
          <w:sz w:val="28"/>
          <w:szCs w:val="28"/>
        </w:rPr>
        <w:t xml:space="preserve"> </w:t>
      </w:r>
      <w:r w:rsidR="00AF7774" w:rsidRPr="00F42E0C">
        <w:rPr>
          <w:rFonts w:ascii="Times New Roman" w:hAnsi="Times New Roman" w:cs="Times New Roman"/>
          <w:b/>
          <w:sz w:val="28"/>
          <w:szCs w:val="28"/>
        </w:rPr>
        <w:t>инвестиционных паев</w:t>
      </w:r>
      <w:bookmarkEnd w:id="19"/>
    </w:p>
    <w:p w14:paraId="194E5EE5" w14:textId="77777777" w:rsidR="0016203F" w:rsidRPr="00F42E0C" w:rsidRDefault="0016203F" w:rsidP="0016203F">
      <w:pPr>
        <w:pStyle w:val="ConsPlusNormal"/>
        <w:contextualSpacing/>
        <w:jc w:val="center"/>
        <w:outlineLvl w:val="1"/>
        <w:rPr>
          <w:rFonts w:ascii="Times New Roman" w:hAnsi="Times New Roman" w:cs="Times New Roman"/>
          <w:b/>
          <w:sz w:val="28"/>
          <w:szCs w:val="28"/>
        </w:rPr>
      </w:pPr>
    </w:p>
    <w:p w14:paraId="2E97EE7D" w14:textId="397D5551" w:rsidR="00D27756" w:rsidRPr="00F42E0C" w:rsidRDefault="005A6CA3" w:rsidP="0016203F">
      <w:pPr>
        <w:pStyle w:val="ConsPlusNormal"/>
        <w:ind w:firstLine="567"/>
        <w:contextualSpacing/>
        <w:jc w:val="both"/>
        <w:rPr>
          <w:rFonts w:ascii="Times New Roman" w:hAnsi="Times New Roman" w:cs="Times New Roman"/>
          <w:b/>
          <w:sz w:val="24"/>
          <w:szCs w:val="24"/>
        </w:rPr>
      </w:pPr>
      <w:r w:rsidRPr="00F42E0C">
        <w:rPr>
          <w:rFonts w:ascii="Times New Roman" w:hAnsi="Times New Roman" w:cs="Times New Roman"/>
          <w:b/>
          <w:sz w:val="24"/>
          <w:szCs w:val="24"/>
        </w:rPr>
        <w:t>Случаи, при которых управляющая компания обязана приостановить выдачу и погашение инвестиционных паев</w:t>
      </w:r>
      <w:r w:rsidR="00D27756" w:rsidRPr="00F42E0C">
        <w:rPr>
          <w:rFonts w:ascii="Times New Roman" w:hAnsi="Times New Roman" w:cs="Times New Roman"/>
          <w:b/>
          <w:sz w:val="24"/>
          <w:szCs w:val="24"/>
        </w:rPr>
        <w:t>,</w:t>
      </w:r>
      <w:r w:rsidR="00417E69">
        <w:rPr>
          <w:rFonts w:ascii="Times New Roman" w:hAnsi="Times New Roman" w:cs="Times New Roman"/>
          <w:b/>
          <w:sz w:val="24"/>
          <w:szCs w:val="24"/>
        </w:rPr>
        <w:t xml:space="preserve"> </w:t>
      </w:r>
      <w:r w:rsidR="00D27756" w:rsidRPr="00F42E0C">
        <w:rPr>
          <w:rFonts w:ascii="Times New Roman" w:hAnsi="Times New Roman" w:cs="Times New Roman"/>
          <w:b/>
          <w:sz w:val="24"/>
          <w:szCs w:val="24"/>
        </w:rPr>
        <w:t>и сроки указанного приостановления</w:t>
      </w:r>
    </w:p>
    <w:p w14:paraId="0EA1A204" w14:textId="77777777" w:rsidR="005A6CA3" w:rsidRPr="00F42E0C" w:rsidRDefault="005A6CA3" w:rsidP="005A6CA3">
      <w:pPr>
        <w:pStyle w:val="ConsPlusNormal"/>
        <w:contextualSpacing/>
        <w:jc w:val="both"/>
        <w:rPr>
          <w:rFonts w:ascii="Times New Roman" w:hAnsi="Times New Roman" w:cs="Times New Roman"/>
          <w:b/>
          <w:sz w:val="24"/>
          <w:szCs w:val="24"/>
        </w:rPr>
      </w:pPr>
    </w:p>
    <w:p w14:paraId="7025B6FD" w14:textId="2B9CB40F" w:rsidR="0016203F" w:rsidRPr="00F42E0C" w:rsidRDefault="00112AFC"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113</w:t>
      </w:r>
      <w:r w:rsidR="005A6CA3" w:rsidRPr="00F42E0C">
        <w:rPr>
          <w:rFonts w:ascii="Times New Roman" w:hAnsi="Times New Roman" w:cs="Times New Roman"/>
          <w:sz w:val="24"/>
          <w:szCs w:val="24"/>
        </w:rPr>
        <w:t>. Управляющая компания обязана приостановить выдачу и погашение инвестиционных паев</w:t>
      </w:r>
      <w:r w:rsidR="006E5223" w:rsidRPr="00F42E0C">
        <w:rPr>
          <w:rFonts w:ascii="Times New Roman" w:hAnsi="Times New Roman" w:cs="Times New Roman"/>
          <w:sz w:val="24"/>
          <w:szCs w:val="24"/>
        </w:rPr>
        <w:t xml:space="preserve"> фонда не позднее дня, следующего за днем, когда она узнала или должна была узнать о</w:t>
      </w:r>
      <w:r w:rsidR="005A6CA3" w:rsidRPr="00F42E0C">
        <w:rPr>
          <w:rFonts w:ascii="Times New Roman" w:hAnsi="Times New Roman" w:cs="Times New Roman"/>
          <w:sz w:val="24"/>
          <w:szCs w:val="24"/>
        </w:rPr>
        <w:t xml:space="preserve"> </w:t>
      </w:r>
      <w:r w:rsidR="005A6CA3" w:rsidRPr="00F42E0C">
        <w:rPr>
          <w:rFonts w:ascii="Times New Roman" w:hAnsi="Times New Roman" w:cs="Times New Roman"/>
          <w:sz w:val="24"/>
          <w:szCs w:val="24"/>
        </w:rPr>
        <w:lastRenderedPageBreak/>
        <w:t xml:space="preserve">следующих </w:t>
      </w:r>
      <w:r w:rsidR="006E5223" w:rsidRPr="00F42E0C">
        <w:rPr>
          <w:rFonts w:ascii="Times New Roman" w:hAnsi="Times New Roman" w:cs="Times New Roman"/>
          <w:sz w:val="24"/>
          <w:szCs w:val="24"/>
        </w:rPr>
        <w:t>обстоятельствах</w:t>
      </w:r>
      <w:r w:rsidR="0016203F" w:rsidRPr="00F42E0C">
        <w:rPr>
          <w:rFonts w:ascii="Times New Roman" w:hAnsi="Times New Roman" w:cs="Times New Roman"/>
          <w:sz w:val="24"/>
          <w:szCs w:val="24"/>
        </w:rPr>
        <w:t>:</w:t>
      </w:r>
    </w:p>
    <w:p w14:paraId="7414D756" w14:textId="77777777" w:rsidR="0016203F" w:rsidRPr="00F42E0C" w:rsidRDefault="005A6CA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w:t>
      </w:r>
      <w:r w:rsidR="006E5223" w:rsidRPr="00F42E0C">
        <w:rPr>
          <w:rFonts w:ascii="Times New Roman" w:hAnsi="Times New Roman" w:cs="Times New Roman"/>
          <w:sz w:val="24"/>
          <w:szCs w:val="24"/>
        </w:rPr>
        <w:t xml:space="preserve">о </w:t>
      </w:r>
      <w:r w:rsidRPr="00F42E0C">
        <w:rPr>
          <w:rFonts w:ascii="Times New Roman" w:hAnsi="Times New Roman" w:cs="Times New Roman"/>
          <w:sz w:val="24"/>
          <w:szCs w:val="24"/>
        </w:rPr>
        <w:t>приостановлени</w:t>
      </w:r>
      <w:r w:rsidR="006E5223" w:rsidRPr="00F42E0C">
        <w:rPr>
          <w:rFonts w:ascii="Times New Roman" w:hAnsi="Times New Roman" w:cs="Times New Roman"/>
          <w:sz w:val="24"/>
          <w:szCs w:val="24"/>
        </w:rPr>
        <w:t>и</w:t>
      </w:r>
      <w:r w:rsidRPr="00F42E0C">
        <w:rPr>
          <w:rFonts w:ascii="Times New Roman" w:hAnsi="Times New Roman" w:cs="Times New Roman"/>
          <w:sz w:val="24"/>
          <w:szCs w:val="24"/>
        </w:rPr>
        <w:t xml:space="preserve"> действия или </w:t>
      </w:r>
      <w:r w:rsidR="006E5223" w:rsidRPr="00F42E0C">
        <w:rPr>
          <w:rFonts w:ascii="Times New Roman" w:hAnsi="Times New Roman" w:cs="Times New Roman"/>
          <w:sz w:val="24"/>
          <w:szCs w:val="24"/>
        </w:rPr>
        <w:t xml:space="preserve">об </w:t>
      </w:r>
      <w:r w:rsidRPr="00F42E0C">
        <w:rPr>
          <w:rFonts w:ascii="Times New Roman" w:hAnsi="Times New Roman" w:cs="Times New Roman"/>
          <w:sz w:val="24"/>
          <w:szCs w:val="24"/>
        </w:rPr>
        <w:t>аннулировани</w:t>
      </w:r>
      <w:r w:rsidR="006E5223" w:rsidRPr="00F42E0C">
        <w:rPr>
          <w:rFonts w:ascii="Times New Roman" w:hAnsi="Times New Roman" w:cs="Times New Roman"/>
          <w:sz w:val="24"/>
          <w:szCs w:val="24"/>
        </w:rPr>
        <w:t>и</w:t>
      </w:r>
      <w:r w:rsidRPr="00F42E0C">
        <w:rPr>
          <w:rFonts w:ascii="Times New Roman" w:hAnsi="Times New Roman" w:cs="Times New Roman"/>
          <w:sz w:val="24"/>
          <w:szCs w:val="24"/>
        </w:rPr>
        <w:t xml:space="preserve"> соответствующей лицензии </w:t>
      </w:r>
      <w:r w:rsidR="006E5223" w:rsidRPr="00F42E0C">
        <w:rPr>
          <w:rFonts w:ascii="Times New Roman" w:hAnsi="Times New Roman" w:cs="Times New Roman"/>
          <w:sz w:val="24"/>
          <w:szCs w:val="24"/>
        </w:rPr>
        <w:t xml:space="preserve">у </w:t>
      </w:r>
      <w:r w:rsidRPr="00F42E0C">
        <w:rPr>
          <w:rFonts w:ascii="Times New Roman" w:hAnsi="Times New Roman" w:cs="Times New Roman"/>
          <w:sz w:val="24"/>
          <w:szCs w:val="24"/>
        </w:rPr>
        <w:t>регистратора</w:t>
      </w:r>
      <w:r w:rsidR="006E5223" w:rsidRPr="00F42E0C">
        <w:rPr>
          <w:rFonts w:ascii="Times New Roman" w:hAnsi="Times New Roman" w:cs="Times New Roman"/>
          <w:sz w:val="24"/>
          <w:szCs w:val="24"/>
        </w:rPr>
        <w:t>,</w:t>
      </w:r>
      <w:r w:rsidRPr="00F42E0C">
        <w:rPr>
          <w:rFonts w:ascii="Times New Roman" w:hAnsi="Times New Roman" w:cs="Times New Roman"/>
          <w:sz w:val="24"/>
          <w:szCs w:val="24"/>
        </w:rPr>
        <w:t xml:space="preserve"> </w:t>
      </w:r>
      <w:r w:rsidR="006E5223" w:rsidRPr="00F42E0C">
        <w:rPr>
          <w:rFonts w:ascii="Times New Roman" w:hAnsi="Times New Roman" w:cs="Times New Roman"/>
          <w:sz w:val="24"/>
          <w:szCs w:val="24"/>
        </w:rPr>
        <w:t xml:space="preserve">или </w:t>
      </w:r>
      <w:r w:rsidRPr="00F42E0C">
        <w:rPr>
          <w:rFonts w:ascii="Times New Roman" w:hAnsi="Times New Roman" w:cs="Times New Roman"/>
          <w:sz w:val="24"/>
          <w:szCs w:val="24"/>
        </w:rPr>
        <w:t>о прекращени</w:t>
      </w:r>
      <w:r w:rsidR="006E5223" w:rsidRPr="00F42E0C">
        <w:rPr>
          <w:rFonts w:ascii="Times New Roman" w:hAnsi="Times New Roman" w:cs="Times New Roman"/>
          <w:sz w:val="24"/>
          <w:szCs w:val="24"/>
        </w:rPr>
        <w:t>и</w:t>
      </w:r>
      <w:r w:rsidR="0016203F" w:rsidRPr="00F42E0C">
        <w:rPr>
          <w:rFonts w:ascii="Times New Roman" w:hAnsi="Times New Roman" w:cs="Times New Roman"/>
          <w:sz w:val="24"/>
          <w:szCs w:val="24"/>
        </w:rPr>
        <w:t xml:space="preserve"> договора с регистратором;</w:t>
      </w:r>
    </w:p>
    <w:p w14:paraId="761C906D" w14:textId="77777777" w:rsidR="0016203F" w:rsidRPr="00F42E0C" w:rsidRDefault="005A6CA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w:t>
      </w:r>
      <w:r w:rsidR="006E5223" w:rsidRPr="00F42E0C">
        <w:rPr>
          <w:rFonts w:ascii="Times New Roman" w:hAnsi="Times New Roman" w:cs="Times New Roman"/>
          <w:sz w:val="24"/>
          <w:szCs w:val="24"/>
        </w:rPr>
        <w:t xml:space="preserve">об </w:t>
      </w:r>
      <w:r w:rsidRPr="00F42E0C">
        <w:rPr>
          <w:rFonts w:ascii="Times New Roman" w:hAnsi="Times New Roman" w:cs="Times New Roman"/>
          <w:sz w:val="24"/>
          <w:szCs w:val="24"/>
        </w:rPr>
        <w:t>аннулировани</w:t>
      </w:r>
      <w:r w:rsidR="006E5223" w:rsidRPr="00F42E0C">
        <w:rPr>
          <w:rFonts w:ascii="Times New Roman" w:hAnsi="Times New Roman" w:cs="Times New Roman"/>
          <w:sz w:val="24"/>
          <w:szCs w:val="24"/>
        </w:rPr>
        <w:t>и</w:t>
      </w:r>
      <w:r w:rsidRPr="00F42E0C">
        <w:rPr>
          <w:rFonts w:ascii="Times New Roman" w:hAnsi="Times New Roman" w:cs="Times New Roman"/>
          <w:sz w:val="24"/>
          <w:szCs w:val="24"/>
        </w:rPr>
        <w:t xml:space="preserve"> (</w:t>
      </w:r>
      <w:r w:rsidR="006E5223" w:rsidRPr="00F42E0C">
        <w:rPr>
          <w:rFonts w:ascii="Times New Roman" w:hAnsi="Times New Roman" w:cs="Times New Roman"/>
          <w:sz w:val="24"/>
          <w:szCs w:val="24"/>
        </w:rPr>
        <w:t xml:space="preserve">о </w:t>
      </w:r>
      <w:r w:rsidRPr="00F42E0C">
        <w:rPr>
          <w:rFonts w:ascii="Times New Roman" w:hAnsi="Times New Roman" w:cs="Times New Roman"/>
          <w:sz w:val="24"/>
          <w:szCs w:val="24"/>
        </w:rPr>
        <w:t>прекращени</w:t>
      </w:r>
      <w:r w:rsidR="006E5223" w:rsidRPr="00F42E0C">
        <w:rPr>
          <w:rFonts w:ascii="Times New Roman" w:hAnsi="Times New Roman" w:cs="Times New Roman"/>
          <w:sz w:val="24"/>
          <w:szCs w:val="24"/>
        </w:rPr>
        <w:t>и</w:t>
      </w:r>
      <w:r w:rsidRPr="00F42E0C">
        <w:rPr>
          <w:rFonts w:ascii="Times New Roman" w:hAnsi="Times New Roman" w:cs="Times New Roman"/>
          <w:sz w:val="24"/>
          <w:szCs w:val="24"/>
        </w:rPr>
        <w:t xml:space="preserve"> действия) лицензии управляющей компании у управляющей компании, лицензии специализированного депозитария у специал</w:t>
      </w:r>
      <w:r w:rsidR="0016203F" w:rsidRPr="00F42E0C">
        <w:rPr>
          <w:rFonts w:ascii="Times New Roman" w:hAnsi="Times New Roman" w:cs="Times New Roman"/>
          <w:sz w:val="24"/>
          <w:szCs w:val="24"/>
        </w:rPr>
        <w:t>изированного депозитария фонда;</w:t>
      </w:r>
    </w:p>
    <w:p w14:paraId="24186F45" w14:textId="77777777" w:rsidR="0016203F" w:rsidRPr="00F42E0C" w:rsidRDefault="005A6CA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 </w:t>
      </w:r>
      <w:r w:rsidR="006E5223" w:rsidRPr="00F42E0C">
        <w:rPr>
          <w:rFonts w:ascii="Times New Roman" w:hAnsi="Times New Roman" w:cs="Times New Roman"/>
          <w:sz w:val="24"/>
          <w:szCs w:val="24"/>
        </w:rPr>
        <w:t xml:space="preserve">о </w:t>
      </w:r>
      <w:r w:rsidRPr="00F42E0C">
        <w:rPr>
          <w:rFonts w:ascii="Times New Roman" w:hAnsi="Times New Roman" w:cs="Times New Roman"/>
          <w:sz w:val="24"/>
          <w:szCs w:val="24"/>
        </w:rPr>
        <w:t>невозможност</w:t>
      </w:r>
      <w:r w:rsidR="006E5223" w:rsidRPr="00F42E0C">
        <w:rPr>
          <w:rFonts w:ascii="Times New Roman" w:hAnsi="Times New Roman" w:cs="Times New Roman"/>
          <w:sz w:val="24"/>
          <w:szCs w:val="24"/>
        </w:rPr>
        <w:t>и</w:t>
      </w:r>
      <w:r w:rsidRPr="00F42E0C">
        <w:rPr>
          <w:rFonts w:ascii="Times New Roman" w:hAnsi="Times New Roman" w:cs="Times New Roman"/>
          <w:sz w:val="24"/>
          <w:szCs w:val="24"/>
        </w:rPr>
        <w:t xml:space="preserve"> определения стоимости активов фонда</w:t>
      </w:r>
      <w:r w:rsidR="006E5223" w:rsidRPr="00F42E0C">
        <w:rPr>
          <w:rFonts w:ascii="Times New Roman" w:hAnsi="Times New Roman" w:cs="Times New Roman"/>
          <w:sz w:val="24"/>
          <w:szCs w:val="24"/>
        </w:rPr>
        <w:t>,</w:t>
      </w:r>
      <w:r w:rsidRPr="00F42E0C">
        <w:rPr>
          <w:rFonts w:ascii="Times New Roman" w:hAnsi="Times New Roman" w:cs="Times New Roman"/>
          <w:sz w:val="24"/>
          <w:szCs w:val="24"/>
        </w:rPr>
        <w:t xml:space="preserve"> по причинам, не зав</w:t>
      </w:r>
      <w:r w:rsidR="0016203F" w:rsidRPr="00F42E0C">
        <w:rPr>
          <w:rFonts w:ascii="Times New Roman" w:hAnsi="Times New Roman" w:cs="Times New Roman"/>
          <w:sz w:val="24"/>
          <w:szCs w:val="24"/>
        </w:rPr>
        <w:t>исящим от управляющей компании;</w:t>
      </w:r>
    </w:p>
    <w:p w14:paraId="6FFBB501" w14:textId="2CA72A8F" w:rsidR="005A6CA3" w:rsidRPr="00F42E0C" w:rsidRDefault="005A6CA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4) </w:t>
      </w:r>
      <w:r w:rsidR="006E5223" w:rsidRPr="00F42E0C">
        <w:rPr>
          <w:rFonts w:ascii="Times New Roman" w:hAnsi="Times New Roman" w:cs="Times New Roman"/>
          <w:sz w:val="24"/>
          <w:szCs w:val="24"/>
        </w:rPr>
        <w:t xml:space="preserve">в </w:t>
      </w:r>
      <w:r w:rsidRPr="00F42E0C">
        <w:rPr>
          <w:rFonts w:ascii="Times New Roman" w:hAnsi="Times New Roman" w:cs="Times New Roman"/>
          <w:sz w:val="24"/>
          <w:szCs w:val="24"/>
        </w:rPr>
        <w:t>ины</w:t>
      </w:r>
      <w:r w:rsidR="006E5223" w:rsidRPr="00F42E0C">
        <w:rPr>
          <w:rFonts w:ascii="Times New Roman" w:hAnsi="Times New Roman" w:cs="Times New Roman"/>
          <w:sz w:val="24"/>
          <w:szCs w:val="24"/>
        </w:rPr>
        <w:t>х</w:t>
      </w:r>
      <w:r w:rsidRPr="00F42E0C">
        <w:rPr>
          <w:rFonts w:ascii="Times New Roman" w:hAnsi="Times New Roman" w:cs="Times New Roman"/>
          <w:sz w:val="24"/>
          <w:szCs w:val="24"/>
        </w:rPr>
        <w:t xml:space="preserve"> случа</w:t>
      </w:r>
      <w:r w:rsidR="006E5223" w:rsidRPr="00F42E0C">
        <w:rPr>
          <w:rFonts w:ascii="Times New Roman" w:hAnsi="Times New Roman" w:cs="Times New Roman"/>
          <w:sz w:val="24"/>
          <w:szCs w:val="24"/>
        </w:rPr>
        <w:t>ях</w:t>
      </w:r>
      <w:r w:rsidRPr="00F42E0C">
        <w:rPr>
          <w:rFonts w:ascii="Times New Roman" w:hAnsi="Times New Roman" w:cs="Times New Roman"/>
          <w:sz w:val="24"/>
          <w:szCs w:val="24"/>
        </w:rPr>
        <w:t>, предусмотренны</w:t>
      </w:r>
      <w:r w:rsidR="006E5223" w:rsidRPr="00F42E0C">
        <w:rPr>
          <w:rFonts w:ascii="Times New Roman" w:hAnsi="Times New Roman" w:cs="Times New Roman"/>
          <w:sz w:val="24"/>
          <w:szCs w:val="24"/>
        </w:rPr>
        <w:t>х</w:t>
      </w:r>
      <w:r w:rsidRPr="00F42E0C">
        <w:rPr>
          <w:rFonts w:ascii="Times New Roman" w:hAnsi="Times New Roman" w:cs="Times New Roman"/>
          <w:sz w:val="24"/>
          <w:szCs w:val="24"/>
        </w:rPr>
        <w:t xml:space="preserve"> </w:t>
      </w:r>
      <w:hyperlink r:id="rId13" w:history="1">
        <w:r w:rsidRPr="00F42E0C">
          <w:rPr>
            <w:rFonts w:ascii="Times New Roman" w:hAnsi="Times New Roman" w:cs="Times New Roman"/>
            <w:sz w:val="24"/>
            <w:szCs w:val="24"/>
          </w:rPr>
          <w:t>Законом</w:t>
        </w:r>
      </w:hyperlink>
      <w:r w:rsidRPr="00F42E0C">
        <w:rPr>
          <w:rFonts w:ascii="Times New Roman" w:hAnsi="Times New Roman" w:cs="Times New Roman"/>
          <w:sz w:val="24"/>
          <w:szCs w:val="24"/>
        </w:rPr>
        <w:t xml:space="preserve"> «Об инвестиционных фондах».</w:t>
      </w:r>
    </w:p>
    <w:p w14:paraId="5347BC29" w14:textId="54BFBC89" w:rsidR="005A6CA3" w:rsidRPr="00F42E0C" w:rsidRDefault="00112AFC"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114</w:t>
      </w:r>
      <w:r w:rsidR="0060022C" w:rsidRPr="00F42E0C">
        <w:rPr>
          <w:rFonts w:ascii="Times New Roman" w:hAnsi="Times New Roman" w:cs="Times New Roman"/>
          <w:sz w:val="24"/>
          <w:szCs w:val="24"/>
        </w:rPr>
        <w:t xml:space="preserve">. </w:t>
      </w:r>
      <w:r w:rsidR="00131E28" w:rsidRPr="00F42E0C">
        <w:rPr>
          <w:rFonts w:ascii="Times New Roman" w:hAnsi="Times New Roman" w:cs="Times New Roman"/>
          <w:sz w:val="24"/>
          <w:szCs w:val="24"/>
        </w:rPr>
        <w:t xml:space="preserve">Срок приостановления выдачи и погашения инвестиционных паев в случае, когда управляющая компания обязана произвести указанные действия: </w:t>
      </w:r>
      <w:r w:rsidR="005A6CA3" w:rsidRPr="00F42E0C">
        <w:rPr>
          <w:rFonts w:ascii="Times New Roman" w:hAnsi="Times New Roman" w:cs="Times New Roman"/>
          <w:sz w:val="24"/>
          <w:szCs w:val="24"/>
        </w:rPr>
        <w:t>не позднее дня, следующего за днем, когда она узнала ил</w:t>
      </w:r>
      <w:r w:rsidR="00131E28" w:rsidRPr="00F42E0C">
        <w:rPr>
          <w:rFonts w:ascii="Times New Roman" w:hAnsi="Times New Roman" w:cs="Times New Roman"/>
          <w:sz w:val="24"/>
          <w:szCs w:val="24"/>
        </w:rPr>
        <w:t>и должна была узнать об</w:t>
      </w:r>
      <w:r w:rsidR="005A6CA3" w:rsidRPr="00F42E0C">
        <w:rPr>
          <w:rFonts w:ascii="Times New Roman" w:hAnsi="Times New Roman" w:cs="Times New Roman"/>
          <w:sz w:val="24"/>
          <w:szCs w:val="24"/>
        </w:rPr>
        <w:t xml:space="preserve"> обстоятельствах</w:t>
      </w:r>
      <w:r w:rsidR="00131E28" w:rsidRPr="00F42E0C">
        <w:rPr>
          <w:rFonts w:ascii="Times New Roman" w:hAnsi="Times New Roman" w:cs="Times New Roman"/>
          <w:sz w:val="24"/>
          <w:szCs w:val="24"/>
        </w:rPr>
        <w:t xml:space="preserve">, перечисленных в пункте </w:t>
      </w:r>
      <w:r w:rsidR="00234E61" w:rsidRPr="00F42E0C">
        <w:rPr>
          <w:rFonts w:ascii="Times New Roman" w:hAnsi="Times New Roman" w:cs="Times New Roman"/>
          <w:sz w:val="24"/>
          <w:szCs w:val="24"/>
        </w:rPr>
        <w:t xml:space="preserve">113 </w:t>
      </w:r>
      <w:r w:rsidR="00131E28" w:rsidRPr="00F42E0C">
        <w:rPr>
          <w:rFonts w:ascii="Times New Roman" w:hAnsi="Times New Roman" w:cs="Times New Roman"/>
          <w:sz w:val="24"/>
          <w:szCs w:val="24"/>
        </w:rPr>
        <w:t>настоящих Правил.</w:t>
      </w:r>
    </w:p>
    <w:p w14:paraId="0F6B04FA" w14:textId="5AB0B1E1" w:rsidR="00131E28" w:rsidRPr="00F42E0C" w:rsidRDefault="00112AFC" w:rsidP="00AA732D">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115</w:t>
      </w:r>
      <w:r w:rsidR="00AF7774" w:rsidRPr="00F42E0C">
        <w:rPr>
          <w:rFonts w:ascii="Times New Roman" w:hAnsi="Times New Roman" w:cs="Times New Roman"/>
          <w:sz w:val="24"/>
          <w:szCs w:val="24"/>
        </w:rPr>
        <w:t xml:space="preserve">. </w:t>
      </w:r>
      <w:r w:rsidR="00DA3D18" w:rsidRPr="00F42E0C">
        <w:rPr>
          <w:rFonts w:ascii="Times New Roman" w:hAnsi="Times New Roman" w:cs="Times New Roman"/>
          <w:sz w:val="24"/>
          <w:szCs w:val="24"/>
        </w:rPr>
        <w:t>Управляющая компания вправе приостановить выдачу инвестиционных паев фонда.</w:t>
      </w:r>
    </w:p>
    <w:p w14:paraId="6E56B419" w14:textId="47A4E3F9" w:rsidR="00DA3D18" w:rsidRPr="00F42E0C" w:rsidRDefault="00112AFC" w:rsidP="00DA3D1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116</w:t>
      </w:r>
      <w:r w:rsidR="00131E28" w:rsidRPr="00F42E0C">
        <w:rPr>
          <w:rFonts w:ascii="Times New Roman" w:hAnsi="Times New Roman" w:cs="Times New Roman"/>
          <w:sz w:val="24"/>
          <w:szCs w:val="24"/>
        </w:rPr>
        <w:t xml:space="preserve">. </w:t>
      </w:r>
      <w:r w:rsidR="00DA3D18" w:rsidRPr="00F42E0C">
        <w:rPr>
          <w:rFonts w:ascii="Times New Roman" w:hAnsi="Times New Roman" w:cs="Times New Roman"/>
          <w:sz w:val="24"/>
          <w:szCs w:val="24"/>
        </w:rPr>
        <w:t>Управляющая компания вправе одновременно приостановить выдачу и погашение инвестиционных паев в следующих случаях:</w:t>
      </w:r>
    </w:p>
    <w:p w14:paraId="6B0C5C25" w14:textId="77777777" w:rsidR="00B402C5" w:rsidRPr="00F42E0C" w:rsidRDefault="00131E28"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когда </w:t>
      </w:r>
      <w:r w:rsidR="00DA3D18" w:rsidRPr="00F42E0C">
        <w:rPr>
          <w:rFonts w:ascii="Times New Roman" w:hAnsi="Times New Roman" w:cs="Times New Roman"/>
          <w:sz w:val="24"/>
          <w:szCs w:val="24"/>
        </w:rPr>
        <w:t>расчетная стоимость инвестиционных паев не может быть определена вследствие возникновения обстоятельств непреодолимой силы;</w:t>
      </w:r>
      <w:r w:rsidR="00B402C5" w:rsidRPr="00F42E0C">
        <w:rPr>
          <w:rFonts w:ascii="Times New Roman" w:hAnsi="Times New Roman" w:cs="Times New Roman"/>
          <w:sz w:val="24"/>
          <w:szCs w:val="24"/>
        </w:rPr>
        <w:t xml:space="preserve"> </w:t>
      </w:r>
    </w:p>
    <w:p w14:paraId="72AD918C" w14:textId="5C55FC15" w:rsidR="00604C52" w:rsidRPr="00F42E0C" w:rsidRDefault="00B402C5"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131E28" w:rsidRPr="00F42E0C">
        <w:rPr>
          <w:rFonts w:ascii="Times New Roman" w:hAnsi="Times New Roman" w:cs="Times New Roman"/>
          <w:sz w:val="24"/>
          <w:szCs w:val="24"/>
        </w:rPr>
        <w:t>при передаче</w:t>
      </w:r>
      <w:r w:rsidR="00DA3D18" w:rsidRPr="00F42E0C">
        <w:rPr>
          <w:rFonts w:ascii="Times New Roman" w:hAnsi="Times New Roman" w:cs="Times New Roman"/>
          <w:sz w:val="24"/>
          <w:szCs w:val="24"/>
        </w:rPr>
        <w:t xml:space="preserve"> прав и обязанностей регистратора другому лицу.</w:t>
      </w:r>
    </w:p>
    <w:p w14:paraId="3FC9C737" w14:textId="77777777" w:rsidR="001F48E8" w:rsidRPr="00F42E0C" w:rsidRDefault="001F48E8" w:rsidP="00AF7774">
      <w:pPr>
        <w:pStyle w:val="ConsPlusNormal"/>
        <w:ind w:firstLine="540"/>
        <w:contextualSpacing/>
        <w:jc w:val="both"/>
        <w:rPr>
          <w:rFonts w:ascii="Times New Roman" w:hAnsi="Times New Roman" w:cs="Times New Roman"/>
          <w:sz w:val="24"/>
          <w:szCs w:val="24"/>
        </w:rPr>
      </w:pPr>
    </w:p>
    <w:p w14:paraId="5CCC29AF" w14:textId="1472C332" w:rsidR="00AF7774" w:rsidRPr="00F42E0C" w:rsidRDefault="00E30C8E" w:rsidP="00AF7774">
      <w:pPr>
        <w:pStyle w:val="ConsPlusNormal"/>
        <w:contextualSpacing/>
        <w:jc w:val="center"/>
        <w:outlineLvl w:val="1"/>
        <w:rPr>
          <w:rFonts w:ascii="Times New Roman" w:hAnsi="Times New Roman" w:cs="Times New Roman"/>
          <w:b/>
          <w:sz w:val="28"/>
          <w:szCs w:val="28"/>
        </w:rPr>
      </w:pPr>
      <w:bookmarkStart w:id="20" w:name="_Toc124442494"/>
      <w:r w:rsidRPr="00F42E0C">
        <w:rPr>
          <w:rFonts w:ascii="Times New Roman" w:hAnsi="Times New Roman" w:cs="Times New Roman"/>
          <w:b/>
          <w:sz w:val="28"/>
          <w:szCs w:val="28"/>
          <w:lang w:val="en-US"/>
        </w:rPr>
        <w:t>IX</w:t>
      </w:r>
      <w:r w:rsidR="00AF7774" w:rsidRPr="00F42E0C">
        <w:rPr>
          <w:rFonts w:ascii="Times New Roman" w:hAnsi="Times New Roman" w:cs="Times New Roman"/>
          <w:b/>
          <w:sz w:val="28"/>
          <w:szCs w:val="28"/>
        </w:rPr>
        <w:t>. Вознаграждения и расходы</w:t>
      </w:r>
      <w:bookmarkEnd w:id="20"/>
    </w:p>
    <w:p w14:paraId="1F68151D"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543373C1" w14:textId="54DC8AFF" w:rsidR="00792653" w:rsidRPr="00F42E0C" w:rsidRDefault="00112AFC" w:rsidP="00AF7774">
      <w:pPr>
        <w:pStyle w:val="ConsPlusNormal"/>
        <w:spacing w:before="220"/>
        <w:ind w:firstLine="540"/>
        <w:contextualSpacing/>
        <w:jc w:val="both"/>
        <w:rPr>
          <w:rFonts w:ascii="Times New Roman" w:hAnsi="Times New Roman" w:cs="Times New Roman"/>
          <w:sz w:val="24"/>
          <w:szCs w:val="24"/>
        </w:rPr>
      </w:pPr>
      <w:bookmarkStart w:id="21" w:name="P314"/>
      <w:bookmarkEnd w:id="21"/>
      <w:r w:rsidRPr="00F42E0C">
        <w:rPr>
          <w:rFonts w:ascii="Times New Roman" w:hAnsi="Times New Roman" w:cs="Times New Roman"/>
          <w:sz w:val="24"/>
          <w:szCs w:val="24"/>
        </w:rPr>
        <w:t>117</w:t>
      </w:r>
      <w:r w:rsidR="00792653" w:rsidRPr="00F42E0C">
        <w:rPr>
          <w:rFonts w:ascii="Times New Roman" w:hAnsi="Times New Roman" w:cs="Times New Roman"/>
          <w:sz w:val="24"/>
          <w:szCs w:val="24"/>
        </w:rPr>
        <w:t>. За счет имущества</w:t>
      </w:r>
      <w:r w:rsidR="00022D3D" w:rsidRPr="00F42E0C">
        <w:rPr>
          <w:rFonts w:ascii="Times New Roman" w:hAnsi="Times New Roman" w:cs="Times New Roman"/>
          <w:sz w:val="24"/>
          <w:szCs w:val="24"/>
        </w:rPr>
        <w:t>, составляющего фонд, выплачивается вознаграждение</w:t>
      </w:r>
      <w:r w:rsidR="00792653" w:rsidRPr="00F42E0C">
        <w:rPr>
          <w:rFonts w:ascii="Times New Roman" w:hAnsi="Times New Roman" w:cs="Times New Roman"/>
          <w:sz w:val="24"/>
          <w:szCs w:val="24"/>
        </w:rPr>
        <w:t xml:space="preserve"> управляющей компании в размере 0,</w:t>
      </w:r>
      <w:r w:rsidR="00BD4B6C" w:rsidRPr="00F42E0C">
        <w:rPr>
          <w:rFonts w:ascii="Times New Roman" w:hAnsi="Times New Roman" w:cs="Times New Roman"/>
          <w:sz w:val="24"/>
          <w:szCs w:val="24"/>
        </w:rPr>
        <w:t>5</w:t>
      </w:r>
      <w:r w:rsidR="00637052" w:rsidRPr="00F42E0C">
        <w:rPr>
          <w:rFonts w:ascii="Times New Roman" w:hAnsi="Times New Roman" w:cs="Times New Roman"/>
          <w:sz w:val="24"/>
          <w:szCs w:val="24"/>
        </w:rPr>
        <w:t xml:space="preserve">% (ноль целых </w:t>
      </w:r>
      <w:r w:rsidR="00BD4B6C" w:rsidRPr="00F42E0C">
        <w:rPr>
          <w:rFonts w:ascii="Times New Roman" w:hAnsi="Times New Roman" w:cs="Times New Roman"/>
          <w:sz w:val="24"/>
          <w:szCs w:val="24"/>
        </w:rPr>
        <w:t>пять</w:t>
      </w:r>
      <w:r w:rsidR="00637052" w:rsidRPr="00F42E0C">
        <w:rPr>
          <w:rFonts w:ascii="Times New Roman" w:hAnsi="Times New Roman" w:cs="Times New Roman"/>
          <w:sz w:val="24"/>
          <w:szCs w:val="24"/>
        </w:rPr>
        <w:t xml:space="preserve"> десятых процента) </w:t>
      </w:r>
      <w:r w:rsidR="00022D3D" w:rsidRPr="00F42E0C">
        <w:rPr>
          <w:rFonts w:ascii="Times New Roman" w:hAnsi="Times New Roman" w:cs="Times New Roman"/>
          <w:sz w:val="24"/>
          <w:szCs w:val="24"/>
        </w:rPr>
        <w:t xml:space="preserve">от </w:t>
      </w:r>
      <w:r w:rsidR="00792653" w:rsidRPr="00F42E0C">
        <w:rPr>
          <w:rFonts w:ascii="Times New Roman" w:hAnsi="Times New Roman" w:cs="Times New Roman"/>
          <w:sz w:val="24"/>
          <w:szCs w:val="24"/>
        </w:rPr>
        <w:t>среднегодовой стоимости чистых активов фонда (</w:t>
      </w:r>
      <w:r w:rsidR="007A07A5" w:rsidRPr="00F42E0C">
        <w:rPr>
          <w:rFonts w:ascii="Times New Roman" w:hAnsi="Times New Roman" w:cs="Times New Roman"/>
          <w:sz w:val="24"/>
          <w:szCs w:val="24"/>
        </w:rPr>
        <w:t>НДС</w:t>
      </w:r>
      <w:r w:rsidR="00640C2B" w:rsidRPr="00F42E0C">
        <w:rPr>
          <w:rFonts w:ascii="Times New Roman" w:hAnsi="Times New Roman" w:cs="Times New Roman"/>
          <w:sz w:val="24"/>
          <w:szCs w:val="24"/>
        </w:rPr>
        <w:t xml:space="preserve"> не облагается).</w:t>
      </w:r>
      <w:r w:rsidR="00792653" w:rsidRPr="00F42E0C">
        <w:rPr>
          <w:rFonts w:ascii="Times New Roman" w:hAnsi="Times New Roman" w:cs="Times New Roman"/>
          <w:sz w:val="24"/>
          <w:szCs w:val="24"/>
        </w:rPr>
        <w:t xml:space="preserve"> </w:t>
      </w:r>
    </w:p>
    <w:p w14:paraId="6CAA3988" w14:textId="3F159391" w:rsidR="00022D3D" w:rsidRPr="00F42E0C" w:rsidRDefault="00022D3D"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За счет имущества, составляющего фонд, </w:t>
      </w:r>
      <w:r w:rsidR="00640C2B" w:rsidRPr="00F42E0C">
        <w:rPr>
          <w:rFonts w:ascii="Times New Roman" w:hAnsi="Times New Roman" w:cs="Times New Roman"/>
          <w:sz w:val="24"/>
          <w:szCs w:val="24"/>
        </w:rPr>
        <w:t xml:space="preserve">также </w:t>
      </w:r>
      <w:r w:rsidRPr="00F42E0C">
        <w:rPr>
          <w:rFonts w:ascii="Times New Roman" w:hAnsi="Times New Roman" w:cs="Times New Roman"/>
          <w:sz w:val="24"/>
          <w:szCs w:val="24"/>
        </w:rPr>
        <w:t xml:space="preserve">выплачиваются вознаграждения </w:t>
      </w:r>
      <w:r w:rsidR="00640C2B" w:rsidRPr="00F42E0C">
        <w:rPr>
          <w:rFonts w:ascii="Times New Roman" w:hAnsi="Times New Roman" w:cs="Times New Roman"/>
          <w:sz w:val="24"/>
          <w:szCs w:val="24"/>
        </w:rPr>
        <w:t xml:space="preserve">специализированному депозитарию, регистратору и бирже в </w:t>
      </w:r>
      <w:r w:rsidRPr="00F42E0C">
        <w:rPr>
          <w:rFonts w:ascii="Times New Roman" w:hAnsi="Times New Roman" w:cs="Times New Roman"/>
          <w:sz w:val="24"/>
          <w:szCs w:val="24"/>
        </w:rPr>
        <w:t xml:space="preserve">общем </w:t>
      </w:r>
      <w:r w:rsidR="00640C2B" w:rsidRPr="00F42E0C">
        <w:rPr>
          <w:rFonts w:ascii="Times New Roman" w:hAnsi="Times New Roman" w:cs="Times New Roman"/>
          <w:sz w:val="24"/>
          <w:szCs w:val="24"/>
        </w:rPr>
        <w:t>размере не более 0,</w:t>
      </w:r>
      <w:r w:rsidR="00065EF8" w:rsidRPr="00F42E0C">
        <w:rPr>
          <w:rFonts w:ascii="Times New Roman" w:hAnsi="Times New Roman" w:cs="Times New Roman"/>
          <w:sz w:val="24"/>
          <w:szCs w:val="24"/>
        </w:rPr>
        <w:t>2</w:t>
      </w:r>
      <w:r w:rsidR="00640C2B" w:rsidRPr="00F42E0C">
        <w:rPr>
          <w:rFonts w:ascii="Times New Roman" w:hAnsi="Times New Roman" w:cs="Times New Roman"/>
          <w:sz w:val="24"/>
          <w:szCs w:val="24"/>
        </w:rPr>
        <w:t xml:space="preserve">% (ноль целых </w:t>
      </w:r>
      <w:r w:rsidR="00614C4B" w:rsidRPr="00F42E0C">
        <w:rPr>
          <w:rFonts w:ascii="Times New Roman" w:hAnsi="Times New Roman" w:cs="Times New Roman"/>
          <w:sz w:val="24"/>
          <w:szCs w:val="24"/>
        </w:rPr>
        <w:t xml:space="preserve">два десятых </w:t>
      </w:r>
      <w:r w:rsidR="00640C2B" w:rsidRPr="00F42E0C">
        <w:rPr>
          <w:rFonts w:ascii="Times New Roman" w:hAnsi="Times New Roman" w:cs="Times New Roman"/>
          <w:sz w:val="24"/>
          <w:szCs w:val="24"/>
        </w:rPr>
        <w:t xml:space="preserve">процента) </w:t>
      </w:r>
      <w:r w:rsidRPr="00F42E0C">
        <w:rPr>
          <w:rFonts w:ascii="Times New Roman" w:hAnsi="Times New Roman" w:cs="Times New Roman"/>
          <w:sz w:val="24"/>
          <w:szCs w:val="24"/>
        </w:rPr>
        <w:t xml:space="preserve">от </w:t>
      </w:r>
      <w:r w:rsidR="00640C2B" w:rsidRPr="00F42E0C">
        <w:rPr>
          <w:rFonts w:ascii="Times New Roman" w:hAnsi="Times New Roman" w:cs="Times New Roman"/>
          <w:sz w:val="24"/>
          <w:szCs w:val="24"/>
        </w:rPr>
        <w:t>среднегодовой стоимости чистых активов фонда (</w:t>
      </w:r>
      <w:r w:rsidR="002A404A" w:rsidRPr="00F42E0C">
        <w:rPr>
          <w:rFonts w:ascii="Times New Roman" w:hAnsi="Times New Roman" w:cs="Times New Roman"/>
          <w:sz w:val="24"/>
          <w:szCs w:val="24"/>
        </w:rPr>
        <w:t xml:space="preserve">НДС </w:t>
      </w:r>
      <w:r w:rsidR="00640C2B" w:rsidRPr="00F42E0C">
        <w:rPr>
          <w:rFonts w:ascii="Times New Roman" w:hAnsi="Times New Roman" w:cs="Times New Roman"/>
          <w:sz w:val="24"/>
          <w:szCs w:val="24"/>
        </w:rPr>
        <w:t>не облагается).</w:t>
      </w:r>
    </w:p>
    <w:p w14:paraId="3DC03710" w14:textId="7ACE3BB6" w:rsidR="00022D3D" w:rsidRPr="00F42E0C" w:rsidRDefault="00022D3D" w:rsidP="00022D3D">
      <w:pPr>
        <w:pStyle w:val="ConsPlusNormal"/>
        <w:spacing w:before="220"/>
        <w:ind w:firstLine="540"/>
        <w:contextualSpacing/>
        <w:jc w:val="both"/>
        <w:rPr>
          <w:rFonts w:ascii="Times New Roman" w:hAnsi="Times New Roman" w:cs="Times New Roman"/>
          <w:sz w:val="24"/>
          <w:szCs w:val="24"/>
        </w:rPr>
      </w:pPr>
      <w:bookmarkStart w:id="22" w:name="P317"/>
      <w:bookmarkEnd w:id="22"/>
      <w:r w:rsidRPr="00F42E0C">
        <w:rPr>
          <w:rFonts w:ascii="Times New Roman" w:hAnsi="Times New Roman" w:cs="Times New Roman"/>
          <w:sz w:val="24"/>
          <w:szCs w:val="24"/>
        </w:rPr>
        <w:t xml:space="preserve">Максимальный размер </w:t>
      </w:r>
      <w:r w:rsidR="00F94B5B" w:rsidRPr="00F42E0C">
        <w:rPr>
          <w:rFonts w:ascii="Times New Roman" w:hAnsi="Times New Roman" w:cs="Times New Roman"/>
          <w:sz w:val="24"/>
          <w:szCs w:val="24"/>
        </w:rPr>
        <w:t xml:space="preserve">суммы </w:t>
      </w:r>
      <w:r w:rsidR="00B72891" w:rsidRPr="00F42E0C">
        <w:rPr>
          <w:rFonts w:ascii="Times New Roman" w:hAnsi="Times New Roman" w:cs="Times New Roman"/>
          <w:sz w:val="24"/>
          <w:szCs w:val="24"/>
        </w:rPr>
        <w:t>указанных вознаграждений</w:t>
      </w:r>
      <w:r w:rsidRPr="00F42E0C">
        <w:rPr>
          <w:rFonts w:ascii="Times New Roman" w:hAnsi="Times New Roman" w:cs="Times New Roman"/>
          <w:sz w:val="24"/>
          <w:szCs w:val="24"/>
        </w:rPr>
        <w:t xml:space="preserve"> составляет 0,</w:t>
      </w:r>
      <w:r w:rsidR="00BD4B6C" w:rsidRPr="00F42E0C">
        <w:rPr>
          <w:rFonts w:ascii="Times New Roman" w:hAnsi="Times New Roman" w:cs="Times New Roman"/>
          <w:sz w:val="24"/>
          <w:szCs w:val="24"/>
        </w:rPr>
        <w:t>7</w:t>
      </w:r>
      <w:r w:rsidRPr="00F42E0C">
        <w:rPr>
          <w:rFonts w:ascii="Times New Roman" w:hAnsi="Times New Roman" w:cs="Times New Roman"/>
          <w:sz w:val="24"/>
          <w:szCs w:val="24"/>
        </w:rPr>
        <w:t xml:space="preserve">% (ноль целых </w:t>
      </w:r>
      <w:r w:rsidR="00614C4B" w:rsidRPr="00F42E0C">
        <w:rPr>
          <w:rFonts w:ascii="Times New Roman" w:hAnsi="Times New Roman" w:cs="Times New Roman"/>
          <w:sz w:val="24"/>
          <w:szCs w:val="24"/>
        </w:rPr>
        <w:t>четыре десятых</w:t>
      </w:r>
      <w:r w:rsidR="00CC6939" w:rsidRPr="00F42E0C">
        <w:rPr>
          <w:rFonts w:ascii="Times New Roman" w:hAnsi="Times New Roman" w:cs="Times New Roman"/>
          <w:sz w:val="24"/>
          <w:szCs w:val="24"/>
        </w:rPr>
        <w:t xml:space="preserve"> </w:t>
      </w:r>
      <w:r w:rsidRPr="00F42E0C">
        <w:rPr>
          <w:rFonts w:ascii="Times New Roman" w:hAnsi="Times New Roman" w:cs="Times New Roman"/>
          <w:sz w:val="24"/>
          <w:szCs w:val="24"/>
        </w:rPr>
        <w:t>процента) от среднегодовой стоимости чистых активов фонда.</w:t>
      </w:r>
    </w:p>
    <w:p w14:paraId="10FCAFA8" w14:textId="46D45B34" w:rsidR="0028341D" w:rsidRPr="00F42E0C" w:rsidRDefault="00112AFC" w:rsidP="0028341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118</w:t>
      </w:r>
      <w:r w:rsidR="0028341D" w:rsidRPr="00F42E0C">
        <w:rPr>
          <w:rFonts w:ascii="Times New Roman" w:hAnsi="Times New Roman" w:cs="Times New Roman"/>
          <w:sz w:val="24"/>
          <w:szCs w:val="24"/>
        </w:rPr>
        <w:t xml:space="preserve">. Вознаграждение управляющей компании начисляется ежеквартально и выплачивается в срок не позднее 15 (пятнадцати) рабочих дней </w:t>
      </w:r>
      <w:r w:rsidR="00994E17" w:rsidRPr="00F42E0C">
        <w:rPr>
          <w:rFonts w:ascii="Times New Roman" w:hAnsi="Times New Roman" w:cs="Times New Roman"/>
          <w:sz w:val="24"/>
          <w:szCs w:val="24"/>
        </w:rPr>
        <w:t>со дня</w:t>
      </w:r>
      <w:r w:rsidR="0028341D" w:rsidRPr="00F42E0C">
        <w:rPr>
          <w:rFonts w:ascii="Times New Roman" w:hAnsi="Times New Roman" w:cs="Times New Roman"/>
          <w:sz w:val="24"/>
          <w:szCs w:val="24"/>
        </w:rPr>
        <w:t xml:space="preserve"> его начисления.</w:t>
      </w:r>
    </w:p>
    <w:p w14:paraId="4D3FAB17" w14:textId="76AB4499" w:rsidR="0028341D" w:rsidRPr="00F42E0C" w:rsidRDefault="0028341D" w:rsidP="005F2698">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Вознаграждение специализированному депозитарию, регистратору и </w:t>
      </w:r>
      <w:r w:rsidR="007511F4" w:rsidRPr="00F42E0C">
        <w:rPr>
          <w:rFonts w:ascii="Times New Roman" w:hAnsi="Times New Roman" w:cs="Times New Roman"/>
          <w:sz w:val="24"/>
          <w:szCs w:val="24"/>
        </w:rPr>
        <w:t xml:space="preserve">ПАО Московская </w:t>
      </w:r>
      <w:r w:rsidR="00994E17" w:rsidRPr="00F42E0C">
        <w:rPr>
          <w:rFonts w:ascii="Times New Roman" w:hAnsi="Times New Roman" w:cs="Times New Roman"/>
          <w:sz w:val="24"/>
          <w:szCs w:val="24"/>
        </w:rPr>
        <w:t>Б</w:t>
      </w:r>
      <w:r w:rsidRPr="00F42E0C">
        <w:rPr>
          <w:rFonts w:ascii="Times New Roman" w:hAnsi="Times New Roman" w:cs="Times New Roman"/>
          <w:sz w:val="24"/>
          <w:szCs w:val="24"/>
        </w:rPr>
        <w:t>ирж</w:t>
      </w:r>
      <w:r w:rsidR="007511F4" w:rsidRPr="00F42E0C">
        <w:rPr>
          <w:rFonts w:ascii="Times New Roman" w:hAnsi="Times New Roman" w:cs="Times New Roman"/>
          <w:sz w:val="24"/>
          <w:szCs w:val="24"/>
        </w:rPr>
        <w:t>а</w:t>
      </w:r>
      <w:r w:rsidRPr="00F42E0C">
        <w:rPr>
          <w:rFonts w:ascii="Times New Roman" w:hAnsi="Times New Roman" w:cs="Times New Roman"/>
          <w:sz w:val="24"/>
          <w:szCs w:val="24"/>
        </w:rPr>
        <w:t xml:space="preserve"> выплачивается в срок, предусмотренный в договорах, заключенных управляющей компанией с указанными лицами</w:t>
      </w:r>
      <w:r w:rsidR="005F2698" w:rsidRPr="00F42E0C">
        <w:rPr>
          <w:rFonts w:ascii="Times New Roman" w:hAnsi="Times New Roman" w:cs="Times New Roman"/>
          <w:sz w:val="24"/>
          <w:szCs w:val="24"/>
        </w:rPr>
        <w:t>.</w:t>
      </w:r>
    </w:p>
    <w:p w14:paraId="4F0E733B" w14:textId="5BBBC317" w:rsidR="0016203F" w:rsidRPr="00F42E0C" w:rsidRDefault="00112AFC"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119</w:t>
      </w:r>
      <w:r w:rsidR="00AF7774" w:rsidRPr="00F42E0C">
        <w:rPr>
          <w:rFonts w:ascii="Times New Roman" w:hAnsi="Times New Roman" w:cs="Times New Roman"/>
          <w:sz w:val="24"/>
          <w:szCs w:val="24"/>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10B56070" w14:textId="77777777" w:rsidR="0016203F"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оплата услуг организаций, индивидуальных предпринимателей по совершению сделок за счет имущества </w:t>
      </w:r>
      <w:r w:rsidR="004F1E6E" w:rsidRPr="00F42E0C">
        <w:rPr>
          <w:rFonts w:ascii="Times New Roman" w:hAnsi="Times New Roman" w:cs="Times New Roman"/>
          <w:sz w:val="24"/>
          <w:szCs w:val="24"/>
        </w:rPr>
        <w:t>ф</w:t>
      </w:r>
      <w:r w:rsidRPr="00F42E0C">
        <w:rPr>
          <w:rFonts w:ascii="Times New Roman" w:hAnsi="Times New Roman" w:cs="Times New Roman"/>
          <w:sz w:val="24"/>
          <w:szCs w:val="24"/>
        </w:rPr>
        <w:t>онда от имени этих организаций, индивидуальных</w:t>
      </w:r>
      <w:r w:rsidR="00A94109" w:rsidRPr="00F42E0C">
        <w:rPr>
          <w:rFonts w:ascii="Times New Roman" w:hAnsi="Times New Roman" w:cs="Times New Roman"/>
          <w:sz w:val="24"/>
          <w:szCs w:val="24"/>
        </w:rPr>
        <w:t xml:space="preserve"> предпринимателей или от имени у</w:t>
      </w:r>
      <w:r w:rsidR="0016203F" w:rsidRPr="00F42E0C">
        <w:rPr>
          <w:rFonts w:ascii="Times New Roman" w:hAnsi="Times New Roman" w:cs="Times New Roman"/>
          <w:sz w:val="24"/>
          <w:szCs w:val="24"/>
        </w:rPr>
        <w:t>правляющей компании;</w:t>
      </w:r>
    </w:p>
    <w:p w14:paraId="03ECF309" w14:textId="77777777" w:rsidR="0016203F"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w:t>
      </w:r>
      <w:r w:rsidR="004F1E6E" w:rsidRPr="00F42E0C">
        <w:rPr>
          <w:rFonts w:ascii="Times New Roman" w:hAnsi="Times New Roman" w:cs="Times New Roman"/>
          <w:sz w:val="24"/>
          <w:szCs w:val="24"/>
        </w:rPr>
        <w:t>ф</w:t>
      </w:r>
      <w:r w:rsidRPr="00F42E0C">
        <w:rPr>
          <w:rFonts w:ascii="Times New Roman" w:hAnsi="Times New Roman" w:cs="Times New Roman"/>
          <w:sz w:val="24"/>
          <w:szCs w:val="24"/>
        </w:rPr>
        <w:t>онда, проведению операций по этому счету (счетам), в том числе оплата услуг кредитных организаций</w:t>
      </w:r>
      <w:r w:rsidR="00A94109" w:rsidRPr="00F42E0C">
        <w:rPr>
          <w:rFonts w:ascii="Times New Roman" w:hAnsi="Times New Roman" w:cs="Times New Roman"/>
          <w:sz w:val="24"/>
          <w:szCs w:val="24"/>
        </w:rPr>
        <w:t xml:space="preserve"> по предоставлению возможности у</w:t>
      </w:r>
      <w:r w:rsidRPr="00F42E0C">
        <w:rPr>
          <w:rFonts w:ascii="Times New Roman" w:hAnsi="Times New Roman" w:cs="Times New Roman"/>
          <w:sz w:val="24"/>
          <w:szCs w:val="24"/>
        </w:rPr>
        <w:t xml:space="preserve">правляющей компании использовать электронные документы при совершении операций по указанному счету </w:t>
      </w:r>
      <w:r w:rsidR="0016203F" w:rsidRPr="00F42E0C">
        <w:rPr>
          <w:rFonts w:ascii="Times New Roman" w:hAnsi="Times New Roman" w:cs="Times New Roman"/>
          <w:sz w:val="24"/>
          <w:szCs w:val="24"/>
        </w:rPr>
        <w:t>(счетам);</w:t>
      </w:r>
    </w:p>
    <w:p w14:paraId="12B12C5E" w14:textId="77777777" w:rsidR="0016203F" w:rsidRPr="00F42E0C" w:rsidRDefault="00515D48"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 расходы с</w:t>
      </w:r>
      <w:r w:rsidR="00895483" w:rsidRPr="00F42E0C">
        <w:rPr>
          <w:rFonts w:ascii="Times New Roman" w:hAnsi="Times New Roman" w:cs="Times New Roman"/>
          <w:sz w:val="24"/>
          <w:szCs w:val="24"/>
        </w:rPr>
        <w:t>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w:t>
      </w:r>
      <w:r w:rsidRPr="00F42E0C">
        <w:rPr>
          <w:rFonts w:ascii="Times New Roman" w:hAnsi="Times New Roman" w:cs="Times New Roman"/>
          <w:sz w:val="24"/>
          <w:szCs w:val="24"/>
        </w:rPr>
        <w:t xml:space="preserve">яющие имущество </w:t>
      </w:r>
      <w:r w:rsidR="004F1E6E" w:rsidRPr="00F42E0C">
        <w:rPr>
          <w:rFonts w:ascii="Times New Roman" w:hAnsi="Times New Roman" w:cs="Times New Roman"/>
          <w:sz w:val="24"/>
          <w:szCs w:val="24"/>
        </w:rPr>
        <w:t>ф</w:t>
      </w:r>
      <w:r w:rsidRPr="00F42E0C">
        <w:rPr>
          <w:rFonts w:ascii="Times New Roman" w:hAnsi="Times New Roman" w:cs="Times New Roman"/>
          <w:sz w:val="24"/>
          <w:szCs w:val="24"/>
        </w:rPr>
        <w:t>онда, расходы с</w:t>
      </w:r>
      <w:r w:rsidR="00895483" w:rsidRPr="00F42E0C">
        <w:rPr>
          <w:rFonts w:ascii="Times New Roman" w:hAnsi="Times New Roman" w:cs="Times New Roman"/>
          <w:sz w:val="24"/>
          <w:szCs w:val="24"/>
        </w:rPr>
        <w:t>пециализированного депозитария, связанные с операциями по переходу прав на указанные ценные бумаги в системе ведения реестра владельцев</w:t>
      </w:r>
      <w:r w:rsidRPr="00F42E0C">
        <w:rPr>
          <w:rFonts w:ascii="Times New Roman" w:hAnsi="Times New Roman" w:cs="Times New Roman"/>
          <w:sz w:val="24"/>
          <w:szCs w:val="24"/>
        </w:rPr>
        <w:t xml:space="preserve"> ценных бумаг, а также расходы с</w:t>
      </w:r>
      <w:r w:rsidR="00895483" w:rsidRPr="00F42E0C">
        <w:rPr>
          <w:rFonts w:ascii="Times New Roman" w:hAnsi="Times New Roman" w:cs="Times New Roman"/>
          <w:sz w:val="24"/>
          <w:szCs w:val="24"/>
        </w:rPr>
        <w:t xml:space="preserve">пециализированного депозитария, связанные с оплатой услуг кредитных организаций по осуществлению функций агента валютного контроля при проведении </w:t>
      </w:r>
      <w:r w:rsidR="00895483" w:rsidRPr="00F42E0C">
        <w:rPr>
          <w:rFonts w:ascii="Times New Roman" w:hAnsi="Times New Roman" w:cs="Times New Roman"/>
          <w:sz w:val="24"/>
          <w:szCs w:val="24"/>
        </w:rPr>
        <w:lastRenderedPageBreak/>
        <w:t>операций с дене</w:t>
      </w:r>
      <w:r w:rsidRPr="00F42E0C">
        <w:rPr>
          <w:rFonts w:ascii="Times New Roman" w:hAnsi="Times New Roman" w:cs="Times New Roman"/>
          <w:sz w:val="24"/>
          <w:szCs w:val="24"/>
        </w:rPr>
        <w:t>жными средствами, поступившими с</w:t>
      </w:r>
      <w:r w:rsidR="00895483" w:rsidRPr="00F42E0C">
        <w:rPr>
          <w:rFonts w:ascii="Times New Roman" w:hAnsi="Times New Roman" w:cs="Times New Roman"/>
          <w:sz w:val="24"/>
          <w:szCs w:val="24"/>
        </w:rPr>
        <w:t xml:space="preserve">пециализированному депозитарию и подлежащими перечислению в состав имущества </w:t>
      </w:r>
      <w:r w:rsidR="004F1E6E" w:rsidRPr="00F42E0C">
        <w:rPr>
          <w:rFonts w:ascii="Times New Roman" w:hAnsi="Times New Roman" w:cs="Times New Roman"/>
          <w:sz w:val="24"/>
          <w:szCs w:val="24"/>
        </w:rPr>
        <w:t>ф</w:t>
      </w:r>
      <w:r w:rsidR="00895483" w:rsidRPr="00F42E0C">
        <w:rPr>
          <w:rFonts w:ascii="Times New Roman" w:hAnsi="Times New Roman" w:cs="Times New Roman"/>
          <w:sz w:val="24"/>
          <w:szCs w:val="24"/>
        </w:rPr>
        <w:t xml:space="preserve">онда, а также по </w:t>
      </w:r>
      <w:r w:rsidR="0016203F" w:rsidRPr="00F42E0C">
        <w:rPr>
          <w:rFonts w:ascii="Times New Roman" w:hAnsi="Times New Roman" w:cs="Times New Roman"/>
          <w:sz w:val="24"/>
          <w:szCs w:val="24"/>
        </w:rPr>
        <w:t>переводу этих денежных средств;</w:t>
      </w:r>
    </w:p>
    <w:p w14:paraId="08D3BA51" w14:textId="77777777" w:rsidR="0016203F"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4) расходы по оплате услуг клиринговых организаций по определению взаимных обязательств по сделкам, совершенным с имуществом </w:t>
      </w:r>
      <w:r w:rsidR="004F1E6E" w:rsidRPr="00F42E0C">
        <w:rPr>
          <w:rFonts w:ascii="Times New Roman" w:hAnsi="Times New Roman" w:cs="Times New Roman"/>
          <w:sz w:val="24"/>
          <w:szCs w:val="24"/>
        </w:rPr>
        <w:t>ф</w:t>
      </w:r>
      <w:r w:rsidRPr="00F42E0C">
        <w:rPr>
          <w:rFonts w:ascii="Times New Roman" w:hAnsi="Times New Roman" w:cs="Times New Roman"/>
          <w:sz w:val="24"/>
          <w:szCs w:val="24"/>
        </w:rPr>
        <w:t xml:space="preserve">онда, если такие услуги </w:t>
      </w:r>
      <w:r w:rsidR="00A94109" w:rsidRPr="00F42E0C">
        <w:rPr>
          <w:rFonts w:ascii="Times New Roman" w:hAnsi="Times New Roman" w:cs="Times New Roman"/>
          <w:sz w:val="24"/>
          <w:szCs w:val="24"/>
        </w:rPr>
        <w:t>оказываются у</w:t>
      </w:r>
      <w:r w:rsidR="0016203F" w:rsidRPr="00F42E0C">
        <w:rPr>
          <w:rFonts w:ascii="Times New Roman" w:hAnsi="Times New Roman" w:cs="Times New Roman"/>
          <w:sz w:val="24"/>
          <w:szCs w:val="24"/>
        </w:rPr>
        <w:t>правляющей компании;</w:t>
      </w:r>
    </w:p>
    <w:p w14:paraId="16307335" w14:textId="77777777" w:rsidR="0016203F"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5) расходы, связанные с осуществлением прав, удостоверенных ценными бумагами, составляющими имущество </w:t>
      </w:r>
      <w:r w:rsidR="004F1E6E" w:rsidRPr="00F42E0C">
        <w:rPr>
          <w:rFonts w:ascii="Times New Roman" w:hAnsi="Times New Roman" w:cs="Times New Roman"/>
          <w:sz w:val="24"/>
          <w:szCs w:val="24"/>
        </w:rPr>
        <w:t>ф</w:t>
      </w:r>
      <w:r w:rsidRPr="00F42E0C">
        <w:rPr>
          <w:rFonts w:ascii="Times New Roman" w:hAnsi="Times New Roman" w:cs="Times New Roman"/>
          <w:sz w:val="24"/>
          <w:szCs w:val="24"/>
        </w:rPr>
        <w:t>онда, в частности, почтовые или иные аналогичные расходы по направле</w:t>
      </w:r>
      <w:r w:rsidR="0016203F" w:rsidRPr="00F42E0C">
        <w:rPr>
          <w:rFonts w:ascii="Times New Roman" w:hAnsi="Times New Roman" w:cs="Times New Roman"/>
          <w:sz w:val="24"/>
          <w:szCs w:val="24"/>
        </w:rPr>
        <w:t>нию бюллетеней для голосования;</w:t>
      </w:r>
    </w:p>
    <w:p w14:paraId="2CD90D18" w14:textId="20B6F160" w:rsidR="0016203F"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6) расходы по уплате обязательных платежей, установленных в соответствии с законодательством Российской Федерации в отношении имущества </w:t>
      </w:r>
      <w:r w:rsidR="004F1E6E" w:rsidRPr="00F42E0C">
        <w:rPr>
          <w:rFonts w:ascii="Times New Roman" w:hAnsi="Times New Roman" w:cs="Times New Roman"/>
          <w:sz w:val="24"/>
          <w:szCs w:val="24"/>
        </w:rPr>
        <w:t>ф</w:t>
      </w:r>
      <w:r w:rsidRPr="00F42E0C">
        <w:rPr>
          <w:rFonts w:ascii="Times New Roman" w:hAnsi="Times New Roman" w:cs="Times New Roman"/>
          <w:sz w:val="24"/>
          <w:szCs w:val="24"/>
        </w:rPr>
        <w:t>онда или связанных с опе</w:t>
      </w:r>
      <w:r w:rsidR="0016203F" w:rsidRPr="00F42E0C">
        <w:rPr>
          <w:rFonts w:ascii="Times New Roman" w:hAnsi="Times New Roman" w:cs="Times New Roman"/>
          <w:sz w:val="24"/>
          <w:szCs w:val="24"/>
        </w:rPr>
        <w:t>рациями с указанным имуществом;</w:t>
      </w:r>
    </w:p>
    <w:p w14:paraId="12DDCA16" w14:textId="77777777" w:rsidR="0016203F"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 расходы</w:t>
      </w:r>
      <w:r w:rsidR="00A94109" w:rsidRPr="00F42E0C">
        <w:rPr>
          <w:rFonts w:ascii="Times New Roman" w:hAnsi="Times New Roman" w:cs="Times New Roman"/>
          <w:sz w:val="24"/>
          <w:szCs w:val="24"/>
        </w:rPr>
        <w:t>, возникшие в связи с участием у</w:t>
      </w:r>
      <w:r w:rsidRPr="00F42E0C">
        <w:rPr>
          <w:rFonts w:ascii="Times New Roman" w:hAnsi="Times New Roman" w:cs="Times New Roman"/>
          <w:sz w:val="24"/>
          <w:szCs w:val="24"/>
        </w:rPr>
        <w:t xml:space="preserve">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w:t>
      </w:r>
      <w:r w:rsidR="004F1E6E" w:rsidRPr="00F42E0C">
        <w:rPr>
          <w:rFonts w:ascii="Times New Roman" w:hAnsi="Times New Roman" w:cs="Times New Roman"/>
          <w:sz w:val="24"/>
          <w:szCs w:val="24"/>
        </w:rPr>
        <w:t>ф</w:t>
      </w:r>
      <w:r w:rsidRPr="00F42E0C">
        <w:rPr>
          <w:rFonts w:ascii="Times New Roman" w:hAnsi="Times New Roman" w:cs="Times New Roman"/>
          <w:sz w:val="24"/>
          <w:szCs w:val="24"/>
        </w:rPr>
        <w:t>онда, в том числе суммы судебных издержек и государ</w:t>
      </w:r>
      <w:r w:rsidR="00A94109" w:rsidRPr="00F42E0C">
        <w:rPr>
          <w:rFonts w:ascii="Times New Roman" w:hAnsi="Times New Roman" w:cs="Times New Roman"/>
          <w:sz w:val="24"/>
          <w:szCs w:val="24"/>
        </w:rPr>
        <w:t>ственной пошлины, уплачиваемые у</w:t>
      </w:r>
      <w:r w:rsidRPr="00F42E0C">
        <w:rPr>
          <w:rFonts w:ascii="Times New Roman" w:hAnsi="Times New Roman" w:cs="Times New Roman"/>
          <w:sz w:val="24"/>
          <w:szCs w:val="24"/>
        </w:rPr>
        <w:t>правляющей компанией, за исключением расходов</w:t>
      </w:r>
      <w:r w:rsidR="00A94109" w:rsidRPr="00F42E0C">
        <w:rPr>
          <w:rFonts w:ascii="Times New Roman" w:hAnsi="Times New Roman" w:cs="Times New Roman"/>
          <w:sz w:val="24"/>
          <w:szCs w:val="24"/>
        </w:rPr>
        <w:t>, возникших в связи с участием у</w:t>
      </w:r>
      <w:r w:rsidRPr="00F42E0C">
        <w:rPr>
          <w:rFonts w:ascii="Times New Roman" w:hAnsi="Times New Roman" w:cs="Times New Roman"/>
          <w:sz w:val="24"/>
          <w:szCs w:val="24"/>
        </w:rPr>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4F1E6E" w:rsidRPr="00F42E0C">
        <w:rPr>
          <w:rFonts w:ascii="Times New Roman" w:hAnsi="Times New Roman" w:cs="Times New Roman"/>
          <w:sz w:val="24"/>
          <w:szCs w:val="24"/>
        </w:rPr>
        <w:t>ф</w:t>
      </w:r>
      <w:r w:rsidR="0016203F" w:rsidRPr="00F42E0C">
        <w:rPr>
          <w:rFonts w:ascii="Times New Roman" w:hAnsi="Times New Roman" w:cs="Times New Roman"/>
          <w:sz w:val="24"/>
          <w:szCs w:val="24"/>
        </w:rPr>
        <w:t>онда;</w:t>
      </w:r>
    </w:p>
    <w:p w14:paraId="7FA421D6" w14:textId="77777777" w:rsidR="0016203F"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8)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w:t>
      </w:r>
      <w:r w:rsidR="004F1E6E" w:rsidRPr="00F42E0C">
        <w:rPr>
          <w:rFonts w:ascii="Times New Roman" w:hAnsi="Times New Roman" w:cs="Times New Roman"/>
          <w:sz w:val="24"/>
          <w:szCs w:val="24"/>
        </w:rPr>
        <w:t>ф</w:t>
      </w:r>
      <w:r w:rsidR="0016203F" w:rsidRPr="00F42E0C">
        <w:rPr>
          <w:rFonts w:ascii="Times New Roman" w:hAnsi="Times New Roman" w:cs="Times New Roman"/>
          <w:sz w:val="24"/>
          <w:szCs w:val="24"/>
        </w:rPr>
        <w:t>онда;</w:t>
      </w:r>
    </w:p>
    <w:p w14:paraId="33CDEF50" w14:textId="6816C084" w:rsidR="00A807F5" w:rsidRPr="00F42E0C" w:rsidRDefault="00895483"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 иные расходы, не указанные в настоящем пункте, при условии, что такие расходы допустим</w:t>
      </w:r>
      <w:r w:rsidR="007C24C6" w:rsidRPr="00F42E0C">
        <w:rPr>
          <w:rFonts w:ascii="Times New Roman" w:hAnsi="Times New Roman" w:cs="Times New Roman"/>
          <w:sz w:val="24"/>
          <w:szCs w:val="24"/>
        </w:rPr>
        <w:t>ы в соответствии с Законом</w:t>
      </w:r>
      <w:r w:rsidRPr="00F42E0C">
        <w:rPr>
          <w:rFonts w:ascii="Times New Roman" w:hAnsi="Times New Roman" w:cs="Times New Roman"/>
          <w:sz w:val="24"/>
          <w:szCs w:val="24"/>
        </w:rPr>
        <w:t xml:space="preserve"> «Об инвестиционных фондах»</w:t>
      </w:r>
      <w:r w:rsidR="00407FF8" w:rsidRPr="00F42E0C">
        <w:rPr>
          <w:rFonts w:ascii="Times New Roman" w:hAnsi="Times New Roman" w:cs="Times New Roman"/>
          <w:sz w:val="24"/>
          <w:szCs w:val="24"/>
        </w:rPr>
        <w:t xml:space="preserve"> и совокупный предельный размер таких расходов не </w:t>
      </w:r>
      <w:r w:rsidR="003B2EBC" w:rsidRPr="00F42E0C">
        <w:rPr>
          <w:rFonts w:ascii="Times New Roman" w:hAnsi="Times New Roman" w:cs="Times New Roman"/>
          <w:sz w:val="24"/>
          <w:szCs w:val="24"/>
        </w:rPr>
        <w:t xml:space="preserve">может превышать </w:t>
      </w:r>
      <w:r w:rsidR="00407FF8" w:rsidRPr="00F42E0C">
        <w:rPr>
          <w:rFonts w:ascii="Times New Roman" w:hAnsi="Times New Roman" w:cs="Times New Roman"/>
          <w:sz w:val="24"/>
          <w:szCs w:val="24"/>
        </w:rPr>
        <w:t>0,</w:t>
      </w:r>
      <w:r w:rsidR="003A227B">
        <w:rPr>
          <w:rFonts w:ascii="Times New Roman" w:hAnsi="Times New Roman" w:cs="Times New Roman"/>
          <w:sz w:val="24"/>
          <w:szCs w:val="24"/>
        </w:rPr>
        <w:t>1</w:t>
      </w:r>
      <w:r w:rsidR="00614C4B" w:rsidRPr="00F42E0C">
        <w:rPr>
          <w:rFonts w:ascii="Times New Roman" w:hAnsi="Times New Roman" w:cs="Times New Roman"/>
          <w:sz w:val="24"/>
          <w:szCs w:val="24"/>
        </w:rPr>
        <w:t>%</w:t>
      </w:r>
      <w:r w:rsidR="00407FF8" w:rsidRPr="00F42E0C">
        <w:rPr>
          <w:rFonts w:ascii="Times New Roman" w:hAnsi="Times New Roman" w:cs="Times New Roman"/>
          <w:sz w:val="24"/>
          <w:szCs w:val="24"/>
        </w:rPr>
        <w:t xml:space="preserve"> (Ноль целых одна десятая</w:t>
      </w:r>
      <w:r w:rsidR="00614C4B" w:rsidRPr="00F42E0C">
        <w:rPr>
          <w:rFonts w:ascii="Times New Roman" w:hAnsi="Times New Roman" w:cs="Times New Roman"/>
          <w:sz w:val="24"/>
          <w:szCs w:val="24"/>
        </w:rPr>
        <w:t xml:space="preserve"> процента</w:t>
      </w:r>
      <w:r w:rsidR="00407FF8" w:rsidRPr="00F42E0C">
        <w:rPr>
          <w:rFonts w:ascii="Times New Roman" w:hAnsi="Times New Roman" w:cs="Times New Roman"/>
          <w:sz w:val="24"/>
          <w:szCs w:val="24"/>
        </w:rPr>
        <w:t>) среднегодовой стоимости чистых активов фонда.</w:t>
      </w:r>
      <w:r w:rsidR="00A807F5" w:rsidRPr="00F42E0C">
        <w:rPr>
          <w:rFonts w:ascii="Times New Roman" w:hAnsi="Times New Roman" w:cs="Times New Roman"/>
          <w:sz w:val="24"/>
          <w:szCs w:val="24"/>
        </w:rPr>
        <w:t xml:space="preserve"> </w:t>
      </w:r>
    </w:p>
    <w:p w14:paraId="360AF990" w14:textId="02E79C62" w:rsidR="00AF7774" w:rsidRPr="00F42E0C" w:rsidRDefault="00A807F5" w:rsidP="00A807F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М</w:t>
      </w:r>
      <w:r w:rsidR="007C24C6" w:rsidRPr="00F42E0C">
        <w:rPr>
          <w:rFonts w:ascii="Times New Roman" w:hAnsi="Times New Roman" w:cs="Times New Roman"/>
          <w:sz w:val="24"/>
          <w:szCs w:val="24"/>
        </w:rPr>
        <w:t>аксимальный совокупный</w:t>
      </w:r>
      <w:r w:rsidRPr="00F42E0C">
        <w:rPr>
          <w:rFonts w:ascii="Times New Roman" w:hAnsi="Times New Roman" w:cs="Times New Roman"/>
          <w:sz w:val="24"/>
          <w:szCs w:val="24"/>
        </w:rPr>
        <w:t xml:space="preserve"> размер указанных</w:t>
      </w:r>
      <w:r w:rsidR="00895483" w:rsidRPr="00F42E0C">
        <w:rPr>
          <w:rFonts w:ascii="Times New Roman" w:hAnsi="Times New Roman" w:cs="Times New Roman"/>
          <w:sz w:val="24"/>
          <w:szCs w:val="24"/>
        </w:rPr>
        <w:t xml:space="preserve"> рас</w:t>
      </w:r>
      <w:r w:rsidR="00224B83" w:rsidRPr="00F42E0C">
        <w:rPr>
          <w:rFonts w:ascii="Times New Roman" w:hAnsi="Times New Roman" w:cs="Times New Roman"/>
          <w:sz w:val="24"/>
          <w:szCs w:val="24"/>
        </w:rPr>
        <w:t>ходов</w:t>
      </w:r>
      <w:r w:rsidR="008905D9" w:rsidRPr="00F42E0C">
        <w:rPr>
          <w:rFonts w:ascii="Times New Roman" w:hAnsi="Times New Roman" w:cs="Times New Roman"/>
          <w:sz w:val="24"/>
          <w:szCs w:val="24"/>
        </w:rPr>
        <w:t>,</w:t>
      </w:r>
      <w:r w:rsidR="008905D9" w:rsidRPr="00F42E0C">
        <w:t xml:space="preserve"> </w:t>
      </w:r>
      <w:r w:rsidR="008905D9" w:rsidRPr="00F42E0C">
        <w:rPr>
          <w:rFonts w:ascii="Times New Roman" w:hAnsi="Times New Roman" w:cs="Times New Roman"/>
          <w:sz w:val="24"/>
          <w:szCs w:val="24"/>
        </w:rPr>
        <w:t>за исключением налогов и иных обязательных платежей, связанных с доверительным управлением фондом,</w:t>
      </w:r>
      <w:r w:rsidR="00224B83" w:rsidRPr="00F42E0C">
        <w:rPr>
          <w:rFonts w:ascii="Times New Roman" w:hAnsi="Times New Roman" w:cs="Times New Roman"/>
          <w:sz w:val="24"/>
          <w:szCs w:val="24"/>
        </w:rPr>
        <w:t xml:space="preserve"> составляет не более 0,</w:t>
      </w:r>
      <w:r w:rsidR="00BD4B6C" w:rsidRPr="00F42E0C">
        <w:rPr>
          <w:rFonts w:ascii="Times New Roman" w:hAnsi="Times New Roman" w:cs="Times New Roman"/>
          <w:sz w:val="24"/>
          <w:szCs w:val="24"/>
        </w:rPr>
        <w:t>4</w:t>
      </w:r>
      <w:r w:rsidR="00614C4B" w:rsidRPr="00F42E0C">
        <w:rPr>
          <w:rFonts w:ascii="Times New Roman" w:hAnsi="Times New Roman" w:cs="Times New Roman"/>
          <w:sz w:val="24"/>
          <w:szCs w:val="24"/>
        </w:rPr>
        <w:t>5</w:t>
      </w:r>
      <w:r w:rsidR="007C24C6" w:rsidRPr="00F42E0C">
        <w:rPr>
          <w:rFonts w:ascii="Times New Roman" w:hAnsi="Times New Roman" w:cs="Times New Roman"/>
          <w:sz w:val="24"/>
          <w:szCs w:val="24"/>
        </w:rPr>
        <w:t>%</w:t>
      </w:r>
      <w:r w:rsidR="00224B83" w:rsidRPr="00F42E0C">
        <w:rPr>
          <w:rFonts w:ascii="Times New Roman" w:hAnsi="Times New Roman" w:cs="Times New Roman"/>
          <w:sz w:val="24"/>
          <w:szCs w:val="24"/>
        </w:rPr>
        <w:t xml:space="preserve"> (н</w:t>
      </w:r>
      <w:r w:rsidR="007C24C6" w:rsidRPr="00F42E0C">
        <w:rPr>
          <w:rFonts w:ascii="Times New Roman" w:hAnsi="Times New Roman" w:cs="Times New Roman"/>
          <w:sz w:val="24"/>
          <w:szCs w:val="24"/>
        </w:rPr>
        <w:t xml:space="preserve">оль целых </w:t>
      </w:r>
      <w:r w:rsidR="00BD4B6C" w:rsidRPr="00F42E0C">
        <w:rPr>
          <w:rFonts w:ascii="Times New Roman" w:hAnsi="Times New Roman" w:cs="Times New Roman"/>
          <w:sz w:val="24"/>
          <w:szCs w:val="24"/>
        </w:rPr>
        <w:t xml:space="preserve">сорок </w:t>
      </w:r>
      <w:r w:rsidR="00614C4B" w:rsidRPr="00F42E0C">
        <w:rPr>
          <w:rFonts w:ascii="Times New Roman" w:hAnsi="Times New Roman" w:cs="Times New Roman"/>
          <w:sz w:val="24"/>
          <w:szCs w:val="24"/>
        </w:rPr>
        <w:t>пять</w:t>
      </w:r>
      <w:r w:rsidR="007C24C6" w:rsidRPr="00F42E0C">
        <w:rPr>
          <w:rFonts w:ascii="Times New Roman" w:hAnsi="Times New Roman" w:cs="Times New Roman"/>
          <w:sz w:val="24"/>
          <w:szCs w:val="24"/>
        </w:rPr>
        <w:t xml:space="preserve"> </w:t>
      </w:r>
      <w:r w:rsidR="00614C4B" w:rsidRPr="00F42E0C">
        <w:rPr>
          <w:rFonts w:ascii="Times New Roman" w:hAnsi="Times New Roman" w:cs="Times New Roman"/>
          <w:sz w:val="24"/>
          <w:szCs w:val="24"/>
        </w:rPr>
        <w:t xml:space="preserve">сотых </w:t>
      </w:r>
      <w:r w:rsidR="00A51423" w:rsidRPr="00F42E0C">
        <w:rPr>
          <w:rFonts w:ascii="Times New Roman" w:hAnsi="Times New Roman" w:cs="Times New Roman"/>
          <w:sz w:val="24"/>
          <w:szCs w:val="24"/>
        </w:rPr>
        <w:t>процента</w:t>
      </w:r>
      <w:r w:rsidR="007C24C6" w:rsidRPr="00F42E0C">
        <w:rPr>
          <w:rFonts w:ascii="Times New Roman" w:hAnsi="Times New Roman" w:cs="Times New Roman"/>
          <w:sz w:val="24"/>
          <w:szCs w:val="24"/>
        </w:rPr>
        <w:t>)</w:t>
      </w:r>
      <w:r w:rsidR="00895483" w:rsidRPr="00F42E0C">
        <w:rPr>
          <w:rFonts w:ascii="Times New Roman" w:hAnsi="Times New Roman" w:cs="Times New Roman"/>
          <w:sz w:val="24"/>
          <w:szCs w:val="24"/>
        </w:rPr>
        <w:t xml:space="preserve"> </w:t>
      </w:r>
      <w:r w:rsidR="007C24C6" w:rsidRPr="00F42E0C">
        <w:rPr>
          <w:rFonts w:ascii="Times New Roman" w:hAnsi="Times New Roman" w:cs="Times New Roman"/>
          <w:sz w:val="24"/>
          <w:szCs w:val="24"/>
        </w:rPr>
        <w:t>от среднегодовой стоимости чистых активов фонда</w:t>
      </w:r>
      <w:r w:rsidR="00895483" w:rsidRPr="00F42E0C">
        <w:rPr>
          <w:rFonts w:ascii="Times New Roman" w:hAnsi="Times New Roman" w:cs="Times New Roman"/>
          <w:sz w:val="24"/>
          <w:szCs w:val="24"/>
        </w:rPr>
        <w:t>.</w:t>
      </w:r>
    </w:p>
    <w:p w14:paraId="4CD55A34" w14:textId="4D382418" w:rsidR="00F936ED" w:rsidRPr="00F42E0C" w:rsidRDefault="00112AFC" w:rsidP="00F936ED">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120</w:t>
      </w:r>
      <w:r w:rsidR="00F936ED" w:rsidRPr="00F42E0C">
        <w:rPr>
          <w:rFonts w:ascii="Times New Roman" w:hAnsi="Times New Roman" w:cs="Times New Roman"/>
          <w:sz w:val="24"/>
          <w:szCs w:val="24"/>
        </w:rPr>
        <w:t>. Расходы, не предусмотренные</w:t>
      </w:r>
      <w:r w:rsidR="00EA75D9" w:rsidRPr="00F42E0C">
        <w:rPr>
          <w:rFonts w:ascii="Times New Roman" w:hAnsi="Times New Roman" w:cs="Times New Roman"/>
          <w:sz w:val="24"/>
          <w:szCs w:val="24"/>
        </w:rPr>
        <w:t xml:space="preserve"> </w:t>
      </w:r>
      <w:r w:rsidR="003E366E" w:rsidRPr="00F42E0C">
        <w:rPr>
          <w:rFonts w:ascii="Times New Roman" w:hAnsi="Times New Roman" w:cs="Times New Roman"/>
          <w:sz w:val="24"/>
          <w:szCs w:val="24"/>
        </w:rPr>
        <w:t>настоящими Правилами</w:t>
      </w:r>
      <w:r w:rsidR="00F936ED" w:rsidRPr="00F42E0C">
        <w:rPr>
          <w:rFonts w:ascii="Times New Roman" w:hAnsi="Times New Roman" w:cs="Times New Roman"/>
          <w:sz w:val="24"/>
          <w:szCs w:val="24"/>
        </w:rPr>
        <w:t>, а также расходы и вознаграждения в части, превышающей размеры, указанные в настоящих Правил</w:t>
      </w:r>
      <w:r w:rsidR="00EA75D9" w:rsidRPr="00F42E0C">
        <w:rPr>
          <w:rFonts w:ascii="Times New Roman" w:hAnsi="Times New Roman" w:cs="Times New Roman"/>
          <w:sz w:val="24"/>
          <w:szCs w:val="24"/>
        </w:rPr>
        <w:t>ах</w:t>
      </w:r>
      <w:r w:rsidR="00F936ED" w:rsidRPr="00F42E0C">
        <w:rPr>
          <w:rFonts w:ascii="Times New Roman" w:hAnsi="Times New Roman" w:cs="Times New Roman"/>
          <w:sz w:val="24"/>
          <w:szCs w:val="24"/>
        </w:rPr>
        <w:t xml:space="preserve">, </w:t>
      </w:r>
      <w:r w:rsidR="002B3A66" w:rsidRPr="00F42E0C">
        <w:rPr>
          <w:rFonts w:ascii="Times New Roman" w:hAnsi="Times New Roman" w:cs="Times New Roman"/>
          <w:sz w:val="24"/>
          <w:szCs w:val="24"/>
        </w:rPr>
        <w:t>выплачиваются</w:t>
      </w:r>
      <w:r w:rsidR="00F936ED" w:rsidRPr="00F42E0C">
        <w:rPr>
          <w:rFonts w:ascii="Times New Roman" w:hAnsi="Times New Roman" w:cs="Times New Roman"/>
          <w:sz w:val="24"/>
          <w:szCs w:val="24"/>
        </w:rPr>
        <w:t xml:space="preserve"> управляющей компанией за счет собственных средств.</w:t>
      </w:r>
    </w:p>
    <w:p w14:paraId="5E14E04E" w14:textId="7DCD8548"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121</w:t>
      </w:r>
      <w:r w:rsidR="002B3A66"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Управляющая компания не вправе возмещать за счет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w:t>
      </w:r>
      <w:r w:rsidR="002B3A66" w:rsidRPr="00F42E0C">
        <w:rPr>
          <w:rFonts w:ascii="Times New Roman" w:hAnsi="Times New Roman" w:cs="Times New Roman"/>
          <w:sz w:val="24"/>
          <w:szCs w:val="24"/>
        </w:rPr>
        <w:t xml:space="preserve">торых предусмотрено </w:t>
      </w:r>
      <w:hyperlink r:id="rId14" w:history="1">
        <w:r w:rsidR="002B3A66" w:rsidRPr="00F42E0C">
          <w:rPr>
            <w:rFonts w:ascii="Times New Roman" w:hAnsi="Times New Roman" w:cs="Times New Roman"/>
            <w:sz w:val="24"/>
            <w:szCs w:val="24"/>
          </w:rPr>
          <w:t>З</w:t>
        </w:r>
        <w:r w:rsidR="00AF7774" w:rsidRPr="00F42E0C">
          <w:rPr>
            <w:rFonts w:ascii="Times New Roman" w:hAnsi="Times New Roman" w:cs="Times New Roman"/>
            <w:sz w:val="24"/>
            <w:szCs w:val="24"/>
          </w:rPr>
          <w:t>аконом</w:t>
        </w:r>
      </w:hyperlink>
      <w:r w:rsidR="00AF7774" w:rsidRPr="00F42E0C">
        <w:rPr>
          <w:rFonts w:ascii="Times New Roman" w:hAnsi="Times New Roman" w:cs="Times New Roman"/>
          <w:sz w:val="24"/>
          <w:szCs w:val="24"/>
        </w:rPr>
        <w:t xml:space="preserve"> </w:t>
      </w:r>
      <w:r w:rsidR="00265389" w:rsidRPr="00F42E0C">
        <w:rPr>
          <w:rFonts w:ascii="Times New Roman" w:hAnsi="Times New Roman" w:cs="Times New Roman"/>
          <w:sz w:val="24"/>
          <w:szCs w:val="24"/>
        </w:rPr>
        <w:t>«</w:t>
      </w:r>
      <w:r w:rsidR="00AF7774" w:rsidRPr="00F42E0C">
        <w:rPr>
          <w:rFonts w:ascii="Times New Roman" w:hAnsi="Times New Roman" w:cs="Times New Roman"/>
          <w:sz w:val="24"/>
          <w:szCs w:val="24"/>
        </w:rPr>
        <w:t>Об инвестиционных фондах</w:t>
      </w:r>
      <w:r w:rsidR="00265389" w:rsidRPr="00F42E0C">
        <w:rPr>
          <w:rFonts w:ascii="Times New Roman" w:hAnsi="Times New Roman" w:cs="Times New Roman"/>
          <w:sz w:val="24"/>
          <w:szCs w:val="24"/>
        </w:rPr>
        <w:t>»</w:t>
      </w:r>
      <w:r w:rsidR="00AF7774" w:rsidRPr="00F42E0C">
        <w:rPr>
          <w:rFonts w:ascii="Times New Roman" w:hAnsi="Times New Roman" w:cs="Times New Roman"/>
          <w:sz w:val="24"/>
          <w:szCs w:val="24"/>
        </w:rPr>
        <w:t>.</w:t>
      </w:r>
    </w:p>
    <w:p w14:paraId="0DDD3BA9" w14:textId="507F0FD2"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122</w:t>
      </w:r>
      <w:r w:rsidR="00AF7774" w:rsidRPr="00F42E0C">
        <w:rPr>
          <w:rFonts w:ascii="Times New Roman" w:hAnsi="Times New Roman" w:cs="Times New Roman"/>
          <w:sz w:val="24"/>
          <w:szCs w:val="24"/>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B467AAA" w14:textId="3B54D298" w:rsidR="00AF7774" w:rsidRDefault="00AF7774" w:rsidP="00AF7774">
      <w:pPr>
        <w:pStyle w:val="ConsPlusNormal"/>
        <w:ind w:firstLine="540"/>
        <w:contextualSpacing/>
        <w:jc w:val="both"/>
        <w:rPr>
          <w:rFonts w:ascii="Times New Roman" w:hAnsi="Times New Roman" w:cs="Times New Roman"/>
          <w:sz w:val="24"/>
          <w:szCs w:val="24"/>
        </w:rPr>
      </w:pPr>
    </w:p>
    <w:p w14:paraId="0328351F" w14:textId="2A8E40C9" w:rsidR="00AF7774" w:rsidRPr="00F42E0C" w:rsidRDefault="00E30C8E" w:rsidP="00DD1C5A">
      <w:pPr>
        <w:pStyle w:val="ConsPlusNormal"/>
        <w:contextualSpacing/>
        <w:jc w:val="center"/>
        <w:outlineLvl w:val="1"/>
        <w:rPr>
          <w:rFonts w:ascii="Times New Roman" w:hAnsi="Times New Roman" w:cs="Times New Roman"/>
          <w:b/>
          <w:sz w:val="28"/>
          <w:szCs w:val="28"/>
        </w:rPr>
      </w:pPr>
      <w:bookmarkStart w:id="23" w:name="_Toc124442495"/>
      <w:r w:rsidRPr="00F42E0C">
        <w:rPr>
          <w:rFonts w:ascii="Times New Roman" w:hAnsi="Times New Roman" w:cs="Times New Roman"/>
          <w:b/>
          <w:sz w:val="28"/>
          <w:szCs w:val="28"/>
          <w:lang w:val="en-US"/>
        </w:rPr>
        <w:t>X</w:t>
      </w:r>
      <w:r w:rsidR="00AF7774" w:rsidRPr="00F42E0C">
        <w:rPr>
          <w:rFonts w:ascii="Times New Roman" w:hAnsi="Times New Roman" w:cs="Times New Roman"/>
          <w:b/>
          <w:sz w:val="28"/>
          <w:szCs w:val="28"/>
        </w:rPr>
        <w:t>. Определение расчетной стоимости одного</w:t>
      </w:r>
      <w:r w:rsidR="00DD1C5A" w:rsidRPr="00F42E0C">
        <w:rPr>
          <w:rFonts w:ascii="Times New Roman" w:hAnsi="Times New Roman" w:cs="Times New Roman"/>
          <w:b/>
          <w:sz w:val="28"/>
          <w:szCs w:val="28"/>
        </w:rPr>
        <w:t xml:space="preserve"> </w:t>
      </w:r>
      <w:r w:rsidR="00AF7774" w:rsidRPr="00F42E0C">
        <w:rPr>
          <w:rFonts w:ascii="Times New Roman" w:hAnsi="Times New Roman" w:cs="Times New Roman"/>
          <w:b/>
          <w:sz w:val="28"/>
          <w:szCs w:val="28"/>
        </w:rPr>
        <w:t>инвестиционного пая</w:t>
      </w:r>
      <w:bookmarkEnd w:id="23"/>
    </w:p>
    <w:p w14:paraId="388A8DAD"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3669EE28" w14:textId="358EBE16" w:rsidR="00AF7774" w:rsidRPr="00F42E0C" w:rsidRDefault="00112AFC" w:rsidP="00280933">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123</w:t>
      </w:r>
      <w:r w:rsidR="00AF7774" w:rsidRPr="00F42E0C">
        <w:rPr>
          <w:rFonts w:ascii="Times New Roman" w:hAnsi="Times New Roman" w:cs="Times New Roman"/>
          <w:sz w:val="24"/>
          <w:szCs w:val="24"/>
        </w:rPr>
        <w:t xml:space="preserve">. </w:t>
      </w:r>
      <w:r w:rsidR="00F90371" w:rsidRPr="00F42E0C">
        <w:rPr>
          <w:rFonts w:ascii="Times New Roman" w:hAnsi="Times New Roman" w:cs="Times New Roman"/>
          <w:sz w:val="24"/>
          <w:szCs w:val="24"/>
        </w:rPr>
        <w:t xml:space="preserve">Расчетная стоимость инвестиционного пая </w:t>
      </w:r>
      <w:r w:rsidR="00280933" w:rsidRPr="00F42E0C">
        <w:rPr>
          <w:rFonts w:ascii="Times New Roman" w:hAnsi="Times New Roman" w:cs="Times New Roman"/>
          <w:sz w:val="24"/>
          <w:szCs w:val="24"/>
        </w:rPr>
        <w:t xml:space="preserve">фонда определяется на каждую дату, на которую определяется стоимость чистых активов фонда, </w:t>
      </w:r>
      <w:r w:rsidR="00F90371" w:rsidRPr="00F42E0C">
        <w:rPr>
          <w:rFonts w:ascii="Times New Roman" w:hAnsi="Times New Roman" w:cs="Times New Roman"/>
          <w:sz w:val="24"/>
          <w:szCs w:val="24"/>
        </w:rPr>
        <w:t xml:space="preserve">путем деления стоимости чистых активов </w:t>
      </w:r>
      <w:r w:rsidR="004F1E6E" w:rsidRPr="00F42E0C">
        <w:rPr>
          <w:rFonts w:ascii="Times New Roman" w:hAnsi="Times New Roman" w:cs="Times New Roman"/>
          <w:sz w:val="24"/>
          <w:szCs w:val="24"/>
        </w:rPr>
        <w:t>ф</w:t>
      </w:r>
      <w:r w:rsidR="00F90371" w:rsidRPr="00F42E0C">
        <w:rPr>
          <w:rFonts w:ascii="Times New Roman" w:hAnsi="Times New Roman" w:cs="Times New Roman"/>
          <w:sz w:val="24"/>
          <w:szCs w:val="24"/>
        </w:rPr>
        <w:t xml:space="preserve">онда на количество инвестиционных паев по данным реестра владельцев инвестиционных паев </w:t>
      </w:r>
      <w:r w:rsidR="004F1E6E" w:rsidRPr="00F42E0C">
        <w:rPr>
          <w:rFonts w:ascii="Times New Roman" w:hAnsi="Times New Roman" w:cs="Times New Roman"/>
          <w:sz w:val="24"/>
          <w:szCs w:val="24"/>
        </w:rPr>
        <w:t>ф</w:t>
      </w:r>
      <w:r w:rsidR="00F90371" w:rsidRPr="00F42E0C">
        <w:rPr>
          <w:rFonts w:ascii="Times New Roman" w:hAnsi="Times New Roman" w:cs="Times New Roman"/>
          <w:sz w:val="24"/>
          <w:szCs w:val="24"/>
        </w:rPr>
        <w:t xml:space="preserve">онда на </w:t>
      </w:r>
      <w:r w:rsidR="00280933" w:rsidRPr="00F42E0C">
        <w:rPr>
          <w:rFonts w:ascii="Times New Roman" w:hAnsi="Times New Roman" w:cs="Times New Roman"/>
          <w:sz w:val="24"/>
          <w:szCs w:val="24"/>
        </w:rPr>
        <w:t xml:space="preserve">дату </w:t>
      </w:r>
      <w:r w:rsidR="00F90371" w:rsidRPr="00F42E0C">
        <w:rPr>
          <w:rFonts w:ascii="Times New Roman" w:hAnsi="Times New Roman" w:cs="Times New Roman"/>
          <w:sz w:val="24"/>
          <w:szCs w:val="24"/>
        </w:rPr>
        <w:t>определения расчетной стоимости.</w:t>
      </w:r>
    </w:p>
    <w:p w14:paraId="1C46D8E4" w14:textId="075A1732" w:rsidR="00CE6106" w:rsidRPr="00F42E0C" w:rsidRDefault="000F22B6" w:rsidP="000F22B6">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Стоимость чистых активов фонда </w:t>
      </w:r>
      <w:r w:rsidR="00EA75D9" w:rsidRPr="00F42E0C">
        <w:rPr>
          <w:rFonts w:ascii="Times New Roman" w:hAnsi="Times New Roman" w:cs="Times New Roman"/>
          <w:sz w:val="24"/>
          <w:szCs w:val="24"/>
        </w:rPr>
        <w:t>осуществляется</w:t>
      </w:r>
      <w:r w:rsidRPr="00F42E0C">
        <w:rPr>
          <w:rFonts w:ascii="Times New Roman" w:hAnsi="Times New Roman" w:cs="Times New Roman"/>
          <w:sz w:val="24"/>
          <w:szCs w:val="24"/>
        </w:rPr>
        <w:t xml:space="preserve"> в порядке, предусмотренном законодательством Российской Федерации об инвестиционных фондах.</w:t>
      </w:r>
    </w:p>
    <w:p w14:paraId="663D2F4A" w14:textId="401F20D1" w:rsidR="00AF7774" w:rsidRPr="00F42E0C" w:rsidRDefault="00112AFC"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124</w:t>
      </w:r>
      <w:r w:rsidR="00AF7774" w:rsidRPr="00F42E0C">
        <w:rPr>
          <w:rFonts w:ascii="Times New Roman" w:hAnsi="Times New Roman" w:cs="Times New Roman"/>
          <w:sz w:val="24"/>
          <w:szCs w:val="24"/>
        </w:rPr>
        <w:t xml:space="preserve">. Расчетная цена инвестиционного пая определяется в соответствии с требованиями </w:t>
      </w:r>
      <w:r w:rsidR="00280933" w:rsidRPr="00F42E0C">
        <w:rPr>
          <w:rFonts w:ascii="Times New Roman" w:hAnsi="Times New Roman" w:cs="Times New Roman"/>
          <w:sz w:val="24"/>
          <w:szCs w:val="24"/>
        </w:rPr>
        <w:t>законодательства Российской Федерации об инвестиционных фондах</w:t>
      </w:r>
      <w:r w:rsidR="00AF7774" w:rsidRPr="00F42E0C">
        <w:rPr>
          <w:rFonts w:ascii="Times New Roman" w:hAnsi="Times New Roman" w:cs="Times New Roman"/>
          <w:sz w:val="24"/>
          <w:szCs w:val="24"/>
        </w:rPr>
        <w:t>.</w:t>
      </w:r>
    </w:p>
    <w:p w14:paraId="4531A049" w14:textId="3B2F0D88" w:rsidR="006A36DE" w:rsidRPr="00F42E0C" w:rsidRDefault="00CE6106" w:rsidP="008F5012">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lastRenderedPageBreak/>
        <w:t>Расчетную цену инвестиционного пая о</w:t>
      </w:r>
      <w:r w:rsidR="00AF7774" w:rsidRPr="00F42E0C">
        <w:rPr>
          <w:rFonts w:ascii="Times New Roman" w:hAnsi="Times New Roman" w:cs="Times New Roman"/>
          <w:sz w:val="24"/>
          <w:szCs w:val="24"/>
        </w:rPr>
        <w:t xml:space="preserve">пределяет </w:t>
      </w:r>
      <w:r w:rsidR="00407516" w:rsidRPr="00F42E0C">
        <w:rPr>
          <w:rFonts w:ascii="Times New Roman" w:hAnsi="Times New Roman" w:cs="Times New Roman"/>
          <w:sz w:val="24"/>
          <w:szCs w:val="24"/>
        </w:rPr>
        <w:t xml:space="preserve">ПАО Московская </w:t>
      </w:r>
      <w:r w:rsidR="003E366E" w:rsidRPr="00F42E0C">
        <w:rPr>
          <w:rFonts w:ascii="Times New Roman" w:hAnsi="Times New Roman" w:cs="Times New Roman"/>
          <w:sz w:val="24"/>
          <w:szCs w:val="24"/>
        </w:rPr>
        <w:t>Б</w:t>
      </w:r>
      <w:r w:rsidR="00407516" w:rsidRPr="00F42E0C">
        <w:rPr>
          <w:rFonts w:ascii="Times New Roman" w:hAnsi="Times New Roman" w:cs="Times New Roman"/>
          <w:sz w:val="24"/>
          <w:szCs w:val="24"/>
        </w:rPr>
        <w:t>иржа.</w:t>
      </w:r>
    </w:p>
    <w:p w14:paraId="04069892"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0C17D642" w14:textId="2F6155A1" w:rsidR="00AF7774" w:rsidRPr="00F42E0C" w:rsidRDefault="00E30C8E" w:rsidP="00AF7774">
      <w:pPr>
        <w:pStyle w:val="ConsPlusNormal"/>
        <w:contextualSpacing/>
        <w:jc w:val="center"/>
        <w:outlineLvl w:val="1"/>
        <w:rPr>
          <w:rFonts w:ascii="Times New Roman" w:hAnsi="Times New Roman" w:cs="Times New Roman"/>
          <w:b/>
          <w:sz w:val="28"/>
          <w:szCs w:val="28"/>
        </w:rPr>
      </w:pPr>
      <w:bookmarkStart w:id="24" w:name="_Toc124442496"/>
      <w:r w:rsidRPr="00F42E0C">
        <w:rPr>
          <w:rFonts w:ascii="Times New Roman" w:hAnsi="Times New Roman" w:cs="Times New Roman"/>
          <w:b/>
          <w:sz w:val="28"/>
          <w:szCs w:val="28"/>
          <w:lang w:val="en-US"/>
        </w:rPr>
        <w:t>XI</w:t>
      </w:r>
      <w:r w:rsidR="00AF7774" w:rsidRPr="00F42E0C">
        <w:rPr>
          <w:rFonts w:ascii="Times New Roman" w:hAnsi="Times New Roman" w:cs="Times New Roman"/>
          <w:b/>
          <w:sz w:val="28"/>
          <w:szCs w:val="28"/>
        </w:rPr>
        <w:t>. Информация о фонде</w:t>
      </w:r>
      <w:bookmarkEnd w:id="24"/>
    </w:p>
    <w:p w14:paraId="098364D1"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0A2D12F1" w14:textId="053ACF11" w:rsidR="007A4F11" w:rsidRPr="00F42E0C" w:rsidRDefault="00112AFC"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125</w:t>
      </w:r>
      <w:r w:rsidR="00AF7774" w:rsidRPr="00F42E0C">
        <w:rPr>
          <w:rFonts w:ascii="Times New Roman" w:hAnsi="Times New Roman" w:cs="Times New Roman"/>
          <w:sz w:val="24"/>
          <w:szCs w:val="24"/>
        </w:rPr>
        <w:t xml:space="preserve">. </w:t>
      </w:r>
      <w:r w:rsidR="007A4F11" w:rsidRPr="00F42E0C">
        <w:rPr>
          <w:rFonts w:ascii="Times New Roman" w:hAnsi="Times New Roman" w:cs="Times New Roman"/>
          <w:sz w:val="24"/>
          <w:szCs w:val="24"/>
        </w:rPr>
        <w:t xml:space="preserve">Управляющая компания раскрывает информацию на сайте в </w:t>
      </w:r>
      <w:r w:rsidR="00D731BE" w:rsidRPr="00F42E0C">
        <w:rPr>
          <w:rFonts w:ascii="Times New Roman" w:hAnsi="Times New Roman" w:cs="Times New Roman"/>
          <w:sz w:val="24"/>
          <w:szCs w:val="24"/>
        </w:rPr>
        <w:t>информационно-</w:t>
      </w:r>
      <w:r w:rsidR="007A4F11" w:rsidRPr="00F42E0C">
        <w:rPr>
          <w:rFonts w:ascii="Times New Roman" w:hAnsi="Times New Roman" w:cs="Times New Roman"/>
          <w:sz w:val="24"/>
          <w:szCs w:val="24"/>
        </w:rPr>
        <w:t xml:space="preserve">телекоммуникационной сети «Интернет» по электронному адресу: </w:t>
      </w:r>
      <w:hyperlink r:id="rId15" w:history="1">
        <w:r w:rsidR="007A4F11" w:rsidRPr="00F42E0C">
          <w:rPr>
            <w:rStyle w:val="af"/>
            <w:rFonts w:ascii="Times New Roman" w:hAnsi="Times New Roman"/>
            <w:color w:val="auto"/>
            <w:sz w:val="24"/>
            <w:szCs w:val="24"/>
          </w:rPr>
          <w:t>http://www.</w:t>
        </w:r>
        <w:proofErr w:type="spellStart"/>
        <w:r w:rsidR="007A4F11" w:rsidRPr="00F42E0C">
          <w:rPr>
            <w:rStyle w:val="af"/>
            <w:rFonts w:ascii="Times New Roman" w:hAnsi="Times New Roman"/>
            <w:color w:val="auto"/>
            <w:sz w:val="24"/>
            <w:szCs w:val="24"/>
            <w:lang w:val="en-US"/>
          </w:rPr>
          <w:t>fdu</w:t>
        </w:r>
        <w:proofErr w:type="spellEnd"/>
        <w:r w:rsidR="007A4F11" w:rsidRPr="00F42E0C">
          <w:rPr>
            <w:rStyle w:val="af"/>
            <w:rFonts w:ascii="Times New Roman" w:hAnsi="Times New Roman"/>
            <w:color w:val="auto"/>
            <w:sz w:val="24"/>
            <w:szCs w:val="24"/>
          </w:rPr>
          <w:t>.</w:t>
        </w:r>
        <w:proofErr w:type="spellStart"/>
        <w:r w:rsidR="007A4F11" w:rsidRPr="00F42E0C">
          <w:rPr>
            <w:rStyle w:val="af"/>
            <w:rFonts w:ascii="Times New Roman" w:hAnsi="Times New Roman"/>
            <w:color w:val="auto"/>
            <w:sz w:val="24"/>
            <w:szCs w:val="24"/>
          </w:rPr>
          <w:t>ru</w:t>
        </w:r>
        <w:proofErr w:type="spellEnd"/>
        <w:r w:rsidR="007A4F11" w:rsidRPr="00F42E0C">
          <w:rPr>
            <w:rStyle w:val="af"/>
            <w:rFonts w:ascii="Times New Roman" w:hAnsi="Times New Roman"/>
            <w:color w:val="auto"/>
            <w:sz w:val="24"/>
            <w:szCs w:val="24"/>
          </w:rPr>
          <w:t>/</w:t>
        </w:r>
      </w:hyperlink>
      <w:r w:rsidR="007A4F11" w:rsidRPr="00F42E0C">
        <w:rPr>
          <w:rFonts w:ascii="Times New Roman" w:hAnsi="Times New Roman" w:cs="Times New Roman"/>
          <w:sz w:val="24"/>
          <w:szCs w:val="24"/>
        </w:rPr>
        <w:t>.</w:t>
      </w:r>
    </w:p>
    <w:p w14:paraId="00D26573" w14:textId="3C266A2F" w:rsidR="0016203F" w:rsidRPr="00F42E0C" w:rsidRDefault="00112AFC"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126</w:t>
      </w:r>
      <w:r w:rsidR="007A4F11" w:rsidRPr="00F42E0C">
        <w:rPr>
          <w:rFonts w:ascii="Times New Roman" w:hAnsi="Times New Roman" w:cs="Times New Roman"/>
          <w:sz w:val="24"/>
          <w:szCs w:val="24"/>
        </w:rPr>
        <w:t xml:space="preserve">. </w:t>
      </w:r>
      <w:r w:rsidR="00D664E7" w:rsidRPr="00F42E0C">
        <w:rPr>
          <w:rFonts w:ascii="Times New Roman" w:hAnsi="Times New Roman" w:cs="Times New Roman"/>
          <w:sz w:val="24"/>
          <w:szCs w:val="24"/>
        </w:rPr>
        <w:t xml:space="preserve">Управляющая компания </w:t>
      </w:r>
      <w:r w:rsidR="00AF7774" w:rsidRPr="00F42E0C">
        <w:rPr>
          <w:rFonts w:ascii="Times New Roman" w:hAnsi="Times New Roman" w:cs="Times New Roman"/>
          <w:sz w:val="24"/>
          <w:szCs w:val="24"/>
        </w:rPr>
        <w:t>в местах приема заявок на приобретение и погашение инвестиционных паев предоставля</w:t>
      </w:r>
      <w:r w:rsidR="00D664E7" w:rsidRPr="00F42E0C">
        <w:rPr>
          <w:rFonts w:ascii="Times New Roman" w:hAnsi="Times New Roman" w:cs="Times New Roman"/>
          <w:sz w:val="24"/>
          <w:szCs w:val="24"/>
        </w:rPr>
        <w:t>ет</w:t>
      </w:r>
      <w:r w:rsidR="00AF7774" w:rsidRPr="00F42E0C">
        <w:rPr>
          <w:rFonts w:ascii="Times New Roman" w:hAnsi="Times New Roman" w:cs="Times New Roman"/>
          <w:sz w:val="24"/>
          <w:szCs w:val="24"/>
        </w:rPr>
        <w:t xml:space="preserve"> всем заинтересованным лицам по их требованию</w:t>
      </w:r>
      <w:r w:rsidR="00D664E7" w:rsidRPr="00F42E0C">
        <w:rPr>
          <w:rFonts w:ascii="Times New Roman" w:hAnsi="Times New Roman" w:cs="Times New Roman"/>
          <w:sz w:val="24"/>
          <w:szCs w:val="24"/>
        </w:rPr>
        <w:t xml:space="preserve"> следующие документы и информацию</w:t>
      </w:r>
      <w:r w:rsidR="0016203F" w:rsidRPr="00F42E0C">
        <w:rPr>
          <w:rFonts w:ascii="Times New Roman" w:hAnsi="Times New Roman" w:cs="Times New Roman"/>
          <w:sz w:val="24"/>
          <w:szCs w:val="24"/>
        </w:rPr>
        <w:t>:</w:t>
      </w:r>
    </w:p>
    <w:p w14:paraId="44770B15" w14:textId="77777777" w:rsidR="0016203F" w:rsidRPr="00F42E0C" w:rsidRDefault="00AF777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w:t>
      </w:r>
      <w:r w:rsidR="00AB3EBE" w:rsidRPr="00F42E0C">
        <w:rPr>
          <w:rFonts w:ascii="Times New Roman" w:hAnsi="Times New Roman" w:cs="Times New Roman"/>
          <w:sz w:val="24"/>
          <w:szCs w:val="24"/>
        </w:rPr>
        <w:t xml:space="preserve">настоящие </w:t>
      </w:r>
      <w:r w:rsidR="007A6598" w:rsidRPr="00F42E0C">
        <w:rPr>
          <w:rFonts w:ascii="Times New Roman" w:hAnsi="Times New Roman" w:cs="Times New Roman"/>
          <w:sz w:val="24"/>
          <w:szCs w:val="24"/>
        </w:rPr>
        <w:t>П</w:t>
      </w:r>
      <w:r w:rsidRPr="00F42E0C">
        <w:rPr>
          <w:rFonts w:ascii="Times New Roman" w:hAnsi="Times New Roman" w:cs="Times New Roman"/>
          <w:sz w:val="24"/>
          <w:szCs w:val="24"/>
        </w:rPr>
        <w:t>равила</w:t>
      </w:r>
      <w:r w:rsidR="00AB3EBE" w:rsidRPr="00F42E0C">
        <w:rPr>
          <w:rFonts w:ascii="Times New Roman" w:hAnsi="Times New Roman" w:cs="Times New Roman"/>
          <w:sz w:val="24"/>
          <w:szCs w:val="24"/>
        </w:rPr>
        <w:t xml:space="preserve"> и изменения и дополнения </w:t>
      </w:r>
      <w:r w:rsidR="0016203F" w:rsidRPr="00F42E0C">
        <w:rPr>
          <w:rFonts w:ascii="Times New Roman" w:hAnsi="Times New Roman" w:cs="Times New Roman"/>
          <w:sz w:val="24"/>
          <w:szCs w:val="24"/>
        </w:rPr>
        <w:t>в них;</w:t>
      </w:r>
    </w:p>
    <w:p w14:paraId="75C3DB8F" w14:textId="77777777" w:rsidR="0016203F" w:rsidRPr="00F42E0C" w:rsidRDefault="00AF777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w:t>
      </w:r>
      <w:r w:rsidR="007A6598" w:rsidRPr="00F42E0C">
        <w:rPr>
          <w:rFonts w:ascii="Times New Roman" w:hAnsi="Times New Roman" w:cs="Times New Roman"/>
          <w:sz w:val="24"/>
          <w:szCs w:val="24"/>
        </w:rPr>
        <w:t>П</w:t>
      </w:r>
      <w:r w:rsidRPr="00F42E0C">
        <w:rPr>
          <w:rFonts w:ascii="Times New Roman" w:hAnsi="Times New Roman" w:cs="Times New Roman"/>
          <w:sz w:val="24"/>
          <w:szCs w:val="24"/>
        </w:rPr>
        <w:t>равила с учетом внесенных в них изменений</w:t>
      </w:r>
      <w:r w:rsidR="00730DE7" w:rsidRPr="00F42E0C">
        <w:rPr>
          <w:rFonts w:ascii="Times New Roman" w:hAnsi="Times New Roman" w:cs="Times New Roman"/>
          <w:sz w:val="24"/>
          <w:szCs w:val="24"/>
        </w:rPr>
        <w:t xml:space="preserve"> и дополнений</w:t>
      </w:r>
      <w:r w:rsidRPr="00F42E0C">
        <w:rPr>
          <w:rFonts w:ascii="Times New Roman" w:hAnsi="Times New Roman" w:cs="Times New Roman"/>
          <w:sz w:val="24"/>
          <w:szCs w:val="24"/>
        </w:rPr>
        <w:t xml:space="preserve">, зарегистрированных </w:t>
      </w:r>
      <w:r w:rsidR="00A94109" w:rsidRPr="00F42E0C">
        <w:rPr>
          <w:rFonts w:ascii="Times New Roman" w:hAnsi="Times New Roman" w:cs="Times New Roman"/>
          <w:sz w:val="24"/>
          <w:szCs w:val="24"/>
        </w:rPr>
        <w:t>Банком России</w:t>
      </w:r>
      <w:r w:rsidR="0016203F" w:rsidRPr="00F42E0C">
        <w:rPr>
          <w:rFonts w:ascii="Times New Roman" w:hAnsi="Times New Roman" w:cs="Times New Roman"/>
          <w:sz w:val="24"/>
          <w:szCs w:val="24"/>
        </w:rPr>
        <w:t>;</w:t>
      </w:r>
    </w:p>
    <w:p w14:paraId="1460CE89" w14:textId="77777777" w:rsidR="0016203F" w:rsidRPr="00F42E0C" w:rsidRDefault="0016203F"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w:t>
      </w:r>
      <w:r w:rsidR="00AF7774" w:rsidRPr="00F42E0C">
        <w:rPr>
          <w:rFonts w:ascii="Times New Roman" w:hAnsi="Times New Roman" w:cs="Times New Roman"/>
          <w:sz w:val="24"/>
          <w:szCs w:val="24"/>
        </w:rPr>
        <w:t>) правила ведения реестра владельцев инвестиционных паев;</w:t>
      </w:r>
    </w:p>
    <w:p w14:paraId="5ABD97FB" w14:textId="77777777" w:rsidR="0016203F" w:rsidRPr="00F42E0C" w:rsidRDefault="00AF777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 справку о стоимости имущества, составляющего фонд, и со</w:t>
      </w:r>
      <w:r w:rsidR="0016203F" w:rsidRPr="00F42E0C">
        <w:rPr>
          <w:rFonts w:ascii="Times New Roman" w:hAnsi="Times New Roman" w:cs="Times New Roman"/>
          <w:sz w:val="24"/>
          <w:szCs w:val="24"/>
        </w:rPr>
        <w:t>ответствующие приложения к ней;</w:t>
      </w:r>
    </w:p>
    <w:p w14:paraId="09A87D0D" w14:textId="77777777" w:rsidR="0016203F" w:rsidRPr="00F42E0C" w:rsidRDefault="00AF777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 справку о стоимости чистых активов фонда и расчетной стоимости одного инвестици</w:t>
      </w:r>
      <w:r w:rsidR="0016203F" w:rsidRPr="00F42E0C">
        <w:rPr>
          <w:rFonts w:ascii="Times New Roman" w:hAnsi="Times New Roman" w:cs="Times New Roman"/>
          <w:sz w:val="24"/>
          <w:szCs w:val="24"/>
        </w:rPr>
        <w:t xml:space="preserve">онного </w:t>
      </w:r>
      <w:proofErr w:type="gramStart"/>
      <w:r w:rsidR="0016203F" w:rsidRPr="00F42E0C">
        <w:rPr>
          <w:rFonts w:ascii="Times New Roman" w:hAnsi="Times New Roman" w:cs="Times New Roman"/>
          <w:sz w:val="24"/>
          <w:szCs w:val="24"/>
        </w:rPr>
        <w:t>пая по последней оценке</w:t>
      </w:r>
      <w:proofErr w:type="gramEnd"/>
      <w:r w:rsidR="0016203F" w:rsidRPr="00F42E0C">
        <w:rPr>
          <w:rFonts w:ascii="Times New Roman" w:hAnsi="Times New Roman" w:cs="Times New Roman"/>
          <w:sz w:val="24"/>
          <w:szCs w:val="24"/>
        </w:rPr>
        <w:t>;</w:t>
      </w:r>
    </w:p>
    <w:p w14:paraId="592B99AC" w14:textId="77777777" w:rsidR="0016203F" w:rsidRPr="00F42E0C" w:rsidRDefault="00AF777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 бухгалтерск</w:t>
      </w:r>
      <w:r w:rsidR="008905D9" w:rsidRPr="00F42E0C">
        <w:rPr>
          <w:rFonts w:ascii="Times New Roman" w:hAnsi="Times New Roman" w:cs="Times New Roman"/>
          <w:sz w:val="24"/>
          <w:szCs w:val="24"/>
        </w:rPr>
        <w:t>ую</w:t>
      </w:r>
      <w:r w:rsidRPr="00F42E0C">
        <w:rPr>
          <w:rFonts w:ascii="Times New Roman" w:hAnsi="Times New Roman" w:cs="Times New Roman"/>
          <w:sz w:val="24"/>
          <w:szCs w:val="24"/>
        </w:rPr>
        <w:t xml:space="preserve"> (финансов</w:t>
      </w:r>
      <w:r w:rsidR="008905D9" w:rsidRPr="00F42E0C">
        <w:rPr>
          <w:rFonts w:ascii="Times New Roman" w:hAnsi="Times New Roman" w:cs="Times New Roman"/>
          <w:sz w:val="24"/>
          <w:szCs w:val="24"/>
        </w:rPr>
        <w:t>ую</w:t>
      </w:r>
      <w:r w:rsidRPr="00F42E0C">
        <w:rPr>
          <w:rFonts w:ascii="Times New Roman" w:hAnsi="Times New Roman" w:cs="Times New Roman"/>
          <w:sz w:val="24"/>
          <w:szCs w:val="24"/>
        </w:rPr>
        <w:t>) отчетность управляющей компании</w:t>
      </w:r>
      <w:r w:rsidR="00AB3EBE" w:rsidRPr="00F42E0C">
        <w:rPr>
          <w:rFonts w:ascii="Times New Roman" w:hAnsi="Times New Roman" w:cs="Times New Roman"/>
          <w:sz w:val="24"/>
          <w:szCs w:val="24"/>
        </w:rPr>
        <w:t xml:space="preserve"> фонда</w:t>
      </w:r>
      <w:r w:rsidRPr="00F42E0C">
        <w:rPr>
          <w:rFonts w:ascii="Times New Roman" w:hAnsi="Times New Roman" w:cs="Times New Roman"/>
          <w:sz w:val="24"/>
          <w:szCs w:val="24"/>
        </w:rPr>
        <w:t>, бухгалтерск</w:t>
      </w:r>
      <w:r w:rsidR="008905D9" w:rsidRPr="00F42E0C">
        <w:rPr>
          <w:rFonts w:ascii="Times New Roman" w:hAnsi="Times New Roman" w:cs="Times New Roman"/>
          <w:sz w:val="24"/>
          <w:szCs w:val="24"/>
        </w:rPr>
        <w:t>ую</w:t>
      </w:r>
      <w:r w:rsidRPr="00F42E0C">
        <w:rPr>
          <w:rFonts w:ascii="Times New Roman" w:hAnsi="Times New Roman" w:cs="Times New Roman"/>
          <w:sz w:val="24"/>
          <w:szCs w:val="24"/>
        </w:rPr>
        <w:t xml:space="preserve"> (финансов</w:t>
      </w:r>
      <w:r w:rsidR="008905D9" w:rsidRPr="00F42E0C">
        <w:rPr>
          <w:rFonts w:ascii="Times New Roman" w:hAnsi="Times New Roman" w:cs="Times New Roman"/>
          <w:sz w:val="24"/>
          <w:szCs w:val="24"/>
        </w:rPr>
        <w:t>ую</w:t>
      </w:r>
      <w:r w:rsidRPr="00F42E0C">
        <w:rPr>
          <w:rFonts w:ascii="Times New Roman" w:hAnsi="Times New Roman" w:cs="Times New Roman"/>
          <w:sz w:val="24"/>
          <w:szCs w:val="24"/>
        </w:rPr>
        <w:t>) отчетность специализированного депозитария, аудиторское заключение о бухгалтерской (финансовой) отчетности управляющей компании фонда, составлен</w:t>
      </w:r>
      <w:r w:rsidR="0016203F" w:rsidRPr="00F42E0C">
        <w:rPr>
          <w:rFonts w:ascii="Times New Roman" w:hAnsi="Times New Roman" w:cs="Times New Roman"/>
          <w:sz w:val="24"/>
          <w:szCs w:val="24"/>
        </w:rPr>
        <w:t>ные на последнюю отчетную дату;</w:t>
      </w:r>
    </w:p>
    <w:p w14:paraId="1422F26F" w14:textId="77777777" w:rsidR="0016203F" w:rsidRPr="00F42E0C" w:rsidRDefault="00AF7774"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 отчет о приросте (об уменьшении) стоимости имущества, составляющего фонд, по состоя</w:t>
      </w:r>
      <w:r w:rsidR="0016203F" w:rsidRPr="00F42E0C">
        <w:rPr>
          <w:rFonts w:ascii="Times New Roman" w:hAnsi="Times New Roman" w:cs="Times New Roman"/>
          <w:sz w:val="24"/>
          <w:szCs w:val="24"/>
        </w:rPr>
        <w:t>нию на последнюю отчетную дату;</w:t>
      </w:r>
    </w:p>
    <w:p w14:paraId="1EC547E8" w14:textId="77777777" w:rsidR="0016203F" w:rsidRPr="00F42E0C" w:rsidRDefault="007A0D09"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8) сведения о вознаграждении управляющей компании и расходах, оплаченных за счет имущества, составляющего фонд, по состоя</w:t>
      </w:r>
      <w:r w:rsidR="0016203F" w:rsidRPr="00F42E0C">
        <w:rPr>
          <w:rFonts w:ascii="Times New Roman" w:hAnsi="Times New Roman" w:cs="Times New Roman"/>
          <w:sz w:val="24"/>
          <w:szCs w:val="24"/>
        </w:rPr>
        <w:t>нию на последнюю отчетную дату;</w:t>
      </w:r>
    </w:p>
    <w:p w14:paraId="29BD655E" w14:textId="2E26BA49" w:rsidR="00AB3EBE" w:rsidRPr="00F42E0C" w:rsidRDefault="007A0D09" w:rsidP="0016203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9</w:t>
      </w:r>
      <w:r w:rsidR="00AB3EBE" w:rsidRPr="00F42E0C">
        <w:rPr>
          <w:rFonts w:ascii="Times New Roman" w:hAnsi="Times New Roman" w:cs="Times New Roman"/>
          <w:sz w:val="24"/>
          <w:szCs w:val="24"/>
        </w:rPr>
        <w:t>) иную информацию, раскрытую в соответствии с Законом «Об инвестиционных фондах».</w:t>
      </w:r>
    </w:p>
    <w:p w14:paraId="2DF8DECB" w14:textId="28C470F5" w:rsidR="00AB3EBE" w:rsidRPr="00F42E0C" w:rsidRDefault="00112AFC"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127</w:t>
      </w:r>
      <w:r w:rsidR="00AB3EBE" w:rsidRPr="00F42E0C">
        <w:rPr>
          <w:rFonts w:ascii="Times New Roman" w:hAnsi="Times New Roman" w:cs="Times New Roman"/>
          <w:sz w:val="24"/>
          <w:szCs w:val="24"/>
        </w:rPr>
        <w:t>. Управляющая компания предоставляет всем заинтересованным лицам по телефону следующую информацию:</w:t>
      </w:r>
    </w:p>
    <w:p w14:paraId="0C65373D" w14:textId="77777777" w:rsidR="007A0D09" w:rsidRPr="00F42E0C" w:rsidRDefault="007A0D09"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 о размерах суммы, на которую выдается один инвестиционный пай, и суммы денежной компенсации, подлежащей выплате в связи с погашением инвестиционного пая;</w:t>
      </w:r>
    </w:p>
    <w:p w14:paraId="48FC478F" w14:textId="77777777" w:rsidR="007A0D09" w:rsidRPr="00F42E0C" w:rsidRDefault="007A0D09"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 о методе определения расчетной стоимости одного инвестиционного пая;</w:t>
      </w:r>
    </w:p>
    <w:p w14:paraId="62AB6741" w14:textId="77777777" w:rsidR="007A0D09" w:rsidRPr="00F42E0C" w:rsidRDefault="007A0D09"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 о стоимости чистых активов фонда в расчете на один инвестиционный пай на последнюю отчетную дату;</w:t>
      </w:r>
    </w:p>
    <w:p w14:paraId="71C3457B" w14:textId="354370A9" w:rsidR="007A0D09" w:rsidRPr="00F42E0C" w:rsidRDefault="007A0D09" w:rsidP="007A0D09">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4) о времени начала и окончания приема заявок на приобретение, заявок на погашение </w:t>
      </w:r>
      <w:r w:rsidR="003E366E" w:rsidRPr="00F42E0C">
        <w:rPr>
          <w:rFonts w:ascii="Times New Roman" w:hAnsi="Times New Roman" w:cs="Times New Roman"/>
          <w:sz w:val="24"/>
          <w:szCs w:val="24"/>
        </w:rPr>
        <w:t xml:space="preserve">инвестиционных паев </w:t>
      </w:r>
      <w:r w:rsidRPr="00F42E0C">
        <w:rPr>
          <w:rFonts w:ascii="Times New Roman" w:hAnsi="Times New Roman" w:cs="Times New Roman"/>
          <w:sz w:val="24"/>
          <w:szCs w:val="24"/>
        </w:rPr>
        <w:t xml:space="preserve">в течение рабочего дня; </w:t>
      </w:r>
    </w:p>
    <w:p w14:paraId="58F404A6" w14:textId="7745DC55" w:rsidR="007A0D09" w:rsidRPr="00F42E0C" w:rsidRDefault="007A0D09" w:rsidP="007A0D09">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 о случаях приостановления или возобновления выдачи и погашения инвестиционных паев или об одновременном приостановлении выдачи и погашения инвестиционных паев;</w:t>
      </w:r>
    </w:p>
    <w:p w14:paraId="5AD2A23A" w14:textId="52BDCDB9" w:rsidR="003E366E" w:rsidRPr="00F42E0C" w:rsidRDefault="007A0D09" w:rsidP="007A0D09">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 о возобновлении выдачи и погашения инвестиционных паев</w:t>
      </w:r>
      <w:r w:rsidR="006869F5" w:rsidRPr="00F42E0C">
        <w:rPr>
          <w:rFonts w:ascii="Times New Roman" w:hAnsi="Times New Roman" w:cs="Times New Roman"/>
          <w:sz w:val="24"/>
          <w:szCs w:val="24"/>
        </w:rPr>
        <w:t>.</w:t>
      </w:r>
    </w:p>
    <w:p w14:paraId="41D2D3F7" w14:textId="26EC42A6" w:rsidR="00AF7774" w:rsidRPr="00F42E0C" w:rsidRDefault="00C109C7" w:rsidP="00CE3E5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Указанная в настоящем пункте информация также может предоставляться иным способом.</w:t>
      </w:r>
      <w:r w:rsidR="007A0D09" w:rsidRPr="00F42E0C">
        <w:rPr>
          <w:rFonts w:ascii="Times New Roman" w:hAnsi="Times New Roman" w:cs="Times New Roman"/>
          <w:sz w:val="24"/>
          <w:szCs w:val="24"/>
        </w:rPr>
        <w:t xml:space="preserve"> </w:t>
      </w:r>
    </w:p>
    <w:p w14:paraId="2E9FF8C3" w14:textId="77777777" w:rsidR="00A04BBB" w:rsidRPr="00F42E0C" w:rsidRDefault="00A04BBB" w:rsidP="00AF7774">
      <w:pPr>
        <w:pStyle w:val="ConsPlusNormal"/>
        <w:ind w:firstLine="540"/>
        <w:contextualSpacing/>
        <w:jc w:val="both"/>
        <w:rPr>
          <w:rFonts w:ascii="Times New Roman" w:hAnsi="Times New Roman" w:cs="Times New Roman"/>
          <w:sz w:val="24"/>
          <w:szCs w:val="24"/>
        </w:rPr>
      </w:pPr>
    </w:p>
    <w:p w14:paraId="622DBFD4" w14:textId="0F9EB749" w:rsidR="00AF7774" w:rsidRPr="00F42E0C" w:rsidRDefault="00E30C8E" w:rsidP="00487E14">
      <w:pPr>
        <w:pStyle w:val="ConsPlusNormal"/>
        <w:contextualSpacing/>
        <w:jc w:val="center"/>
        <w:outlineLvl w:val="1"/>
        <w:rPr>
          <w:rFonts w:ascii="Times New Roman" w:hAnsi="Times New Roman" w:cs="Times New Roman"/>
          <w:b/>
          <w:sz w:val="28"/>
          <w:szCs w:val="28"/>
        </w:rPr>
      </w:pPr>
      <w:bookmarkStart w:id="25" w:name="_Toc124442497"/>
      <w:r w:rsidRPr="00F42E0C">
        <w:rPr>
          <w:rFonts w:ascii="Times New Roman" w:hAnsi="Times New Roman" w:cs="Times New Roman"/>
          <w:b/>
          <w:sz w:val="28"/>
          <w:szCs w:val="28"/>
          <w:lang w:val="en-US"/>
        </w:rPr>
        <w:t>XII</w:t>
      </w:r>
      <w:r w:rsidR="00AF7774" w:rsidRPr="00F42E0C">
        <w:rPr>
          <w:rFonts w:ascii="Times New Roman" w:hAnsi="Times New Roman" w:cs="Times New Roman"/>
          <w:b/>
          <w:sz w:val="28"/>
          <w:szCs w:val="28"/>
        </w:rPr>
        <w:t>. Ответственность управляющей компании</w:t>
      </w:r>
      <w:r w:rsidR="00487E14" w:rsidRPr="00F42E0C">
        <w:rPr>
          <w:b/>
          <w:sz w:val="28"/>
          <w:szCs w:val="28"/>
        </w:rPr>
        <w:t xml:space="preserve"> </w:t>
      </w:r>
      <w:r w:rsidR="00487E14" w:rsidRPr="00F42E0C">
        <w:rPr>
          <w:rFonts w:ascii="Times New Roman" w:hAnsi="Times New Roman" w:cs="Times New Roman"/>
          <w:b/>
          <w:sz w:val="28"/>
          <w:szCs w:val="28"/>
        </w:rPr>
        <w:t>и иных лиц</w:t>
      </w:r>
      <w:bookmarkEnd w:id="25"/>
    </w:p>
    <w:p w14:paraId="1DA9AA95" w14:textId="77777777" w:rsidR="00487E14" w:rsidRPr="00F42E0C" w:rsidRDefault="00487E14" w:rsidP="00487E14">
      <w:pPr>
        <w:pStyle w:val="ConsPlusNormal"/>
        <w:contextualSpacing/>
        <w:jc w:val="center"/>
        <w:outlineLvl w:val="1"/>
        <w:rPr>
          <w:rFonts w:ascii="Times New Roman" w:hAnsi="Times New Roman" w:cs="Times New Roman"/>
          <w:sz w:val="24"/>
          <w:szCs w:val="24"/>
        </w:rPr>
      </w:pPr>
    </w:p>
    <w:p w14:paraId="102503F5" w14:textId="132E1F5A" w:rsidR="00AF7774" w:rsidRPr="00F42E0C" w:rsidRDefault="00112AFC"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128</w:t>
      </w:r>
      <w:r w:rsidR="00AF7774" w:rsidRPr="00F42E0C">
        <w:rPr>
          <w:rFonts w:ascii="Times New Roman" w:hAnsi="Times New Roman" w:cs="Times New Roman"/>
          <w:sz w:val="24"/>
          <w:szCs w:val="24"/>
        </w:rPr>
        <w:t>. Управляющая компания несет перед владельцами инвестиционных паев ответственность в размере реального ущерба в случае причинения им убытков в р</w:t>
      </w:r>
      <w:r w:rsidR="00FB4686" w:rsidRPr="00F42E0C">
        <w:rPr>
          <w:rFonts w:ascii="Times New Roman" w:hAnsi="Times New Roman" w:cs="Times New Roman"/>
          <w:sz w:val="24"/>
          <w:szCs w:val="24"/>
        </w:rPr>
        <w:t xml:space="preserve">езультате нарушения </w:t>
      </w:r>
      <w:hyperlink r:id="rId16" w:history="1">
        <w:r w:rsidR="00FB4686" w:rsidRPr="00F42E0C">
          <w:rPr>
            <w:rFonts w:ascii="Times New Roman" w:hAnsi="Times New Roman" w:cs="Times New Roman"/>
            <w:sz w:val="24"/>
            <w:szCs w:val="24"/>
          </w:rPr>
          <w:t>З</w:t>
        </w:r>
        <w:r w:rsidR="00AF7774" w:rsidRPr="00F42E0C">
          <w:rPr>
            <w:rFonts w:ascii="Times New Roman" w:hAnsi="Times New Roman" w:cs="Times New Roman"/>
            <w:sz w:val="24"/>
            <w:szCs w:val="24"/>
          </w:rPr>
          <w:t>акона</w:t>
        </w:r>
      </w:hyperlink>
      <w:r w:rsidR="004A7D92"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Об инвестиционных фондах</w:t>
      </w:r>
      <w:r w:rsidR="004A7D92" w:rsidRPr="00F42E0C">
        <w:rPr>
          <w:rFonts w:ascii="Times New Roman" w:hAnsi="Times New Roman" w:cs="Times New Roman"/>
          <w:sz w:val="24"/>
          <w:szCs w:val="24"/>
        </w:rPr>
        <w:t>»</w:t>
      </w:r>
      <w:r w:rsidR="00AF7774" w:rsidRPr="00F42E0C">
        <w:rPr>
          <w:rFonts w:ascii="Times New Roman" w:hAnsi="Times New Roman" w:cs="Times New Roman"/>
          <w:sz w:val="24"/>
          <w:szCs w:val="24"/>
        </w:rPr>
        <w:t xml:space="preserve">, иных федеральных законов и </w:t>
      </w:r>
      <w:r w:rsidR="00FB4686" w:rsidRPr="00F42E0C">
        <w:rPr>
          <w:rFonts w:ascii="Times New Roman" w:hAnsi="Times New Roman" w:cs="Times New Roman"/>
          <w:sz w:val="24"/>
          <w:szCs w:val="24"/>
        </w:rPr>
        <w:t>настоящих П</w:t>
      </w:r>
      <w:r w:rsidR="00AF7774" w:rsidRPr="00F42E0C">
        <w:rPr>
          <w:rFonts w:ascii="Times New Roman" w:hAnsi="Times New Roman" w:cs="Times New Roman"/>
          <w:sz w:val="24"/>
          <w:szCs w:val="24"/>
        </w:rPr>
        <w:t xml:space="preserve">равил, в том числе за неправильное определение суммы, на которую выдается инвестиционный пай, и </w:t>
      </w:r>
      <w:r w:rsidR="00155E46" w:rsidRPr="00F42E0C">
        <w:rPr>
          <w:rFonts w:ascii="Times New Roman" w:hAnsi="Times New Roman" w:cs="Times New Roman"/>
          <w:sz w:val="24"/>
          <w:szCs w:val="24"/>
        </w:rPr>
        <w:t>суммы</w:t>
      </w:r>
      <w:r w:rsidR="00AF7774" w:rsidRPr="00F42E0C">
        <w:rPr>
          <w:rFonts w:ascii="Times New Roman" w:hAnsi="Times New Roman" w:cs="Times New Roman"/>
          <w:sz w:val="24"/>
          <w:szCs w:val="24"/>
        </w:rPr>
        <w:t xml:space="preserve"> денежной компенсации, подлежащей выплате в связи с погашением инвестиционного пая</w:t>
      </w:r>
      <w:r w:rsidR="00155E46" w:rsidRPr="00F42E0C">
        <w:rPr>
          <w:rFonts w:ascii="Times New Roman" w:hAnsi="Times New Roman" w:cs="Times New Roman"/>
          <w:sz w:val="24"/>
          <w:szCs w:val="24"/>
        </w:rPr>
        <w:t xml:space="preserve">, а в случае нарушения требований, установленных пунктом 1.1 статьи 39 Закона «Об инвестиционных фондах», - в размере, </w:t>
      </w:r>
      <w:r w:rsidR="00725DD5" w:rsidRPr="00F42E0C">
        <w:rPr>
          <w:rFonts w:ascii="Times New Roman" w:hAnsi="Times New Roman" w:cs="Times New Roman"/>
          <w:sz w:val="24"/>
          <w:szCs w:val="24"/>
        </w:rPr>
        <w:t>предусмотренном указанной статьей</w:t>
      </w:r>
      <w:r w:rsidR="003E366E" w:rsidRPr="00F42E0C">
        <w:rPr>
          <w:rFonts w:ascii="Times New Roman" w:hAnsi="Times New Roman" w:cs="Times New Roman"/>
          <w:sz w:val="24"/>
          <w:szCs w:val="24"/>
        </w:rPr>
        <w:t>.</w:t>
      </w:r>
    </w:p>
    <w:p w14:paraId="77157C9B" w14:textId="6B7589F2"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129</w:t>
      </w:r>
      <w:r w:rsidR="008E568B"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 xml:space="preserve">Долги по обязательствам, возникшим в связи с доверительным управлением </w:t>
      </w:r>
      <w:r w:rsidR="00155E46" w:rsidRPr="00F42E0C">
        <w:rPr>
          <w:rFonts w:ascii="Times New Roman" w:hAnsi="Times New Roman" w:cs="Times New Roman"/>
          <w:sz w:val="24"/>
          <w:szCs w:val="24"/>
        </w:rPr>
        <w:t xml:space="preserve">имуществом, составляющим </w:t>
      </w:r>
      <w:r w:rsidR="00AF7774" w:rsidRPr="00F42E0C">
        <w:rPr>
          <w:rFonts w:ascii="Times New Roman" w:hAnsi="Times New Roman" w:cs="Times New Roman"/>
          <w:sz w:val="24"/>
          <w:szCs w:val="24"/>
        </w:rPr>
        <w:t xml:space="preserve">фонд, погашаются за счет </w:t>
      </w:r>
      <w:r w:rsidR="00155E46" w:rsidRPr="00F42E0C">
        <w:rPr>
          <w:rFonts w:ascii="Times New Roman" w:hAnsi="Times New Roman" w:cs="Times New Roman"/>
          <w:sz w:val="24"/>
          <w:szCs w:val="24"/>
        </w:rPr>
        <w:t xml:space="preserve">этого </w:t>
      </w:r>
      <w:r w:rsidR="00AF7774" w:rsidRPr="00F42E0C">
        <w:rPr>
          <w:rFonts w:ascii="Times New Roman" w:hAnsi="Times New Roman" w:cs="Times New Roman"/>
          <w:sz w:val="24"/>
          <w:szCs w:val="24"/>
        </w:rPr>
        <w:t xml:space="preserve">имущества. В случае недостаточности имущества, составляющего фонд, взыскание может быть обращено только на </w:t>
      </w:r>
      <w:r w:rsidR="00AF7774" w:rsidRPr="00F42E0C">
        <w:rPr>
          <w:rFonts w:ascii="Times New Roman" w:hAnsi="Times New Roman" w:cs="Times New Roman"/>
          <w:sz w:val="24"/>
          <w:szCs w:val="24"/>
        </w:rPr>
        <w:lastRenderedPageBreak/>
        <w:t>собственное имущество управляющей компании.</w:t>
      </w:r>
    </w:p>
    <w:p w14:paraId="0E5A45C4" w14:textId="173A0958"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130</w:t>
      </w:r>
      <w:r w:rsidR="00AF7774" w:rsidRPr="00F42E0C">
        <w:rPr>
          <w:rFonts w:ascii="Times New Roman" w:hAnsi="Times New Roman" w:cs="Times New Roman"/>
          <w:sz w:val="24"/>
          <w:szCs w:val="24"/>
        </w:rPr>
        <w:t xml:space="preserve">. </w:t>
      </w:r>
      <w:r w:rsidR="00982089" w:rsidRPr="00F42E0C">
        <w:rPr>
          <w:rFonts w:ascii="Times New Roman" w:hAnsi="Times New Roman" w:cs="Times New Roman"/>
          <w:sz w:val="24"/>
          <w:szCs w:val="24"/>
        </w:rPr>
        <w:t>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Закона «Об инвестиционных фондах», с</w:t>
      </w:r>
      <w:r w:rsidR="00AF7774" w:rsidRPr="00F42E0C">
        <w:rPr>
          <w:rFonts w:ascii="Times New Roman" w:hAnsi="Times New Roman" w:cs="Times New Roman"/>
          <w:sz w:val="24"/>
          <w:szCs w:val="24"/>
        </w:rPr>
        <w:t>пециализированный депозитарий несет солидарную ответственность с управляющей компанией перед владельцами инвестиционных паев</w:t>
      </w:r>
      <w:r w:rsidR="00982089" w:rsidRPr="00F42E0C">
        <w:rPr>
          <w:rFonts w:ascii="Times New Roman" w:hAnsi="Times New Roman" w:cs="Times New Roman"/>
          <w:sz w:val="24"/>
          <w:szCs w:val="24"/>
        </w:rPr>
        <w:t xml:space="preserve"> фонда</w:t>
      </w:r>
      <w:r w:rsidR="00AF7774" w:rsidRPr="00F42E0C">
        <w:rPr>
          <w:rFonts w:ascii="Times New Roman" w:hAnsi="Times New Roman" w:cs="Times New Roman"/>
          <w:sz w:val="24"/>
          <w:szCs w:val="24"/>
        </w:rPr>
        <w:t>.</w:t>
      </w:r>
    </w:p>
    <w:p w14:paraId="1B5598D3" w14:textId="28853555" w:rsidR="0016203F" w:rsidRPr="00F42E0C" w:rsidRDefault="00112AFC" w:rsidP="0016203F">
      <w:pPr>
        <w:pStyle w:val="ConsPlusNormal"/>
        <w:spacing w:before="220"/>
        <w:ind w:firstLine="540"/>
        <w:contextualSpacing/>
        <w:jc w:val="both"/>
        <w:rPr>
          <w:rFonts w:ascii="Times New Roman" w:hAnsi="Times New Roman" w:cs="Times New Roman"/>
          <w:sz w:val="24"/>
          <w:szCs w:val="24"/>
        </w:rPr>
      </w:pPr>
      <w:bookmarkStart w:id="26" w:name="P357"/>
      <w:bookmarkEnd w:id="26"/>
      <w:r w:rsidRPr="00F42E0C">
        <w:rPr>
          <w:rFonts w:ascii="Times New Roman" w:hAnsi="Times New Roman" w:cs="Times New Roman"/>
          <w:sz w:val="24"/>
          <w:szCs w:val="24"/>
        </w:rPr>
        <w:t>131</w:t>
      </w:r>
      <w:r w:rsidR="00AF7774" w:rsidRPr="00F42E0C">
        <w:rPr>
          <w:rFonts w:ascii="Times New Roman" w:hAnsi="Times New Roman" w:cs="Times New Roman"/>
          <w:sz w:val="24"/>
          <w:szCs w:val="24"/>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w:t>
      </w:r>
      <w:r w:rsidR="0016203F" w:rsidRPr="00F42E0C">
        <w:rPr>
          <w:rFonts w:ascii="Times New Roman" w:hAnsi="Times New Roman" w:cs="Times New Roman"/>
          <w:sz w:val="24"/>
          <w:szCs w:val="24"/>
        </w:rPr>
        <w:t>ета, убытки, возникшие в связи:</w:t>
      </w:r>
    </w:p>
    <w:p w14:paraId="54B42D39" w14:textId="77777777" w:rsidR="0016203F" w:rsidRPr="00F42E0C" w:rsidRDefault="00A415D5"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1) </w:t>
      </w:r>
      <w:r w:rsidR="00AF7774" w:rsidRPr="00F42E0C">
        <w:rPr>
          <w:rFonts w:ascii="Times New Roman" w:hAnsi="Times New Roman" w:cs="Times New Roman"/>
          <w:sz w:val="24"/>
          <w:szCs w:val="24"/>
        </w:rPr>
        <w:t xml:space="preserve">с невозможностью осуществить права на инвестиционные паи, в том числе в результате неправомерного списания инвестиционных паев с лицевого </w:t>
      </w:r>
      <w:r w:rsidR="0016203F" w:rsidRPr="00F42E0C">
        <w:rPr>
          <w:rFonts w:ascii="Times New Roman" w:hAnsi="Times New Roman" w:cs="Times New Roman"/>
          <w:sz w:val="24"/>
          <w:szCs w:val="24"/>
        </w:rPr>
        <w:t>счета зарегистрированного лица;</w:t>
      </w:r>
    </w:p>
    <w:p w14:paraId="3D3E512A" w14:textId="77777777" w:rsidR="0016203F" w:rsidRPr="00F42E0C" w:rsidRDefault="00A415D5"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2) </w:t>
      </w:r>
      <w:r w:rsidR="00AF7774" w:rsidRPr="00F42E0C">
        <w:rPr>
          <w:rFonts w:ascii="Times New Roman" w:hAnsi="Times New Roman" w:cs="Times New Roman"/>
          <w:sz w:val="24"/>
          <w:szCs w:val="24"/>
        </w:rPr>
        <w:t>с невозможностью осуществить права, закр</w:t>
      </w:r>
      <w:r w:rsidR="0016203F" w:rsidRPr="00F42E0C">
        <w:rPr>
          <w:rFonts w:ascii="Times New Roman" w:hAnsi="Times New Roman" w:cs="Times New Roman"/>
          <w:sz w:val="24"/>
          <w:szCs w:val="24"/>
        </w:rPr>
        <w:t>епленные инвестиционными паями;</w:t>
      </w:r>
    </w:p>
    <w:p w14:paraId="454A7B29" w14:textId="56635EF2" w:rsidR="00AF7774" w:rsidRPr="00F42E0C" w:rsidRDefault="00A415D5"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 </w:t>
      </w:r>
      <w:r w:rsidR="00AF7774" w:rsidRPr="00F42E0C">
        <w:rPr>
          <w:rFonts w:ascii="Times New Roman" w:hAnsi="Times New Roman" w:cs="Times New Roman"/>
          <w:sz w:val="24"/>
          <w:szCs w:val="24"/>
        </w:rPr>
        <w:t>с необоснованным отказом в открытии лицевого счета в указанном реестре.</w:t>
      </w:r>
    </w:p>
    <w:p w14:paraId="5563AA96" w14:textId="7FF5C958"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132</w:t>
      </w:r>
      <w:r w:rsidR="00982089"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Регистратор несет ответственность, предусмотренную пунктом</w:t>
      </w:r>
      <w:r w:rsidR="00982089" w:rsidRPr="00F42E0C">
        <w:rPr>
          <w:rFonts w:ascii="Times New Roman" w:hAnsi="Times New Roman" w:cs="Times New Roman"/>
          <w:sz w:val="24"/>
          <w:szCs w:val="24"/>
        </w:rPr>
        <w:t xml:space="preserve"> </w:t>
      </w:r>
      <w:r w:rsidR="00234E61" w:rsidRPr="00F42E0C">
        <w:rPr>
          <w:rFonts w:ascii="Times New Roman" w:hAnsi="Times New Roman" w:cs="Times New Roman"/>
          <w:sz w:val="24"/>
          <w:szCs w:val="24"/>
        </w:rPr>
        <w:t xml:space="preserve">131 </w:t>
      </w:r>
      <w:r w:rsidR="00982089" w:rsidRPr="00F42E0C">
        <w:rPr>
          <w:rFonts w:ascii="Times New Roman" w:hAnsi="Times New Roman" w:cs="Times New Roman"/>
          <w:sz w:val="24"/>
          <w:szCs w:val="24"/>
        </w:rPr>
        <w:t>настоящих Правил</w:t>
      </w:r>
      <w:r w:rsidR="00AF7774" w:rsidRPr="00F42E0C">
        <w:rPr>
          <w:rFonts w:ascii="Times New Roman" w:hAnsi="Times New Roman" w:cs="Times New Roman"/>
          <w:sz w:val="24"/>
          <w:szCs w:val="24"/>
        </w:rPr>
        <w:t>,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w:t>
      </w:r>
      <w:r w:rsidR="0016203F" w:rsidRPr="00F42E0C">
        <w:rPr>
          <w:rFonts w:ascii="Times New Roman" w:hAnsi="Times New Roman" w:cs="Times New Roman"/>
          <w:sz w:val="24"/>
          <w:szCs w:val="24"/>
        </w:rPr>
        <w:t xml:space="preserve"> или иных лиц, предусмотренных </w:t>
      </w:r>
      <w:r w:rsidR="00AF7774" w:rsidRPr="00F42E0C">
        <w:rPr>
          <w:rFonts w:ascii="Times New Roman" w:hAnsi="Times New Roman" w:cs="Times New Roman"/>
          <w:sz w:val="24"/>
          <w:szCs w:val="24"/>
        </w:rPr>
        <w:t>пункт</w:t>
      </w:r>
      <w:r w:rsidR="00982089" w:rsidRPr="00F42E0C">
        <w:rPr>
          <w:rFonts w:ascii="Times New Roman" w:hAnsi="Times New Roman" w:cs="Times New Roman"/>
          <w:sz w:val="24"/>
          <w:szCs w:val="24"/>
        </w:rPr>
        <w:t xml:space="preserve">ом </w:t>
      </w:r>
      <w:r w:rsidR="00234E61" w:rsidRPr="00F42E0C">
        <w:rPr>
          <w:rFonts w:ascii="Times New Roman" w:hAnsi="Times New Roman" w:cs="Times New Roman"/>
          <w:sz w:val="24"/>
          <w:szCs w:val="24"/>
        </w:rPr>
        <w:t xml:space="preserve">131 </w:t>
      </w:r>
      <w:r w:rsidR="00982089" w:rsidRPr="00F42E0C">
        <w:rPr>
          <w:rFonts w:ascii="Times New Roman" w:hAnsi="Times New Roman" w:cs="Times New Roman"/>
          <w:sz w:val="24"/>
          <w:szCs w:val="24"/>
        </w:rPr>
        <w:t>настоящих Правил</w:t>
      </w:r>
      <w:r w:rsidR="00AF7774" w:rsidRPr="00F42E0C">
        <w:rPr>
          <w:rFonts w:ascii="Times New Roman" w:hAnsi="Times New Roman" w:cs="Times New Roman"/>
          <w:sz w:val="24"/>
          <w:szCs w:val="24"/>
        </w:rPr>
        <w:t>.</w:t>
      </w:r>
    </w:p>
    <w:p w14:paraId="6B941C66" w14:textId="7513A062"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133</w:t>
      </w:r>
      <w:r w:rsidR="00982089"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Управляющая компания несет субсидиарную с регистратором ответственность, предусмотренную пунктом</w:t>
      </w:r>
      <w:r w:rsidR="00982089" w:rsidRPr="00F42E0C">
        <w:rPr>
          <w:rFonts w:ascii="Times New Roman" w:hAnsi="Times New Roman" w:cs="Times New Roman"/>
          <w:sz w:val="24"/>
          <w:szCs w:val="24"/>
        </w:rPr>
        <w:t xml:space="preserve"> </w:t>
      </w:r>
      <w:r w:rsidR="00234E61" w:rsidRPr="00F42E0C">
        <w:rPr>
          <w:rFonts w:ascii="Times New Roman" w:hAnsi="Times New Roman" w:cs="Times New Roman"/>
          <w:sz w:val="24"/>
          <w:szCs w:val="24"/>
        </w:rPr>
        <w:t xml:space="preserve">131 </w:t>
      </w:r>
      <w:r w:rsidR="00982089" w:rsidRPr="00F42E0C">
        <w:rPr>
          <w:rFonts w:ascii="Times New Roman" w:hAnsi="Times New Roman" w:cs="Times New Roman"/>
          <w:sz w:val="24"/>
          <w:szCs w:val="24"/>
        </w:rPr>
        <w:t>настоящих Правил</w:t>
      </w:r>
      <w:r w:rsidR="00AF7774" w:rsidRPr="00F42E0C">
        <w:rPr>
          <w:rFonts w:ascii="Times New Roman" w:hAnsi="Times New Roman" w:cs="Times New Roman"/>
          <w:sz w:val="24"/>
          <w:szCs w:val="24"/>
        </w:rPr>
        <w:t>.</w:t>
      </w:r>
      <w:r w:rsidR="00982089" w:rsidRPr="00F42E0C">
        <w:rPr>
          <w:rFonts w:ascii="Times New Roman" w:hAnsi="Times New Roman" w:cs="Times New Roman"/>
          <w:sz w:val="24"/>
          <w:szCs w:val="24"/>
        </w:rPr>
        <w:t xml:space="preserve"> Управляющая компания, возместившая убытки, имеет право обратного требования (регресса) к регистратору в размере суммы, уплаченной ею владельца инвестиционных паев или иным лица, предусмотренным пунктом </w:t>
      </w:r>
      <w:r w:rsidR="00234E61" w:rsidRPr="00F42E0C">
        <w:rPr>
          <w:rFonts w:ascii="Times New Roman" w:hAnsi="Times New Roman" w:cs="Times New Roman"/>
          <w:sz w:val="24"/>
          <w:szCs w:val="24"/>
        </w:rPr>
        <w:t xml:space="preserve">131 </w:t>
      </w:r>
      <w:r w:rsidR="00982089" w:rsidRPr="00F42E0C">
        <w:rPr>
          <w:rFonts w:ascii="Times New Roman" w:hAnsi="Times New Roman" w:cs="Times New Roman"/>
          <w:sz w:val="24"/>
          <w:szCs w:val="24"/>
        </w:rPr>
        <w:t>настоящих Правил.</w:t>
      </w:r>
    </w:p>
    <w:p w14:paraId="2C126214" w14:textId="0CFCB8BB" w:rsidR="00AF7774" w:rsidRPr="00F42E0C" w:rsidRDefault="00112AFC"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134</w:t>
      </w:r>
      <w:r w:rsidR="00982089"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3B4181" w:rsidRPr="00F42E0C">
        <w:rPr>
          <w:rFonts w:ascii="Times New Roman" w:hAnsi="Times New Roman" w:cs="Times New Roman"/>
          <w:sz w:val="24"/>
          <w:szCs w:val="24"/>
        </w:rPr>
        <w:t>ых</w:t>
      </w:r>
      <w:r w:rsidR="00AF7774" w:rsidRPr="00F42E0C">
        <w:rPr>
          <w:rFonts w:ascii="Times New Roman" w:hAnsi="Times New Roman" w:cs="Times New Roman"/>
          <w:sz w:val="24"/>
          <w:szCs w:val="24"/>
        </w:rPr>
        <w:t xml:space="preserve"> обязанност</w:t>
      </w:r>
      <w:r w:rsidR="003B4181" w:rsidRPr="00F42E0C">
        <w:rPr>
          <w:rFonts w:ascii="Times New Roman" w:hAnsi="Times New Roman" w:cs="Times New Roman"/>
          <w:sz w:val="24"/>
          <w:szCs w:val="24"/>
        </w:rPr>
        <w:t>ей</w:t>
      </w:r>
      <w:r w:rsidR="00AF7774" w:rsidRPr="00F42E0C">
        <w:rPr>
          <w:rFonts w:ascii="Times New Roman" w:hAnsi="Times New Roman" w:cs="Times New Roman"/>
          <w:sz w:val="24"/>
          <w:szCs w:val="24"/>
        </w:rPr>
        <w:t xml:space="preserve"> оказалось невозможным вследствие обстоятельств непреодолимой силы либо умысла приобретателя или владельца инвестиционных паев.</w:t>
      </w:r>
    </w:p>
    <w:p w14:paraId="10BB538F" w14:textId="0F7F340A" w:rsidR="00AF7774" w:rsidRPr="00F42E0C" w:rsidRDefault="00AF7774" w:rsidP="00AF7774">
      <w:pPr>
        <w:pStyle w:val="ConsPlusNormal"/>
        <w:ind w:firstLine="540"/>
        <w:contextualSpacing/>
        <w:jc w:val="both"/>
        <w:rPr>
          <w:rFonts w:ascii="Times New Roman" w:hAnsi="Times New Roman" w:cs="Times New Roman"/>
          <w:sz w:val="24"/>
          <w:szCs w:val="24"/>
        </w:rPr>
      </w:pPr>
    </w:p>
    <w:p w14:paraId="7D814BDE" w14:textId="08EC74C3" w:rsidR="00AF7774" w:rsidRPr="00F42E0C" w:rsidRDefault="00E30C8E" w:rsidP="00AF7774">
      <w:pPr>
        <w:pStyle w:val="ConsPlusNormal"/>
        <w:contextualSpacing/>
        <w:jc w:val="center"/>
        <w:outlineLvl w:val="1"/>
        <w:rPr>
          <w:rFonts w:ascii="Times New Roman" w:hAnsi="Times New Roman" w:cs="Times New Roman"/>
          <w:b/>
          <w:sz w:val="28"/>
          <w:szCs w:val="28"/>
        </w:rPr>
      </w:pPr>
      <w:bookmarkStart w:id="27" w:name="_Toc124442498"/>
      <w:r w:rsidRPr="00F42E0C">
        <w:rPr>
          <w:rFonts w:ascii="Times New Roman" w:hAnsi="Times New Roman" w:cs="Times New Roman"/>
          <w:b/>
          <w:sz w:val="28"/>
          <w:szCs w:val="28"/>
          <w:lang w:val="en-US"/>
        </w:rPr>
        <w:t>XIII</w:t>
      </w:r>
      <w:r w:rsidR="00AF7774" w:rsidRPr="00F42E0C">
        <w:rPr>
          <w:rFonts w:ascii="Times New Roman" w:hAnsi="Times New Roman" w:cs="Times New Roman"/>
          <w:b/>
          <w:sz w:val="28"/>
          <w:szCs w:val="28"/>
        </w:rPr>
        <w:t>. Прекращение фонда</w:t>
      </w:r>
      <w:bookmarkEnd w:id="27"/>
    </w:p>
    <w:p w14:paraId="64488952"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5A24BAA7" w14:textId="56478B6A" w:rsidR="006D6C0E" w:rsidRPr="00F42E0C" w:rsidRDefault="00112AFC" w:rsidP="00AA732D">
      <w:pPr>
        <w:pStyle w:val="ConsPlusNormal"/>
        <w:ind w:firstLine="540"/>
        <w:contextualSpacing/>
        <w:jc w:val="both"/>
        <w:rPr>
          <w:rFonts w:ascii="Times New Roman" w:hAnsi="Times New Roman" w:cs="Times New Roman"/>
          <w:sz w:val="24"/>
          <w:szCs w:val="24"/>
        </w:rPr>
      </w:pPr>
      <w:bookmarkStart w:id="28" w:name="P368"/>
      <w:bookmarkEnd w:id="28"/>
      <w:r w:rsidRPr="00F42E0C">
        <w:rPr>
          <w:rFonts w:ascii="Times New Roman" w:hAnsi="Times New Roman" w:cs="Times New Roman"/>
          <w:sz w:val="24"/>
          <w:szCs w:val="24"/>
        </w:rPr>
        <w:t>135</w:t>
      </w:r>
      <w:r w:rsidR="00AF7774" w:rsidRPr="00F42E0C">
        <w:rPr>
          <w:rFonts w:ascii="Times New Roman" w:hAnsi="Times New Roman" w:cs="Times New Roman"/>
          <w:sz w:val="24"/>
          <w:szCs w:val="24"/>
        </w:rPr>
        <w:t xml:space="preserve">. </w:t>
      </w:r>
      <w:r w:rsidR="006D6C0E" w:rsidRPr="00F42E0C">
        <w:rPr>
          <w:rFonts w:ascii="Times New Roman" w:hAnsi="Times New Roman" w:cs="Times New Roman"/>
          <w:sz w:val="24"/>
          <w:szCs w:val="24"/>
        </w:rPr>
        <w:t>Прекращение ф</w:t>
      </w:r>
      <w:r w:rsidR="00AF7774" w:rsidRPr="00F42E0C">
        <w:rPr>
          <w:rFonts w:ascii="Times New Roman" w:hAnsi="Times New Roman" w:cs="Times New Roman"/>
          <w:sz w:val="24"/>
          <w:szCs w:val="24"/>
        </w:rPr>
        <w:t>онд</w:t>
      </w:r>
      <w:r w:rsidR="006D6C0E" w:rsidRPr="00F42E0C">
        <w:rPr>
          <w:rFonts w:ascii="Times New Roman" w:hAnsi="Times New Roman" w:cs="Times New Roman"/>
          <w:sz w:val="24"/>
          <w:szCs w:val="24"/>
        </w:rPr>
        <w:t>а</w:t>
      </w:r>
      <w:r w:rsidR="00AF7774" w:rsidRPr="00F42E0C">
        <w:rPr>
          <w:rFonts w:ascii="Times New Roman" w:hAnsi="Times New Roman" w:cs="Times New Roman"/>
          <w:sz w:val="24"/>
          <w:szCs w:val="24"/>
        </w:rPr>
        <w:t xml:space="preserve"> </w:t>
      </w:r>
      <w:r w:rsidR="006D6C0E" w:rsidRPr="00F42E0C">
        <w:rPr>
          <w:rFonts w:ascii="Times New Roman" w:hAnsi="Times New Roman" w:cs="Times New Roman"/>
          <w:sz w:val="24"/>
          <w:szCs w:val="24"/>
        </w:rPr>
        <w:t>осуществляется в порядке, предусмотренном главой 5 Закона «Об инвестиционных фондах».</w:t>
      </w:r>
    </w:p>
    <w:p w14:paraId="4DC8EA6D" w14:textId="11BC452A" w:rsidR="00AF7774" w:rsidRPr="00F42E0C" w:rsidRDefault="00112AFC" w:rsidP="0092740D">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13</w:t>
      </w:r>
      <w:r w:rsidR="00D83E55" w:rsidRPr="00F42E0C">
        <w:rPr>
          <w:rFonts w:ascii="Times New Roman" w:hAnsi="Times New Roman" w:cs="Times New Roman"/>
          <w:sz w:val="24"/>
          <w:szCs w:val="24"/>
        </w:rPr>
        <w:t>6</w:t>
      </w:r>
      <w:r w:rsidR="00B33D5A" w:rsidRPr="00F42E0C">
        <w:rPr>
          <w:rFonts w:ascii="Times New Roman" w:hAnsi="Times New Roman" w:cs="Times New Roman"/>
          <w:sz w:val="24"/>
          <w:szCs w:val="24"/>
        </w:rPr>
        <w:t xml:space="preserve">. </w:t>
      </w:r>
      <w:r w:rsidR="006D6C0E" w:rsidRPr="00F42E0C">
        <w:rPr>
          <w:rFonts w:ascii="Times New Roman" w:hAnsi="Times New Roman" w:cs="Times New Roman"/>
          <w:sz w:val="24"/>
          <w:szCs w:val="24"/>
        </w:rPr>
        <w:t>Основания прекращения фонда</w:t>
      </w:r>
      <w:r w:rsidR="00B33D5A" w:rsidRPr="00F42E0C">
        <w:rPr>
          <w:rFonts w:ascii="Times New Roman" w:hAnsi="Times New Roman" w:cs="Times New Roman"/>
          <w:sz w:val="24"/>
          <w:szCs w:val="24"/>
        </w:rPr>
        <w:t>:</w:t>
      </w:r>
    </w:p>
    <w:p w14:paraId="480AFDA9" w14:textId="069FEB07" w:rsidR="00AF7774" w:rsidRPr="00F42E0C" w:rsidRDefault="00473D7B"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1</w:t>
      </w:r>
      <w:r w:rsidR="00AE293E" w:rsidRPr="00F42E0C">
        <w:rPr>
          <w:rFonts w:ascii="Times New Roman" w:hAnsi="Times New Roman" w:cs="Times New Roman"/>
          <w:sz w:val="24"/>
          <w:szCs w:val="24"/>
        </w:rPr>
        <w:t xml:space="preserve">) </w:t>
      </w:r>
      <w:r w:rsidR="00B33D5A" w:rsidRPr="00F42E0C">
        <w:rPr>
          <w:rFonts w:ascii="Times New Roman" w:hAnsi="Times New Roman" w:cs="Times New Roman"/>
          <w:sz w:val="24"/>
          <w:szCs w:val="24"/>
        </w:rPr>
        <w:t xml:space="preserve">прием </w:t>
      </w:r>
      <w:r w:rsidR="00AF7774" w:rsidRPr="00F42E0C">
        <w:rPr>
          <w:rFonts w:ascii="Times New Roman" w:hAnsi="Times New Roman" w:cs="Times New Roman"/>
          <w:sz w:val="24"/>
          <w:szCs w:val="24"/>
        </w:rPr>
        <w:t>в течение срока, установленного настоящими Правилами для приема заявок на погаш</w:t>
      </w:r>
      <w:r w:rsidRPr="00F42E0C">
        <w:rPr>
          <w:rFonts w:ascii="Times New Roman" w:hAnsi="Times New Roman" w:cs="Times New Roman"/>
          <w:sz w:val="24"/>
          <w:szCs w:val="24"/>
        </w:rPr>
        <w:t xml:space="preserve">ение инвестиционных паев, </w:t>
      </w:r>
      <w:r w:rsidR="00AE293E" w:rsidRPr="00F42E0C">
        <w:rPr>
          <w:rFonts w:ascii="Times New Roman" w:hAnsi="Times New Roman" w:cs="Times New Roman"/>
          <w:sz w:val="24"/>
          <w:szCs w:val="24"/>
        </w:rPr>
        <w:t>заявк</w:t>
      </w:r>
      <w:r w:rsidR="00B33D5A" w:rsidRPr="00F42E0C">
        <w:rPr>
          <w:rFonts w:ascii="Times New Roman" w:hAnsi="Times New Roman" w:cs="Times New Roman"/>
          <w:sz w:val="24"/>
          <w:szCs w:val="24"/>
        </w:rPr>
        <w:t>и</w:t>
      </w:r>
      <w:r w:rsidR="00AF7774" w:rsidRPr="00F42E0C">
        <w:rPr>
          <w:rFonts w:ascii="Times New Roman" w:hAnsi="Times New Roman" w:cs="Times New Roman"/>
          <w:sz w:val="24"/>
          <w:szCs w:val="24"/>
        </w:rPr>
        <w:t xml:space="preserve"> (заяв</w:t>
      </w:r>
      <w:r w:rsidR="00B33D5A" w:rsidRPr="00F42E0C">
        <w:rPr>
          <w:rFonts w:ascii="Times New Roman" w:hAnsi="Times New Roman" w:cs="Times New Roman"/>
          <w:sz w:val="24"/>
          <w:szCs w:val="24"/>
        </w:rPr>
        <w:t>о</w:t>
      </w:r>
      <w:r w:rsidRPr="00F42E0C">
        <w:rPr>
          <w:rFonts w:ascii="Times New Roman" w:hAnsi="Times New Roman" w:cs="Times New Roman"/>
          <w:sz w:val="24"/>
          <w:szCs w:val="24"/>
        </w:rPr>
        <w:t>к</w:t>
      </w:r>
      <w:r w:rsidR="00AF7774" w:rsidRPr="00F42E0C">
        <w:rPr>
          <w:rFonts w:ascii="Times New Roman" w:hAnsi="Times New Roman" w:cs="Times New Roman"/>
          <w:sz w:val="24"/>
          <w:szCs w:val="24"/>
        </w:rPr>
        <w:t>) на погашение 75 и более процентов инвестиционных паев фонда при отсутствии в течение этого срока оснований для выдачи инвестиционных паев фонда;</w:t>
      </w:r>
    </w:p>
    <w:p w14:paraId="5E647D9A" w14:textId="51145230" w:rsidR="00473D7B" w:rsidRPr="00F42E0C" w:rsidRDefault="00473D7B"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2</w:t>
      </w:r>
      <w:r w:rsidR="00AE293E" w:rsidRPr="00F42E0C">
        <w:rPr>
          <w:rFonts w:ascii="Times New Roman" w:hAnsi="Times New Roman" w:cs="Times New Roman"/>
          <w:sz w:val="24"/>
          <w:szCs w:val="24"/>
        </w:rPr>
        <w:t xml:space="preserve">) </w:t>
      </w:r>
      <w:r w:rsidR="009E0E94" w:rsidRPr="00F42E0C">
        <w:rPr>
          <w:rFonts w:ascii="Times New Roman" w:hAnsi="Times New Roman" w:cs="Times New Roman"/>
          <w:sz w:val="24"/>
          <w:szCs w:val="24"/>
        </w:rPr>
        <w:t xml:space="preserve">если </w:t>
      </w:r>
      <w:r w:rsidR="00AE293E" w:rsidRPr="00F42E0C">
        <w:rPr>
          <w:rFonts w:ascii="Times New Roman" w:hAnsi="Times New Roman" w:cs="Times New Roman"/>
          <w:sz w:val="24"/>
          <w:szCs w:val="24"/>
        </w:rPr>
        <w:t>принята (приняты) заявка</w:t>
      </w:r>
      <w:r w:rsidRPr="00F42E0C">
        <w:rPr>
          <w:rFonts w:ascii="Times New Roman" w:hAnsi="Times New Roman" w:cs="Times New Roman"/>
          <w:sz w:val="24"/>
          <w:szCs w:val="24"/>
        </w:rPr>
        <w:t xml:space="preserve"> (заявк</w:t>
      </w:r>
      <w:r w:rsidR="00AE293E" w:rsidRPr="00F42E0C">
        <w:rPr>
          <w:rFonts w:ascii="Times New Roman" w:hAnsi="Times New Roman" w:cs="Times New Roman"/>
          <w:sz w:val="24"/>
          <w:szCs w:val="24"/>
        </w:rPr>
        <w:t>и</w:t>
      </w:r>
      <w:r w:rsidRPr="00F42E0C">
        <w:rPr>
          <w:rFonts w:ascii="Times New Roman" w:hAnsi="Times New Roman" w:cs="Times New Roman"/>
          <w:sz w:val="24"/>
          <w:szCs w:val="24"/>
        </w:rPr>
        <w:t>) на погашение всех инвестиционных паев;</w:t>
      </w:r>
    </w:p>
    <w:p w14:paraId="68B2139C" w14:textId="1628D1B4" w:rsidR="00AF7774" w:rsidRPr="00F42E0C" w:rsidRDefault="00AE293E"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3) </w:t>
      </w:r>
      <w:r w:rsidR="009E0E94" w:rsidRPr="00F42E0C">
        <w:rPr>
          <w:rFonts w:ascii="Times New Roman" w:hAnsi="Times New Roman" w:cs="Times New Roman"/>
          <w:sz w:val="24"/>
          <w:szCs w:val="24"/>
        </w:rPr>
        <w:t xml:space="preserve">если </w:t>
      </w:r>
      <w:r w:rsidRPr="00F42E0C">
        <w:rPr>
          <w:rFonts w:ascii="Times New Roman" w:hAnsi="Times New Roman" w:cs="Times New Roman"/>
          <w:sz w:val="24"/>
          <w:szCs w:val="24"/>
        </w:rPr>
        <w:t>аннулирована (прекра</w:t>
      </w:r>
      <w:r w:rsidR="009E0E94" w:rsidRPr="00F42E0C">
        <w:rPr>
          <w:rFonts w:ascii="Times New Roman" w:hAnsi="Times New Roman" w:cs="Times New Roman"/>
          <w:sz w:val="24"/>
          <w:szCs w:val="24"/>
        </w:rPr>
        <w:t>тила</w:t>
      </w:r>
      <w:r w:rsidRPr="00F42E0C">
        <w:rPr>
          <w:rFonts w:ascii="Times New Roman" w:hAnsi="Times New Roman" w:cs="Times New Roman"/>
          <w:sz w:val="24"/>
          <w:szCs w:val="24"/>
        </w:rPr>
        <w:t xml:space="preserve"> действие</w:t>
      </w:r>
      <w:r w:rsidR="00473D7B" w:rsidRPr="00F42E0C">
        <w:rPr>
          <w:rFonts w:ascii="Times New Roman" w:hAnsi="Times New Roman" w:cs="Times New Roman"/>
          <w:sz w:val="24"/>
          <w:szCs w:val="24"/>
        </w:rPr>
        <w:t>) лицензи</w:t>
      </w:r>
      <w:r w:rsidR="009E0E94" w:rsidRPr="00F42E0C">
        <w:rPr>
          <w:rFonts w:ascii="Times New Roman" w:hAnsi="Times New Roman" w:cs="Times New Roman"/>
          <w:sz w:val="24"/>
          <w:szCs w:val="24"/>
        </w:rPr>
        <w:t>я</w:t>
      </w:r>
      <w:r w:rsidR="00AF7774" w:rsidRPr="00F42E0C">
        <w:rPr>
          <w:rFonts w:ascii="Times New Roman" w:hAnsi="Times New Roman" w:cs="Times New Roman"/>
          <w:sz w:val="24"/>
          <w:szCs w:val="24"/>
        </w:rPr>
        <w:t xml:space="preserve"> управляющей компании</w:t>
      </w:r>
      <w:r w:rsidR="00473D7B" w:rsidRPr="00F42E0C">
        <w:rPr>
          <w:rFonts w:ascii="Times New Roman" w:hAnsi="Times New Roman" w:cs="Times New Roman"/>
          <w:sz w:val="24"/>
          <w:szCs w:val="24"/>
        </w:rPr>
        <w:t xml:space="preserve"> у управляющей компании</w:t>
      </w:r>
      <w:r w:rsidR="009E0E94" w:rsidRPr="00F42E0C">
        <w:rPr>
          <w:rFonts w:ascii="Times New Roman" w:hAnsi="Times New Roman" w:cs="Times New Roman"/>
          <w:sz w:val="24"/>
          <w:szCs w:val="24"/>
        </w:rPr>
        <w:t xml:space="preserve"> фонда</w:t>
      </w:r>
      <w:r w:rsidR="00AF7774" w:rsidRPr="00F42E0C">
        <w:rPr>
          <w:rFonts w:ascii="Times New Roman" w:hAnsi="Times New Roman" w:cs="Times New Roman"/>
          <w:sz w:val="24"/>
          <w:szCs w:val="24"/>
        </w:rPr>
        <w:t>;</w:t>
      </w:r>
    </w:p>
    <w:p w14:paraId="12A73200" w14:textId="2DA6FA65" w:rsidR="00AF7774" w:rsidRPr="00F42E0C" w:rsidRDefault="00AE293E"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4) </w:t>
      </w:r>
      <w:r w:rsidR="009E0E94" w:rsidRPr="00F42E0C">
        <w:rPr>
          <w:rFonts w:ascii="Times New Roman" w:hAnsi="Times New Roman" w:cs="Times New Roman"/>
          <w:sz w:val="24"/>
          <w:szCs w:val="24"/>
        </w:rPr>
        <w:t xml:space="preserve">если </w:t>
      </w:r>
      <w:r w:rsidRPr="00F42E0C">
        <w:rPr>
          <w:rFonts w:ascii="Times New Roman" w:hAnsi="Times New Roman" w:cs="Times New Roman"/>
          <w:sz w:val="24"/>
          <w:szCs w:val="24"/>
        </w:rPr>
        <w:t>аннулирована</w:t>
      </w:r>
      <w:r w:rsidR="00473D7B" w:rsidRPr="00F42E0C">
        <w:rPr>
          <w:rFonts w:ascii="Times New Roman" w:hAnsi="Times New Roman" w:cs="Times New Roman"/>
          <w:sz w:val="24"/>
          <w:szCs w:val="24"/>
        </w:rPr>
        <w:t xml:space="preserve"> (прекра</w:t>
      </w:r>
      <w:r w:rsidR="009E0E94" w:rsidRPr="00F42E0C">
        <w:rPr>
          <w:rFonts w:ascii="Times New Roman" w:hAnsi="Times New Roman" w:cs="Times New Roman"/>
          <w:sz w:val="24"/>
          <w:szCs w:val="24"/>
        </w:rPr>
        <w:t>тила</w:t>
      </w:r>
      <w:r w:rsidRPr="00F42E0C">
        <w:rPr>
          <w:rFonts w:ascii="Times New Roman" w:hAnsi="Times New Roman" w:cs="Times New Roman"/>
          <w:sz w:val="24"/>
          <w:szCs w:val="24"/>
        </w:rPr>
        <w:t xml:space="preserve"> действие</w:t>
      </w:r>
      <w:r w:rsidR="00473D7B" w:rsidRPr="00F42E0C">
        <w:rPr>
          <w:rFonts w:ascii="Times New Roman" w:hAnsi="Times New Roman" w:cs="Times New Roman"/>
          <w:sz w:val="24"/>
          <w:szCs w:val="24"/>
        </w:rPr>
        <w:t>) лицензи</w:t>
      </w:r>
      <w:r w:rsidR="009E0E94" w:rsidRPr="00F42E0C">
        <w:rPr>
          <w:rFonts w:ascii="Times New Roman" w:hAnsi="Times New Roman" w:cs="Times New Roman"/>
          <w:sz w:val="24"/>
          <w:szCs w:val="24"/>
        </w:rPr>
        <w:t>я</w:t>
      </w:r>
      <w:r w:rsidR="00AF7774" w:rsidRPr="00F42E0C">
        <w:rPr>
          <w:rFonts w:ascii="Times New Roman" w:hAnsi="Times New Roman" w:cs="Times New Roman"/>
          <w:sz w:val="24"/>
          <w:szCs w:val="24"/>
        </w:rPr>
        <w:t xml:space="preserve"> специализированного депозитария</w:t>
      </w:r>
      <w:r w:rsidR="00473D7B" w:rsidRPr="00F42E0C">
        <w:rPr>
          <w:rFonts w:ascii="Times New Roman" w:hAnsi="Times New Roman" w:cs="Times New Roman"/>
          <w:sz w:val="24"/>
          <w:szCs w:val="24"/>
        </w:rPr>
        <w:t xml:space="preserve"> у специализированного депозитария</w:t>
      </w:r>
      <w:r w:rsidR="00AF7774" w:rsidRPr="00F42E0C">
        <w:rPr>
          <w:rFonts w:ascii="Times New Roman" w:hAnsi="Times New Roman" w:cs="Times New Roman"/>
          <w:sz w:val="24"/>
          <w:szCs w:val="24"/>
        </w:rPr>
        <w:t xml:space="preserve"> и в течение 3 </w:t>
      </w:r>
      <w:r w:rsidR="00473D7B" w:rsidRPr="00F42E0C">
        <w:rPr>
          <w:rFonts w:ascii="Times New Roman" w:hAnsi="Times New Roman" w:cs="Times New Roman"/>
          <w:sz w:val="24"/>
          <w:szCs w:val="24"/>
        </w:rPr>
        <w:t xml:space="preserve">(трех) </w:t>
      </w:r>
      <w:r w:rsidR="00AF7774" w:rsidRPr="00F42E0C">
        <w:rPr>
          <w:rFonts w:ascii="Times New Roman" w:hAnsi="Times New Roman" w:cs="Times New Roman"/>
          <w:sz w:val="24"/>
          <w:szCs w:val="24"/>
        </w:rPr>
        <w:t>месяцев с</w:t>
      </w:r>
      <w:r w:rsidR="00473D7B" w:rsidRPr="00F42E0C">
        <w:rPr>
          <w:rFonts w:ascii="Times New Roman" w:hAnsi="Times New Roman" w:cs="Times New Roman"/>
          <w:sz w:val="24"/>
          <w:szCs w:val="24"/>
        </w:rPr>
        <w:t>о дня аннулирования (прекращения</w:t>
      </w:r>
      <w:r w:rsidR="00AF7774" w:rsidRPr="00F42E0C">
        <w:rPr>
          <w:rFonts w:ascii="Times New Roman" w:hAnsi="Times New Roman" w:cs="Times New Roman"/>
          <w:sz w:val="24"/>
          <w:szCs w:val="24"/>
        </w:rPr>
        <w:t xml:space="preserve">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3335D3D0" w14:textId="5186AE82" w:rsidR="00AF7774" w:rsidRPr="00F42E0C" w:rsidRDefault="00AF7774"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5)</w:t>
      </w:r>
      <w:r w:rsidR="008662BF" w:rsidRPr="00F42E0C">
        <w:rPr>
          <w:rFonts w:ascii="Times New Roman" w:hAnsi="Times New Roman" w:cs="Times New Roman"/>
          <w:sz w:val="24"/>
          <w:szCs w:val="24"/>
        </w:rPr>
        <w:t xml:space="preserve"> если</w:t>
      </w:r>
      <w:r w:rsidRPr="00F42E0C">
        <w:rPr>
          <w:rFonts w:ascii="Times New Roman" w:hAnsi="Times New Roman" w:cs="Times New Roman"/>
          <w:sz w:val="24"/>
          <w:szCs w:val="24"/>
        </w:rPr>
        <w:t xml:space="preserve"> управляющей компанией принято соответствующее решение;</w:t>
      </w:r>
    </w:p>
    <w:p w14:paraId="330B93AD" w14:textId="0C524B40" w:rsidR="00AF7774" w:rsidRPr="00F42E0C" w:rsidRDefault="008662BF"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6</w:t>
      </w:r>
      <w:r w:rsidR="00AF7774" w:rsidRPr="00F42E0C">
        <w:rPr>
          <w:rFonts w:ascii="Times New Roman" w:hAnsi="Times New Roman" w:cs="Times New Roman"/>
          <w:sz w:val="24"/>
          <w:szCs w:val="24"/>
        </w:rPr>
        <w:t xml:space="preserve">) </w:t>
      </w:r>
      <w:r w:rsidR="009E0E94" w:rsidRPr="00F42E0C">
        <w:rPr>
          <w:rFonts w:ascii="Times New Roman" w:hAnsi="Times New Roman" w:cs="Times New Roman"/>
          <w:sz w:val="24"/>
          <w:szCs w:val="24"/>
        </w:rPr>
        <w:t xml:space="preserve">если </w:t>
      </w:r>
      <w:r w:rsidR="00AF7774" w:rsidRPr="00F42E0C">
        <w:rPr>
          <w:rFonts w:ascii="Times New Roman" w:hAnsi="Times New Roman" w:cs="Times New Roman"/>
          <w:sz w:val="24"/>
          <w:szCs w:val="24"/>
        </w:rPr>
        <w:t>упр</w:t>
      </w:r>
      <w:r w:rsidR="00982157" w:rsidRPr="00F42E0C">
        <w:rPr>
          <w:rFonts w:ascii="Times New Roman" w:hAnsi="Times New Roman" w:cs="Times New Roman"/>
          <w:sz w:val="24"/>
          <w:szCs w:val="24"/>
        </w:rPr>
        <w:t xml:space="preserve">авляющей компанией фонда </w:t>
      </w:r>
      <w:r w:rsidR="009E0E94" w:rsidRPr="00F42E0C">
        <w:rPr>
          <w:rFonts w:ascii="Times New Roman" w:hAnsi="Times New Roman" w:cs="Times New Roman"/>
          <w:sz w:val="24"/>
          <w:szCs w:val="24"/>
        </w:rPr>
        <w:t xml:space="preserve">не исполнена </w:t>
      </w:r>
      <w:r w:rsidR="00AF7774" w:rsidRPr="00F42E0C">
        <w:rPr>
          <w:rFonts w:ascii="Times New Roman" w:hAnsi="Times New Roman" w:cs="Times New Roman"/>
          <w:sz w:val="24"/>
          <w:szCs w:val="24"/>
        </w:rPr>
        <w:t xml:space="preserve">в течение 15 </w:t>
      </w:r>
      <w:r w:rsidR="003D52A5" w:rsidRPr="00F42E0C">
        <w:rPr>
          <w:rFonts w:ascii="Times New Roman" w:hAnsi="Times New Roman" w:cs="Times New Roman"/>
          <w:sz w:val="24"/>
          <w:szCs w:val="24"/>
        </w:rPr>
        <w:t xml:space="preserve">(пятнадцати) </w:t>
      </w:r>
      <w:r w:rsidR="00982157" w:rsidRPr="00F42E0C">
        <w:rPr>
          <w:rFonts w:ascii="Times New Roman" w:hAnsi="Times New Roman" w:cs="Times New Roman"/>
          <w:sz w:val="24"/>
          <w:szCs w:val="24"/>
        </w:rPr>
        <w:t xml:space="preserve">рабочих дней </w:t>
      </w:r>
      <w:r w:rsidR="00AE293E" w:rsidRPr="00F42E0C">
        <w:rPr>
          <w:rFonts w:ascii="Times New Roman" w:hAnsi="Times New Roman" w:cs="Times New Roman"/>
          <w:sz w:val="24"/>
          <w:szCs w:val="24"/>
        </w:rPr>
        <w:t>обязанность, предусмотренная</w:t>
      </w:r>
      <w:r w:rsidR="00AF7774" w:rsidRPr="00F42E0C">
        <w:rPr>
          <w:rFonts w:ascii="Times New Roman" w:hAnsi="Times New Roman" w:cs="Times New Roman"/>
          <w:sz w:val="24"/>
          <w:szCs w:val="24"/>
        </w:rPr>
        <w:t xml:space="preserve"> </w:t>
      </w:r>
      <w:r w:rsidR="009E0E94" w:rsidRPr="00F42E0C">
        <w:rPr>
          <w:rFonts w:ascii="Times New Roman" w:hAnsi="Times New Roman" w:cs="Times New Roman"/>
          <w:sz w:val="24"/>
          <w:szCs w:val="24"/>
        </w:rPr>
        <w:t>пунктом 6 статьи 39 Закона «Об инвестиционных фондах»</w:t>
      </w:r>
      <w:r w:rsidR="00AF7774" w:rsidRPr="00F42E0C">
        <w:rPr>
          <w:rFonts w:ascii="Times New Roman" w:hAnsi="Times New Roman" w:cs="Times New Roman"/>
          <w:sz w:val="24"/>
          <w:szCs w:val="24"/>
        </w:rPr>
        <w:t>;</w:t>
      </w:r>
    </w:p>
    <w:p w14:paraId="5E2D27C4" w14:textId="6BE5E45C" w:rsidR="00AF7774" w:rsidRPr="00F42E0C" w:rsidRDefault="008662BF"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7</w:t>
      </w:r>
      <w:r w:rsidR="00AF7774" w:rsidRPr="00F42E0C">
        <w:rPr>
          <w:rFonts w:ascii="Times New Roman" w:hAnsi="Times New Roman" w:cs="Times New Roman"/>
          <w:sz w:val="24"/>
          <w:szCs w:val="24"/>
        </w:rPr>
        <w:t xml:space="preserve">) </w:t>
      </w:r>
      <w:r w:rsidR="009E0E94" w:rsidRPr="00F42E0C">
        <w:rPr>
          <w:rFonts w:ascii="Times New Roman" w:hAnsi="Times New Roman" w:cs="Times New Roman"/>
          <w:sz w:val="24"/>
          <w:szCs w:val="24"/>
        </w:rPr>
        <w:t xml:space="preserve">если </w:t>
      </w:r>
      <w:r w:rsidR="00AE293E" w:rsidRPr="00F42E0C">
        <w:rPr>
          <w:rFonts w:ascii="Times New Roman" w:hAnsi="Times New Roman" w:cs="Times New Roman"/>
          <w:sz w:val="24"/>
          <w:szCs w:val="24"/>
        </w:rPr>
        <w:t>инвестиционные паи</w:t>
      </w:r>
      <w:r w:rsidR="00982157" w:rsidRPr="00F42E0C">
        <w:rPr>
          <w:rFonts w:ascii="Times New Roman" w:hAnsi="Times New Roman" w:cs="Times New Roman"/>
          <w:sz w:val="24"/>
          <w:szCs w:val="24"/>
        </w:rPr>
        <w:t xml:space="preserve"> фонда </w:t>
      </w:r>
      <w:r w:rsidR="00AE293E" w:rsidRPr="00F42E0C">
        <w:rPr>
          <w:rFonts w:ascii="Times New Roman" w:hAnsi="Times New Roman" w:cs="Times New Roman"/>
          <w:sz w:val="24"/>
          <w:szCs w:val="24"/>
        </w:rPr>
        <w:t xml:space="preserve">исключены </w:t>
      </w:r>
      <w:r w:rsidR="00AF7774" w:rsidRPr="00F42E0C">
        <w:rPr>
          <w:rFonts w:ascii="Times New Roman" w:hAnsi="Times New Roman" w:cs="Times New Roman"/>
          <w:sz w:val="24"/>
          <w:szCs w:val="24"/>
        </w:rPr>
        <w:t xml:space="preserve">из списка ценных бумаг, допущенных к </w:t>
      </w:r>
      <w:r w:rsidR="00AF7774" w:rsidRPr="00F42E0C">
        <w:rPr>
          <w:rFonts w:ascii="Times New Roman" w:hAnsi="Times New Roman" w:cs="Times New Roman"/>
          <w:sz w:val="24"/>
          <w:szCs w:val="24"/>
        </w:rPr>
        <w:lastRenderedPageBreak/>
        <w:t xml:space="preserve">организованным торгам, проводимым </w:t>
      </w:r>
      <w:r w:rsidR="0030037F" w:rsidRPr="00F42E0C">
        <w:rPr>
          <w:rFonts w:ascii="Times New Roman" w:hAnsi="Times New Roman" w:cs="Times New Roman"/>
          <w:sz w:val="24"/>
          <w:szCs w:val="24"/>
        </w:rPr>
        <w:t>ПАО Московская Б</w:t>
      </w:r>
      <w:r w:rsidR="009E0E94" w:rsidRPr="00F42E0C">
        <w:rPr>
          <w:rFonts w:ascii="Times New Roman" w:hAnsi="Times New Roman" w:cs="Times New Roman"/>
          <w:sz w:val="24"/>
          <w:szCs w:val="24"/>
        </w:rPr>
        <w:t>иржа</w:t>
      </w:r>
      <w:r w:rsidR="00AF7774" w:rsidRPr="00F42E0C">
        <w:rPr>
          <w:rFonts w:ascii="Times New Roman" w:hAnsi="Times New Roman" w:cs="Times New Roman"/>
          <w:sz w:val="24"/>
          <w:szCs w:val="24"/>
        </w:rPr>
        <w:t>;</w:t>
      </w:r>
    </w:p>
    <w:p w14:paraId="055B74D4" w14:textId="2EC9B17D" w:rsidR="00AF7774" w:rsidRPr="00F42E0C" w:rsidRDefault="00AE293E" w:rsidP="0016203F">
      <w:pPr>
        <w:pStyle w:val="ConsPlusNormal"/>
        <w:spacing w:before="220"/>
        <w:ind w:firstLine="567"/>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8) </w:t>
      </w:r>
      <w:r w:rsidR="009E0E94" w:rsidRPr="00F42E0C">
        <w:rPr>
          <w:rFonts w:ascii="Times New Roman" w:hAnsi="Times New Roman" w:cs="Times New Roman"/>
          <w:sz w:val="24"/>
          <w:szCs w:val="24"/>
        </w:rPr>
        <w:t xml:space="preserve">если </w:t>
      </w:r>
      <w:r w:rsidRPr="00F42E0C">
        <w:rPr>
          <w:rFonts w:ascii="Times New Roman" w:hAnsi="Times New Roman" w:cs="Times New Roman"/>
          <w:sz w:val="24"/>
          <w:szCs w:val="24"/>
        </w:rPr>
        <w:t>наступили иные основания</w:t>
      </w:r>
      <w:r w:rsidR="00AF7774" w:rsidRPr="00F42E0C">
        <w:rPr>
          <w:rFonts w:ascii="Times New Roman" w:hAnsi="Times New Roman" w:cs="Times New Roman"/>
          <w:sz w:val="24"/>
          <w:szCs w:val="24"/>
        </w:rPr>
        <w:t>, предусм</w:t>
      </w:r>
      <w:r w:rsidRPr="00F42E0C">
        <w:rPr>
          <w:rFonts w:ascii="Times New Roman" w:hAnsi="Times New Roman" w:cs="Times New Roman"/>
          <w:sz w:val="24"/>
          <w:szCs w:val="24"/>
        </w:rPr>
        <w:t>отренные</w:t>
      </w:r>
      <w:r w:rsidR="00982157" w:rsidRPr="00F42E0C">
        <w:rPr>
          <w:rFonts w:ascii="Times New Roman" w:hAnsi="Times New Roman" w:cs="Times New Roman"/>
          <w:sz w:val="24"/>
          <w:szCs w:val="24"/>
        </w:rPr>
        <w:t xml:space="preserve"> </w:t>
      </w:r>
      <w:hyperlink r:id="rId17" w:history="1">
        <w:r w:rsidR="00982157" w:rsidRPr="00F42E0C">
          <w:rPr>
            <w:rFonts w:ascii="Times New Roman" w:hAnsi="Times New Roman" w:cs="Times New Roman"/>
            <w:sz w:val="24"/>
            <w:szCs w:val="24"/>
          </w:rPr>
          <w:t>З</w:t>
        </w:r>
        <w:r w:rsidR="00AF7774" w:rsidRPr="00F42E0C">
          <w:rPr>
            <w:rFonts w:ascii="Times New Roman" w:hAnsi="Times New Roman" w:cs="Times New Roman"/>
            <w:sz w:val="24"/>
            <w:szCs w:val="24"/>
          </w:rPr>
          <w:t>аконом</w:t>
        </w:r>
      </w:hyperlink>
      <w:r w:rsidR="004A7D92"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Об инвестиционных фондах</w:t>
      </w:r>
      <w:r w:rsidR="004A7D92" w:rsidRPr="00F42E0C">
        <w:rPr>
          <w:rFonts w:ascii="Times New Roman" w:hAnsi="Times New Roman" w:cs="Times New Roman"/>
          <w:sz w:val="24"/>
          <w:szCs w:val="24"/>
        </w:rPr>
        <w:t>»</w:t>
      </w:r>
      <w:r w:rsidR="00AF7774" w:rsidRPr="00F42E0C">
        <w:rPr>
          <w:rFonts w:ascii="Times New Roman" w:hAnsi="Times New Roman" w:cs="Times New Roman"/>
          <w:sz w:val="24"/>
          <w:szCs w:val="24"/>
        </w:rPr>
        <w:t>.</w:t>
      </w:r>
    </w:p>
    <w:p w14:paraId="25BAE404" w14:textId="7EB6260F" w:rsidR="0016203F" w:rsidRPr="00F42E0C" w:rsidRDefault="00D83E55" w:rsidP="0016203F">
      <w:pPr>
        <w:pStyle w:val="ConsPlusNormal"/>
        <w:spacing w:before="220"/>
        <w:ind w:firstLine="540"/>
        <w:contextualSpacing/>
        <w:jc w:val="both"/>
        <w:rPr>
          <w:rFonts w:ascii="Times New Roman" w:hAnsi="Times New Roman" w:cs="Times New Roman"/>
          <w:sz w:val="24"/>
          <w:szCs w:val="24"/>
        </w:rPr>
      </w:pPr>
      <w:bookmarkStart w:id="29" w:name="P377"/>
      <w:bookmarkEnd w:id="29"/>
      <w:r w:rsidRPr="00F42E0C">
        <w:rPr>
          <w:rFonts w:ascii="Times New Roman" w:hAnsi="Times New Roman" w:cs="Times New Roman"/>
          <w:sz w:val="24"/>
          <w:szCs w:val="24"/>
        </w:rPr>
        <w:t>137</w:t>
      </w:r>
      <w:r w:rsidR="00AF7774" w:rsidRPr="00F42E0C">
        <w:rPr>
          <w:rFonts w:ascii="Times New Roman" w:hAnsi="Times New Roman" w:cs="Times New Roman"/>
          <w:sz w:val="24"/>
          <w:szCs w:val="24"/>
        </w:rPr>
        <w:t xml:space="preserve">. Размер вознаграждения лица, осуществляющего прекращение фонда </w:t>
      </w:r>
      <w:r w:rsidR="003947AC" w:rsidRPr="00F42E0C">
        <w:rPr>
          <w:rFonts w:ascii="Times New Roman" w:hAnsi="Times New Roman" w:cs="Times New Roman"/>
          <w:sz w:val="24"/>
          <w:szCs w:val="24"/>
        </w:rPr>
        <w:t>(</w:t>
      </w:r>
      <w:r w:rsidR="00AF7774" w:rsidRPr="00F42E0C">
        <w:rPr>
          <w:rFonts w:ascii="Times New Roman" w:hAnsi="Times New Roman" w:cs="Times New Roman"/>
          <w:sz w:val="24"/>
          <w:szCs w:val="24"/>
        </w:rPr>
        <w:t xml:space="preserve">за исключением случаев, установленных </w:t>
      </w:r>
      <w:hyperlink r:id="rId18" w:history="1">
        <w:r w:rsidR="00AF7774" w:rsidRPr="00F42E0C">
          <w:rPr>
            <w:rFonts w:ascii="Times New Roman" w:hAnsi="Times New Roman" w:cs="Times New Roman"/>
            <w:sz w:val="24"/>
            <w:szCs w:val="24"/>
          </w:rPr>
          <w:t>статьей 31</w:t>
        </w:r>
      </w:hyperlink>
      <w:r w:rsidR="009D64EB" w:rsidRPr="00F42E0C">
        <w:rPr>
          <w:rFonts w:ascii="Times New Roman" w:hAnsi="Times New Roman" w:cs="Times New Roman"/>
          <w:sz w:val="24"/>
          <w:szCs w:val="24"/>
        </w:rPr>
        <w:t xml:space="preserve"> З</w:t>
      </w:r>
      <w:r w:rsidR="004A7D92" w:rsidRPr="00F42E0C">
        <w:rPr>
          <w:rFonts w:ascii="Times New Roman" w:hAnsi="Times New Roman" w:cs="Times New Roman"/>
          <w:sz w:val="24"/>
          <w:szCs w:val="24"/>
        </w:rPr>
        <w:t>акона «Об инвестиционных фондах»</w:t>
      </w:r>
      <w:r w:rsidR="003947AC" w:rsidRPr="00F42E0C">
        <w:rPr>
          <w:rFonts w:ascii="Times New Roman" w:hAnsi="Times New Roman" w:cs="Times New Roman"/>
          <w:sz w:val="24"/>
          <w:szCs w:val="24"/>
        </w:rPr>
        <w:t>)</w:t>
      </w:r>
      <w:r w:rsidR="002351C2" w:rsidRPr="00F42E0C">
        <w:rPr>
          <w:rFonts w:ascii="Times New Roman" w:hAnsi="Times New Roman" w:cs="Times New Roman"/>
          <w:sz w:val="24"/>
          <w:szCs w:val="24"/>
        </w:rPr>
        <w:t>,</w:t>
      </w:r>
      <w:r w:rsidR="00AF7774" w:rsidRPr="00F42E0C">
        <w:rPr>
          <w:rFonts w:ascii="Times New Roman" w:hAnsi="Times New Roman" w:cs="Times New Roman"/>
          <w:sz w:val="24"/>
          <w:szCs w:val="24"/>
        </w:rPr>
        <w:t xml:space="preserve"> составля</w:t>
      </w:r>
      <w:r w:rsidR="00DD6331" w:rsidRPr="00F42E0C">
        <w:rPr>
          <w:rFonts w:ascii="Times New Roman" w:hAnsi="Times New Roman" w:cs="Times New Roman"/>
          <w:sz w:val="24"/>
          <w:szCs w:val="24"/>
        </w:rPr>
        <w:t>ет</w:t>
      </w:r>
      <w:r w:rsidR="003947AC" w:rsidRPr="00F42E0C">
        <w:rPr>
          <w:rFonts w:ascii="Times New Roman" w:hAnsi="Times New Roman" w:cs="Times New Roman"/>
          <w:sz w:val="24"/>
          <w:szCs w:val="24"/>
        </w:rPr>
        <w:t xml:space="preserve"> </w:t>
      </w:r>
      <w:r w:rsidR="001F66DF" w:rsidRPr="00F42E0C">
        <w:rPr>
          <w:rFonts w:ascii="Times New Roman" w:hAnsi="Times New Roman" w:cs="Times New Roman"/>
          <w:sz w:val="24"/>
          <w:szCs w:val="24"/>
        </w:rPr>
        <w:t>3</w:t>
      </w:r>
      <w:r w:rsidR="009D64EB" w:rsidRPr="00F42E0C">
        <w:rPr>
          <w:rFonts w:ascii="Times New Roman" w:hAnsi="Times New Roman" w:cs="Times New Roman"/>
          <w:sz w:val="24"/>
          <w:szCs w:val="24"/>
        </w:rPr>
        <w:t>% (</w:t>
      </w:r>
      <w:r w:rsidR="009D31D2" w:rsidRPr="00F42E0C">
        <w:rPr>
          <w:rFonts w:ascii="Times New Roman" w:hAnsi="Times New Roman" w:cs="Times New Roman"/>
          <w:sz w:val="24"/>
          <w:szCs w:val="24"/>
        </w:rPr>
        <w:t>три процента</w:t>
      </w:r>
      <w:r w:rsidR="009D64EB" w:rsidRPr="00F42E0C">
        <w:rPr>
          <w:rFonts w:ascii="Times New Roman" w:hAnsi="Times New Roman" w:cs="Times New Roman"/>
          <w:sz w:val="24"/>
          <w:szCs w:val="24"/>
        </w:rPr>
        <w:t>)</w:t>
      </w:r>
      <w:r w:rsidR="001F66DF" w:rsidRPr="00F42E0C">
        <w:rPr>
          <w:rFonts w:ascii="Times New Roman" w:hAnsi="Times New Roman" w:cs="Times New Roman"/>
          <w:sz w:val="24"/>
          <w:szCs w:val="24"/>
        </w:rPr>
        <w:t xml:space="preserve"> </w:t>
      </w:r>
      <w:r w:rsidR="003947AC" w:rsidRPr="00F42E0C">
        <w:rPr>
          <w:rFonts w:ascii="Times New Roman" w:hAnsi="Times New Roman" w:cs="Times New Roman"/>
          <w:sz w:val="24"/>
          <w:szCs w:val="24"/>
        </w:rPr>
        <w:t xml:space="preserve">от </w:t>
      </w:r>
      <w:r w:rsidR="00AF7774" w:rsidRPr="00F42E0C">
        <w:rPr>
          <w:rFonts w:ascii="Times New Roman" w:hAnsi="Times New Roman" w:cs="Times New Roman"/>
          <w:sz w:val="24"/>
          <w:szCs w:val="24"/>
        </w:rPr>
        <w:t>суммы денежных средств, составляющих фонд и поступивших в него после реализации составляю</w:t>
      </w:r>
      <w:r w:rsidR="0016203F" w:rsidRPr="00F42E0C">
        <w:rPr>
          <w:rFonts w:ascii="Times New Roman" w:hAnsi="Times New Roman" w:cs="Times New Roman"/>
          <w:sz w:val="24"/>
          <w:szCs w:val="24"/>
        </w:rPr>
        <w:t>щего его имущества, за вычетом:</w:t>
      </w:r>
    </w:p>
    <w:p w14:paraId="73F63C24" w14:textId="77777777" w:rsidR="0016203F" w:rsidRPr="00F42E0C" w:rsidRDefault="009D64EB"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задолженности перед кредиторами, требования которых должны удовлетворяться за счет</w:t>
      </w:r>
      <w:r w:rsidR="0016203F" w:rsidRPr="00F42E0C">
        <w:rPr>
          <w:rFonts w:ascii="Times New Roman" w:hAnsi="Times New Roman" w:cs="Times New Roman"/>
          <w:sz w:val="24"/>
          <w:szCs w:val="24"/>
        </w:rPr>
        <w:t xml:space="preserve"> имущества, составляющего фонд;</w:t>
      </w:r>
    </w:p>
    <w:p w14:paraId="77C39614" w14:textId="77777777" w:rsidR="0016203F" w:rsidRPr="00F42E0C" w:rsidRDefault="009D64EB"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F147BF" w:rsidRPr="00F42E0C">
        <w:rPr>
          <w:rFonts w:ascii="Times New Roman" w:hAnsi="Times New Roman" w:cs="Times New Roman"/>
          <w:sz w:val="24"/>
          <w:szCs w:val="24"/>
        </w:rPr>
        <w:t>сумм</w:t>
      </w:r>
      <w:r w:rsidR="00AF7774" w:rsidRPr="00F42E0C">
        <w:rPr>
          <w:rFonts w:ascii="Times New Roman" w:hAnsi="Times New Roman" w:cs="Times New Roman"/>
          <w:sz w:val="24"/>
          <w:szCs w:val="24"/>
        </w:rPr>
        <w:t xml:space="preserve"> вознаграждений управляющей компании, специализированного депозитария, регистратора, бирж</w:t>
      </w:r>
      <w:r w:rsidR="00936739" w:rsidRPr="00F42E0C">
        <w:rPr>
          <w:rFonts w:ascii="Times New Roman" w:hAnsi="Times New Roman" w:cs="Times New Roman"/>
          <w:sz w:val="24"/>
          <w:szCs w:val="24"/>
        </w:rPr>
        <w:t>и</w:t>
      </w:r>
      <w:r w:rsidR="00AF7774" w:rsidRPr="00F42E0C">
        <w:rPr>
          <w:rFonts w:ascii="Times New Roman" w:hAnsi="Times New Roman" w:cs="Times New Roman"/>
          <w:sz w:val="24"/>
          <w:szCs w:val="24"/>
        </w:rPr>
        <w:t>, начисленных им на день возникновен</w:t>
      </w:r>
      <w:r w:rsidR="0016203F" w:rsidRPr="00F42E0C">
        <w:rPr>
          <w:rFonts w:ascii="Times New Roman" w:hAnsi="Times New Roman" w:cs="Times New Roman"/>
          <w:sz w:val="24"/>
          <w:szCs w:val="24"/>
        </w:rPr>
        <w:t>ия основания прекращения фонда;</w:t>
      </w:r>
    </w:p>
    <w:p w14:paraId="1464323C" w14:textId="21488FDB" w:rsidR="00AF7774" w:rsidRPr="00F42E0C" w:rsidRDefault="009D64EB"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для прекращения фонда.</w:t>
      </w:r>
    </w:p>
    <w:p w14:paraId="0309CA74" w14:textId="2CDF0A6E" w:rsidR="00814DF6" w:rsidRPr="00F42E0C" w:rsidRDefault="00D83E55"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138</w:t>
      </w:r>
      <w:r w:rsidR="00AF7774" w:rsidRPr="00F42E0C">
        <w:rPr>
          <w:rFonts w:ascii="Times New Roman" w:hAnsi="Times New Roman" w:cs="Times New Roman"/>
          <w:sz w:val="24"/>
          <w:szCs w:val="24"/>
        </w:rPr>
        <w:t xml:space="preserve">. </w:t>
      </w:r>
      <w:r w:rsidR="00F147BF" w:rsidRPr="00F42E0C">
        <w:rPr>
          <w:rFonts w:ascii="Times New Roman" w:hAnsi="Times New Roman" w:cs="Times New Roman"/>
          <w:sz w:val="24"/>
          <w:szCs w:val="24"/>
        </w:rPr>
        <w:t xml:space="preserve">Сумма денежной компенсации, подлежащей выплате в связи с погашением инвестиционных паев при прекращении фонда, определяется в соответствии </w:t>
      </w:r>
      <w:r w:rsidR="003947AC" w:rsidRPr="00F42E0C">
        <w:rPr>
          <w:rFonts w:ascii="Times New Roman" w:hAnsi="Times New Roman" w:cs="Times New Roman"/>
          <w:sz w:val="24"/>
          <w:szCs w:val="24"/>
        </w:rPr>
        <w:t>с распределением, пре</w:t>
      </w:r>
      <w:r w:rsidR="00FF6FDB" w:rsidRPr="00F42E0C">
        <w:rPr>
          <w:rFonts w:ascii="Times New Roman" w:hAnsi="Times New Roman" w:cs="Times New Roman"/>
          <w:sz w:val="24"/>
          <w:szCs w:val="24"/>
        </w:rPr>
        <w:t>д</w:t>
      </w:r>
      <w:r w:rsidR="003947AC" w:rsidRPr="00F42E0C">
        <w:rPr>
          <w:rFonts w:ascii="Times New Roman" w:hAnsi="Times New Roman" w:cs="Times New Roman"/>
          <w:sz w:val="24"/>
          <w:szCs w:val="24"/>
        </w:rPr>
        <w:t>усмотренным</w:t>
      </w:r>
      <w:r w:rsidR="00814DF6" w:rsidRPr="00F42E0C">
        <w:rPr>
          <w:rFonts w:ascii="Times New Roman" w:hAnsi="Times New Roman" w:cs="Times New Roman"/>
          <w:sz w:val="24"/>
          <w:szCs w:val="24"/>
        </w:rPr>
        <w:t xml:space="preserve"> статьей 32 З</w:t>
      </w:r>
      <w:r w:rsidR="00F147BF" w:rsidRPr="00F42E0C">
        <w:rPr>
          <w:rFonts w:ascii="Times New Roman" w:hAnsi="Times New Roman" w:cs="Times New Roman"/>
          <w:sz w:val="24"/>
          <w:szCs w:val="24"/>
        </w:rPr>
        <w:t>ак</w:t>
      </w:r>
      <w:r w:rsidR="0016203F" w:rsidRPr="00F42E0C">
        <w:rPr>
          <w:rFonts w:ascii="Times New Roman" w:hAnsi="Times New Roman" w:cs="Times New Roman"/>
          <w:sz w:val="24"/>
          <w:szCs w:val="24"/>
        </w:rPr>
        <w:t>она «Об инвестиционных фондах».</w:t>
      </w:r>
    </w:p>
    <w:p w14:paraId="7E3C5640" w14:textId="5974CCF2" w:rsidR="00814DF6" w:rsidRPr="00F42E0C" w:rsidRDefault="00D83E55" w:rsidP="008662B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139</w:t>
      </w:r>
      <w:r w:rsidR="00814DF6" w:rsidRPr="00F42E0C">
        <w:rPr>
          <w:rFonts w:ascii="Times New Roman" w:hAnsi="Times New Roman" w:cs="Times New Roman"/>
          <w:sz w:val="24"/>
          <w:szCs w:val="24"/>
        </w:rPr>
        <w:t xml:space="preserve">. </w:t>
      </w:r>
      <w:r w:rsidR="00671C4A" w:rsidRPr="00F42E0C">
        <w:rPr>
          <w:rFonts w:ascii="Times New Roman" w:hAnsi="Times New Roman" w:cs="Times New Roman"/>
          <w:sz w:val="24"/>
          <w:szCs w:val="24"/>
        </w:rPr>
        <w:t xml:space="preserve">Порядок выплаты денежной </w:t>
      </w:r>
      <w:r w:rsidR="008662BF" w:rsidRPr="00F42E0C">
        <w:rPr>
          <w:rFonts w:ascii="Times New Roman" w:hAnsi="Times New Roman" w:cs="Times New Roman"/>
          <w:sz w:val="24"/>
          <w:szCs w:val="24"/>
        </w:rPr>
        <w:t>компенсации в связи с погашением инвестиционных паев при прекращении фонда соответствует порядку, указанному в</w:t>
      </w:r>
      <w:r w:rsidR="00814DF6" w:rsidRPr="00F42E0C">
        <w:rPr>
          <w:rFonts w:ascii="Times New Roman" w:hAnsi="Times New Roman" w:cs="Times New Roman"/>
          <w:sz w:val="24"/>
          <w:szCs w:val="24"/>
        </w:rPr>
        <w:t xml:space="preserve"> </w:t>
      </w:r>
      <w:r w:rsidR="008662BF" w:rsidRPr="00F42E0C">
        <w:rPr>
          <w:rFonts w:ascii="Times New Roman" w:hAnsi="Times New Roman" w:cs="Times New Roman"/>
          <w:sz w:val="24"/>
          <w:szCs w:val="24"/>
        </w:rPr>
        <w:t>п</w:t>
      </w:r>
      <w:r w:rsidR="00814DF6" w:rsidRPr="00F42E0C">
        <w:rPr>
          <w:rFonts w:ascii="Times New Roman" w:hAnsi="Times New Roman" w:cs="Times New Roman"/>
          <w:sz w:val="24"/>
          <w:szCs w:val="24"/>
        </w:rPr>
        <w:t>ункт</w:t>
      </w:r>
      <w:r w:rsidR="008662BF" w:rsidRPr="00F42E0C">
        <w:rPr>
          <w:rFonts w:ascii="Times New Roman" w:hAnsi="Times New Roman" w:cs="Times New Roman"/>
          <w:sz w:val="24"/>
          <w:szCs w:val="24"/>
        </w:rPr>
        <w:t>е</w:t>
      </w:r>
      <w:r w:rsidR="00814DF6" w:rsidRPr="00F42E0C">
        <w:rPr>
          <w:rFonts w:ascii="Times New Roman" w:hAnsi="Times New Roman" w:cs="Times New Roman"/>
          <w:sz w:val="24"/>
          <w:szCs w:val="24"/>
        </w:rPr>
        <w:t xml:space="preserve"> </w:t>
      </w:r>
      <w:r w:rsidR="009341EB">
        <w:rPr>
          <w:rFonts w:ascii="Times New Roman" w:hAnsi="Times New Roman" w:cs="Times New Roman"/>
          <w:sz w:val="24"/>
          <w:szCs w:val="24"/>
        </w:rPr>
        <w:t>108</w:t>
      </w:r>
      <w:r w:rsidR="009341EB" w:rsidRPr="00F42E0C">
        <w:rPr>
          <w:rFonts w:ascii="Times New Roman" w:hAnsi="Times New Roman" w:cs="Times New Roman"/>
          <w:sz w:val="24"/>
          <w:szCs w:val="24"/>
        </w:rPr>
        <w:t xml:space="preserve"> </w:t>
      </w:r>
      <w:r w:rsidR="00814DF6" w:rsidRPr="00F42E0C">
        <w:rPr>
          <w:rFonts w:ascii="Times New Roman" w:hAnsi="Times New Roman" w:cs="Times New Roman"/>
          <w:sz w:val="24"/>
          <w:szCs w:val="24"/>
        </w:rPr>
        <w:t>настоящих Правил</w:t>
      </w:r>
      <w:r w:rsidR="008662BF" w:rsidRPr="00F42E0C">
        <w:rPr>
          <w:rFonts w:ascii="Times New Roman" w:hAnsi="Times New Roman" w:cs="Times New Roman"/>
          <w:sz w:val="24"/>
          <w:szCs w:val="24"/>
        </w:rPr>
        <w:t>.</w:t>
      </w:r>
    </w:p>
    <w:p w14:paraId="315431C9" w14:textId="2ACFC6B3" w:rsidR="00F147BF" w:rsidRPr="00F42E0C" w:rsidRDefault="00D83E55"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140</w:t>
      </w:r>
      <w:r w:rsidR="00814DF6" w:rsidRPr="00F42E0C">
        <w:rPr>
          <w:rFonts w:ascii="Times New Roman" w:hAnsi="Times New Roman" w:cs="Times New Roman"/>
          <w:sz w:val="24"/>
          <w:szCs w:val="24"/>
        </w:rPr>
        <w:t xml:space="preserve">. </w:t>
      </w:r>
      <w:r w:rsidR="00F147BF" w:rsidRPr="00F42E0C">
        <w:rPr>
          <w:rFonts w:ascii="Times New Roman" w:hAnsi="Times New Roman" w:cs="Times New Roman"/>
          <w:sz w:val="24"/>
          <w:szCs w:val="24"/>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62E7DFEB" w14:textId="00067F26" w:rsidR="00AF7774" w:rsidRPr="00F42E0C" w:rsidRDefault="00D83E55"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141</w:t>
      </w:r>
      <w:r w:rsidR="00814DF6"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 xml:space="preserve">Инвестиционные паи при прекращении фонда подлежат погашению одновременно с выплатой денежной компенсации без предъявления требований </w:t>
      </w:r>
      <w:r w:rsidR="008662BF" w:rsidRPr="00F42E0C">
        <w:rPr>
          <w:rFonts w:ascii="Times New Roman" w:hAnsi="Times New Roman" w:cs="Times New Roman"/>
          <w:sz w:val="24"/>
          <w:szCs w:val="24"/>
        </w:rPr>
        <w:t xml:space="preserve">(заявок) </w:t>
      </w:r>
      <w:r w:rsidR="00AF7774" w:rsidRPr="00F42E0C">
        <w:rPr>
          <w:rFonts w:ascii="Times New Roman" w:hAnsi="Times New Roman" w:cs="Times New Roman"/>
          <w:sz w:val="24"/>
          <w:szCs w:val="24"/>
        </w:rPr>
        <w:t>об их погашении.</w:t>
      </w:r>
    </w:p>
    <w:p w14:paraId="113F9134" w14:textId="63FD2681" w:rsidR="00234E61" w:rsidRPr="00F42E0C" w:rsidRDefault="00234E61" w:rsidP="00AF7774">
      <w:pPr>
        <w:pStyle w:val="ConsPlusNormal"/>
        <w:spacing w:before="220"/>
        <w:ind w:firstLine="540"/>
        <w:contextualSpacing/>
        <w:jc w:val="both"/>
        <w:rPr>
          <w:rFonts w:ascii="Times New Roman" w:hAnsi="Times New Roman" w:cs="Times New Roman"/>
          <w:sz w:val="24"/>
          <w:szCs w:val="24"/>
        </w:rPr>
      </w:pPr>
    </w:p>
    <w:p w14:paraId="570A0A0E" w14:textId="47D86AA8" w:rsidR="00AF7774" w:rsidRPr="00F42E0C" w:rsidRDefault="00E30C8E" w:rsidP="00AF7774">
      <w:pPr>
        <w:pStyle w:val="ConsPlusNormal"/>
        <w:contextualSpacing/>
        <w:jc w:val="center"/>
        <w:outlineLvl w:val="1"/>
        <w:rPr>
          <w:rFonts w:ascii="Times New Roman" w:hAnsi="Times New Roman" w:cs="Times New Roman"/>
          <w:b/>
          <w:sz w:val="28"/>
          <w:szCs w:val="28"/>
        </w:rPr>
      </w:pPr>
      <w:bookmarkStart w:id="30" w:name="_Toc124442499"/>
      <w:r w:rsidRPr="00F42E0C">
        <w:rPr>
          <w:rFonts w:ascii="Times New Roman" w:hAnsi="Times New Roman" w:cs="Times New Roman"/>
          <w:b/>
          <w:sz w:val="28"/>
          <w:szCs w:val="28"/>
          <w:lang w:val="en-US"/>
        </w:rPr>
        <w:t>XIV</w:t>
      </w:r>
      <w:r w:rsidR="00AF7774" w:rsidRPr="00F42E0C">
        <w:rPr>
          <w:rFonts w:ascii="Times New Roman" w:hAnsi="Times New Roman" w:cs="Times New Roman"/>
          <w:b/>
          <w:sz w:val="28"/>
          <w:szCs w:val="28"/>
        </w:rPr>
        <w:t>. Внесение изменений</w:t>
      </w:r>
      <w:r w:rsidR="0097115B" w:rsidRPr="00F42E0C">
        <w:rPr>
          <w:rFonts w:ascii="Times New Roman" w:hAnsi="Times New Roman" w:cs="Times New Roman"/>
          <w:b/>
          <w:sz w:val="28"/>
          <w:szCs w:val="28"/>
        </w:rPr>
        <w:t xml:space="preserve"> и дополнений</w:t>
      </w:r>
      <w:r w:rsidR="00AF7774" w:rsidRPr="00F42E0C">
        <w:rPr>
          <w:rFonts w:ascii="Times New Roman" w:hAnsi="Times New Roman" w:cs="Times New Roman"/>
          <w:b/>
          <w:sz w:val="28"/>
          <w:szCs w:val="28"/>
        </w:rPr>
        <w:t xml:space="preserve"> в </w:t>
      </w:r>
      <w:r w:rsidR="00867F35" w:rsidRPr="00F42E0C">
        <w:rPr>
          <w:rFonts w:ascii="Times New Roman" w:hAnsi="Times New Roman" w:cs="Times New Roman"/>
          <w:b/>
          <w:sz w:val="28"/>
          <w:szCs w:val="28"/>
        </w:rPr>
        <w:t>п</w:t>
      </w:r>
      <w:r w:rsidR="00AF7774" w:rsidRPr="00F42E0C">
        <w:rPr>
          <w:rFonts w:ascii="Times New Roman" w:hAnsi="Times New Roman" w:cs="Times New Roman"/>
          <w:b/>
          <w:sz w:val="28"/>
          <w:szCs w:val="28"/>
        </w:rPr>
        <w:t>равила</w:t>
      </w:r>
      <w:bookmarkEnd w:id="30"/>
    </w:p>
    <w:p w14:paraId="3730A09D" w14:textId="77777777" w:rsidR="00AF7774" w:rsidRPr="00F42E0C" w:rsidRDefault="00AF7774" w:rsidP="00AF7774">
      <w:pPr>
        <w:pStyle w:val="ConsPlusNormal"/>
        <w:ind w:firstLine="540"/>
        <w:contextualSpacing/>
        <w:jc w:val="both"/>
        <w:rPr>
          <w:rFonts w:ascii="Times New Roman" w:hAnsi="Times New Roman" w:cs="Times New Roman"/>
          <w:sz w:val="24"/>
          <w:szCs w:val="24"/>
        </w:rPr>
      </w:pPr>
    </w:p>
    <w:p w14:paraId="5F8E8598" w14:textId="1448782D" w:rsidR="00AF7774" w:rsidRPr="00F42E0C" w:rsidRDefault="00D83E55" w:rsidP="00AF7774">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142</w:t>
      </w:r>
      <w:r w:rsidR="00AF7774" w:rsidRPr="00F42E0C">
        <w:rPr>
          <w:rFonts w:ascii="Times New Roman" w:hAnsi="Times New Roman" w:cs="Times New Roman"/>
          <w:sz w:val="24"/>
          <w:szCs w:val="24"/>
        </w:rPr>
        <w:t>. Изменения</w:t>
      </w:r>
      <w:r w:rsidR="00C6785E" w:rsidRPr="00F42E0C">
        <w:rPr>
          <w:rFonts w:ascii="Times New Roman" w:hAnsi="Times New Roman" w:cs="Times New Roman"/>
          <w:sz w:val="24"/>
          <w:szCs w:val="24"/>
        </w:rPr>
        <w:t xml:space="preserve"> и дополнения, вносимые</w:t>
      </w:r>
      <w:r w:rsidR="00AF7774" w:rsidRPr="00F42E0C">
        <w:rPr>
          <w:rFonts w:ascii="Times New Roman" w:hAnsi="Times New Roman" w:cs="Times New Roman"/>
          <w:sz w:val="24"/>
          <w:szCs w:val="24"/>
        </w:rPr>
        <w:t xml:space="preserve"> в </w:t>
      </w:r>
      <w:r w:rsidR="00C6785E" w:rsidRPr="00F42E0C">
        <w:rPr>
          <w:rFonts w:ascii="Times New Roman" w:hAnsi="Times New Roman" w:cs="Times New Roman"/>
          <w:sz w:val="24"/>
          <w:szCs w:val="24"/>
        </w:rPr>
        <w:t xml:space="preserve">настоящие </w:t>
      </w:r>
      <w:r w:rsidR="007A6598" w:rsidRPr="00F42E0C">
        <w:rPr>
          <w:rFonts w:ascii="Times New Roman" w:hAnsi="Times New Roman" w:cs="Times New Roman"/>
          <w:sz w:val="24"/>
          <w:szCs w:val="24"/>
        </w:rPr>
        <w:t>П</w:t>
      </w:r>
      <w:r w:rsidR="00AF7774" w:rsidRPr="00F42E0C">
        <w:rPr>
          <w:rFonts w:ascii="Times New Roman" w:hAnsi="Times New Roman" w:cs="Times New Roman"/>
          <w:sz w:val="24"/>
          <w:szCs w:val="24"/>
        </w:rPr>
        <w:t xml:space="preserve">равила, вступают в силу при условии их регистрации </w:t>
      </w:r>
      <w:r w:rsidR="00A94109" w:rsidRPr="00F42E0C">
        <w:rPr>
          <w:rFonts w:ascii="Times New Roman" w:hAnsi="Times New Roman" w:cs="Times New Roman"/>
          <w:sz w:val="24"/>
          <w:szCs w:val="24"/>
        </w:rPr>
        <w:t>Банком России</w:t>
      </w:r>
      <w:r w:rsidR="00AF7774" w:rsidRPr="00F42E0C">
        <w:rPr>
          <w:rFonts w:ascii="Times New Roman" w:hAnsi="Times New Roman" w:cs="Times New Roman"/>
          <w:sz w:val="24"/>
          <w:szCs w:val="24"/>
        </w:rPr>
        <w:t>.</w:t>
      </w:r>
    </w:p>
    <w:p w14:paraId="0AD56D17" w14:textId="3B36FFA3" w:rsidR="0016203F" w:rsidRPr="00F42E0C" w:rsidRDefault="00D83E55"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143</w:t>
      </w:r>
      <w:r w:rsidR="00AF7774" w:rsidRPr="00F42E0C">
        <w:rPr>
          <w:rFonts w:ascii="Times New Roman" w:hAnsi="Times New Roman" w:cs="Times New Roman"/>
          <w:sz w:val="24"/>
          <w:szCs w:val="24"/>
        </w:rPr>
        <w:t xml:space="preserve">. </w:t>
      </w:r>
      <w:r w:rsidR="00487E14" w:rsidRPr="00F42E0C">
        <w:rPr>
          <w:rFonts w:ascii="Times New Roman" w:hAnsi="Times New Roman" w:cs="Times New Roman"/>
          <w:sz w:val="24"/>
          <w:szCs w:val="24"/>
        </w:rPr>
        <w:t xml:space="preserve">Сообщение о регистрации изменений и дополнений, вносимых в </w:t>
      </w:r>
      <w:r w:rsidR="00867F35" w:rsidRPr="00F42E0C">
        <w:rPr>
          <w:rFonts w:ascii="Times New Roman" w:hAnsi="Times New Roman" w:cs="Times New Roman"/>
          <w:sz w:val="24"/>
          <w:szCs w:val="24"/>
        </w:rPr>
        <w:t>настоящие П</w:t>
      </w:r>
      <w:r w:rsidR="00487E14" w:rsidRPr="00F42E0C">
        <w:rPr>
          <w:rFonts w:ascii="Times New Roman" w:hAnsi="Times New Roman" w:cs="Times New Roman"/>
          <w:sz w:val="24"/>
          <w:szCs w:val="24"/>
        </w:rPr>
        <w:t>равила, раскрывается в соответствии с законодательством Российской Федерации об инвестиционных фондах.</w:t>
      </w:r>
    </w:p>
    <w:p w14:paraId="1889B755" w14:textId="43E91432" w:rsidR="0016203F" w:rsidRPr="00F42E0C" w:rsidRDefault="0016203F" w:rsidP="0016203F">
      <w:pPr>
        <w:pStyle w:val="ConsPlusNormal"/>
        <w:spacing w:before="220"/>
        <w:ind w:firstLine="540"/>
        <w:contextualSpacing/>
        <w:jc w:val="both"/>
        <w:rPr>
          <w:rFonts w:ascii="Times New Roman" w:hAnsi="Times New Roman" w:cs="Times New Roman"/>
          <w:sz w:val="24"/>
          <w:szCs w:val="24"/>
        </w:rPr>
      </w:pPr>
    </w:p>
    <w:p w14:paraId="0BCB89D3" w14:textId="340E8235" w:rsidR="00C6785E" w:rsidRPr="00F42E0C" w:rsidRDefault="00C6785E" w:rsidP="0016203F">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b/>
          <w:sz w:val="24"/>
          <w:szCs w:val="24"/>
        </w:rPr>
        <w:t>Сроки вступления в силу изменений и дополнений, вносимых в Правила</w:t>
      </w:r>
    </w:p>
    <w:p w14:paraId="2BA6058B" w14:textId="77777777" w:rsidR="0016203F" w:rsidRPr="00F42E0C" w:rsidRDefault="0016203F" w:rsidP="0016203F">
      <w:pPr>
        <w:pStyle w:val="ConsPlusNormal"/>
        <w:spacing w:before="220"/>
        <w:ind w:firstLine="540"/>
        <w:contextualSpacing/>
        <w:jc w:val="both"/>
        <w:rPr>
          <w:rFonts w:ascii="Times New Roman" w:hAnsi="Times New Roman" w:cs="Times New Roman"/>
          <w:sz w:val="24"/>
          <w:szCs w:val="24"/>
        </w:rPr>
      </w:pPr>
    </w:p>
    <w:p w14:paraId="3C512BDC" w14:textId="565CA9D2" w:rsidR="00AF7774" w:rsidRPr="00F42E0C" w:rsidRDefault="00D83E55"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144</w:t>
      </w:r>
      <w:r w:rsidR="00AF7774" w:rsidRPr="00F42E0C">
        <w:rPr>
          <w:rFonts w:ascii="Times New Roman" w:hAnsi="Times New Roman" w:cs="Times New Roman"/>
          <w:sz w:val="24"/>
          <w:szCs w:val="24"/>
        </w:rPr>
        <w:t>. Изменения</w:t>
      </w:r>
      <w:r w:rsidR="0084657C" w:rsidRPr="00F42E0C">
        <w:rPr>
          <w:rFonts w:ascii="Times New Roman" w:hAnsi="Times New Roman" w:cs="Times New Roman"/>
          <w:sz w:val="24"/>
          <w:szCs w:val="24"/>
        </w:rPr>
        <w:t xml:space="preserve"> и дополнения</w:t>
      </w:r>
      <w:r w:rsidR="00AF7774" w:rsidRPr="00F42E0C">
        <w:rPr>
          <w:rFonts w:ascii="Times New Roman" w:hAnsi="Times New Roman" w:cs="Times New Roman"/>
          <w:sz w:val="24"/>
          <w:szCs w:val="24"/>
        </w:rPr>
        <w:t>, внос</w:t>
      </w:r>
      <w:r w:rsidR="0084657C" w:rsidRPr="00F42E0C">
        <w:rPr>
          <w:rFonts w:ascii="Times New Roman" w:hAnsi="Times New Roman" w:cs="Times New Roman"/>
          <w:sz w:val="24"/>
          <w:szCs w:val="24"/>
        </w:rPr>
        <w:t>имые</w:t>
      </w:r>
      <w:r w:rsidR="00AF7774" w:rsidRPr="00F42E0C">
        <w:rPr>
          <w:rFonts w:ascii="Times New Roman" w:hAnsi="Times New Roman" w:cs="Times New Roman"/>
          <w:sz w:val="24"/>
          <w:szCs w:val="24"/>
        </w:rPr>
        <w:t xml:space="preserve"> в </w:t>
      </w:r>
      <w:r w:rsidR="0084657C" w:rsidRPr="00F42E0C">
        <w:rPr>
          <w:rFonts w:ascii="Times New Roman" w:hAnsi="Times New Roman" w:cs="Times New Roman"/>
          <w:sz w:val="24"/>
          <w:szCs w:val="24"/>
        </w:rPr>
        <w:t xml:space="preserve">настоящие </w:t>
      </w:r>
      <w:r w:rsidR="007A6598" w:rsidRPr="00F42E0C">
        <w:rPr>
          <w:rFonts w:ascii="Times New Roman" w:hAnsi="Times New Roman" w:cs="Times New Roman"/>
          <w:sz w:val="24"/>
          <w:szCs w:val="24"/>
        </w:rPr>
        <w:t>П</w:t>
      </w:r>
      <w:r w:rsidR="00AF7774" w:rsidRPr="00F42E0C">
        <w:rPr>
          <w:rFonts w:ascii="Times New Roman" w:hAnsi="Times New Roman" w:cs="Times New Roman"/>
          <w:sz w:val="24"/>
          <w:szCs w:val="24"/>
        </w:rPr>
        <w:t>равила, вступают в силу с</w:t>
      </w:r>
      <w:r w:rsidR="0084657C" w:rsidRPr="00F42E0C">
        <w:rPr>
          <w:rFonts w:ascii="Times New Roman" w:hAnsi="Times New Roman" w:cs="Times New Roman"/>
          <w:sz w:val="24"/>
          <w:szCs w:val="24"/>
        </w:rPr>
        <w:t>о</w:t>
      </w:r>
      <w:r w:rsidR="00AF7774" w:rsidRPr="00F42E0C">
        <w:rPr>
          <w:rFonts w:ascii="Times New Roman" w:hAnsi="Times New Roman" w:cs="Times New Roman"/>
          <w:sz w:val="24"/>
          <w:szCs w:val="24"/>
        </w:rPr>
        <w:t xml:space="preserve"> д</w:t>
      </w:r>
      <w:r w:rsidR="0084657C" w:rsidRPr="00F42E0C">
        <w:rPr>
          <w:rFonts w:ascii="Times New Roman" w:hAnsi="Times New Roman" w:cs="Times New Roman"/>
          <w:sz w:val="24"/>
          <w:szCs w:val="24"/>
        </w:rPr>
        <w:t>ня</w:t>
      </w:r>
      <w:r w:rsidR="00AF7774" w:rsidRPr="00F42E0C">
        <w:rPr>
          <w:rFonts w:ascii="Times New Roman" w:hAnsi="Times New Roman" w:cs="Times New Roman"/>
          <w:sz w:val="24"/>
          <w:szCs w:val="24"/>
        </w:rPr>
        <w:t xml:space="preserve"> раскрытия сообщения об их регистрации, за исключением изменений</w:t>
      </w:r>
      <w:r w:rsidR="0084657C" w:rsidRPr="00F42E0C">
        <w:rPr>
          <w:rFonts w:ascii="Times New Roman" w:hAnsi="Times New Roman" w:cs="Times New Roman"/>
          <w:sz w:val="24"/>
          <w:szCs w:val="24"/>
        </w:rPr>
        <w:t xml:space="preserve"> и дополнений</w:t>
      </w:r>
      <w:r w:rsidR="00AF7774" w:rsidRPr="00F42E0C">
        <w:rPr>
          <w:rFonts w:ascii="Times New Roman" w:hAnsi="Times New Roman" w:cs="Times New Roman"/>
          <w:sz w:val="24"/>
          <w:szCs w:val="24"/>
        </w:rPr>
        <w:t xml:space="preserve">, </w:t>
      </w:r>
      <w:r w:rsidR="007E664F" w:rsidRPr="00F42E0C">
        <w:rPr>
          <w:rFonts w:ascii="Times New Roman" w:hAnsi="Times New Roman" w:cs="Times New Roman"/>
          <w:sz w:val="24"/>
          <w:szCs w:val="24"/>
        </w:rPr>
        <w:t>предусмотренны</w:t>
      </w:r>
      <w:r w:rsidR="000F42B1" w:rsidRPr="00F42E0C">
        <w:rPr>
          <w:rFonts w:ascii="Times New Roman" w:hAnsi="Times New Roman" w:cs="Times New Roman"/>
          <w:sz w:val="24"/>
          <w:szCs w:val="24"/>
        </w:rPr>
        <w:t>х пунктом</w:t>
      </w:r>
      <w:r w:rsidR="00352725" w:rsidRPr="00F42E0C">
        <w:rPr>
          <w:rFonts w:ascii="Times New Roman" w:hAnsi="Times New Roman" w:cs="Times New Roman"/>
          <w:sz w:val="24"/>
          <w:szCs w:val="24"/>
        </w:rPr>
        <w:t xml:space="preserve"> </w:t>
      </w:r>
      <w:r w:rsidR="00234E61" w:rsidRPr="00F42E0C">
        <w:rPr>
          <w:rFonts w:ascii="Times New Roman" w:hAnsi="Times New Roman" w:cs="Times New Roman"/>
          <w:sz w:val="24"/>
          <w:szCs w:val="24"/>
        </w:rPr>
        <w:t xml:space="preserve">145 </w:t>
      </w:r>
      <w:r w:rsidR="00352725" w:rsidRPr="00F42E0C">
        <w:rPr>
          <w:rFonts w:ascii="Times New Roman" w:hAnsi="Times New Roman" w:cs="Times New Roman"/>
          <w:sz w:val="24"/>
          <w:szCs w:val="24"/>
        </w:rPr>
        <w:t>настоящих Правил</w:t>
      </w:r>
      <w:r w:rsidR="007E664F" w:rsidRPr="00F42E0C">
        <w:rPr>
          <w:rFonts w:ascii="Times New Roman" w:hAnsi="Times New Roman" w:cs="Times New Roman"/>
          <w:sz w:val="24"/>
          <w:szCs w:val="24"/>
        </w:rPr>
        <w:t>, а также изменений и дополнений</w:t>
      </w:r>
      <w:r w:rsidR="0084657C" w:rsidRPr="00F42E0C">
        <w:rPr>
          <w:rFonts w:ascii="Times New Roman" w:hAnsi="Times New Roman" w:cs="Times New Roman"/>
          <w:sz w:val="24"/>
          <w:szCs w:val="24"/>
        </w:rPr>
        <w:t>, связанных:</w:t>
      </w:r>
    </w:p>
    <w:p w14:paraId="271AA5D2" w14:textId="5C11EED5" w:rsidR="00AF7774" w:rsidRPr="00F42E0C" w:rsidRDefault="00AF7774"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 с изменением инвестиционной декларации;</w:t>
      </w:r>
    </w:p>
    <w:p w14:paraId="44583B7C" w14:textId="15B505C2" w:rsidR="00AF7774" w:rsidRPr="00F42E0C" w:rsidRDefault="009D31D2"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w:t>
      </w:r>
      <w:r w:rsidR="00AF7774" w:rsidRPr="00F42E0C">
        <w:rPr>
          <w:rFonts w:ascii="Times New Roman" w:hAnsi="Times New Roman" w:cs="Times New Roman"/>
          <w:sz w:val="24"/>
          <w:szCs w:val="24"/>
        </w:rPr>
        <w:t>) с увеличением размера вознаграждения управляющей компании, специализированно</w:t>
      </w:r>
      <w:r w:rsidR="0084657C" w:rsidRPr="00F42E0C">
        <w:rPr>
          <w:rFonts w:ascii="Times New Roman" w:hAnsi="Times New Roman" w:cs="Times New Roman"/>
          <w:sz w:val="24"/>
          <w:szCs w:val="24"/>
        </w:rPr>
        <w:t>го</w:t>
      </w:r>
      <w:r w:rsidR="00AF7774" w:rsidRPr="00F42E0C">
        <w:rPr>
          <w:rFonts w:ascii="Times New Roman" w:hAnsi="Times New Roman" w:cs="Times New Roman"/>
          <w:sz w:val="24"/>
          <w:szCs w:val="24"/>
        </w:rPr>
        <w:t xml:space="preserve"> депозитари</w:t>
      </w:r>
      <w:r w:rsidR="0084657C" w:rsidRPr="00F42E0C">
        <w:rPr>
          <w:rFonts w:ascii="Times New Roman" w:hAnsi="Times New Roman" w:cs="Times New Roman"/>
          <w:sz w:val="24"/>
          <w:szCs w:val="24"/>
        </w:rPr>
        <w:t>я</w:t>
      </w:r>
      <w:r w:rsidR="00AF7774" w:rsidRPr="00F42E0C">
        <w:rPr>
          <w:rFonts w:ascii="Times New Roman" w:hAnsi="Times New Roman" w:cs="Times New Roman"/>
          <w:sz w:val="24"/>
          <w:szCs w:val="24"/>
        </w:rPr>
        <w:t xml:space="preserve"> </w:t>
      </w:r>
      <w:r w:rsidR="0084657C" w:rsidRPr="00F42E0C">
        <w:rPr>
          <w:rFonts w:ascii="Times New Roman" w:hAnsi="Times New Roman" w:cs="Times New Roman"/>
          <w:sz w:val="24"/>
          <w:szCs w:val="24"/>
        </w:rPr>
        <w:t xml:space="preserve">и </w:t>
      </w:r>
      <w:r w:rsidR="00AF7774" w:rsidRPr="00F42E0C">
        <w:rPr>
          <w:rFonts w:ascii="Times New Roman" w:hAnsi="Times New Roman" w:cs="Times New Roman"/>
          <w:sz w:val="24"/>
          <w:szCs w:val="24"/>
        </w:rPr>
        <w:t>регистратор</w:t>
      </w:r>
      <w:r w:rsidR="0084657C" w:rsidRPr="00F42E0C">
        <w:rPr>
          <w:rFonts w:ascii="Times New Roman" w:hAnsi="Times New Roman" w:cs="Times New Roman"/>
          <w:sz w:val="24"/>
          <w:szCs w:val="24"/>
        </w:rPr>
        <w:t>а</w:t>
      </w:r>
      <w:r w:rsidR="00AF7774" w:rsidRPr="00F42E0C">
        <w:rPr>
          <w:rFonts w:ascii="Times New Roman" w:hAnsi="Times New Roman" w:cs="Times New Roman"/>
          <w:sz w:val="24"/>
          <w:szCs w:val="24"/>
        </w:rPr>
        <w:t>;</w:t>
      </w:r>
    </w:p>
    <w:p w14:paraId="07EEE7DB" w14:textId="03390AC3" w:rsidR="00AF7774" w:rsidRPr="00F42E0C" w:rsidRDefault="009D31D2"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w:t>
      </w:r>
      <w:r w:rsidR="00AF7774" w:rsidRPr="00F42E0C">
        <w:rPr>
          <w:rFonts w:ascii="Times New Roman" w:hAnsi="Times New Roman" w:cs="Times New Roman"/>
          <w:sz w:val="24"/>
          <w:szCs w:val="24"/>
        </w:rPr>
        <w:t>) с увеличением расходов и (или) расширением перечня расходов, подлежащих оплате за счет имущества, составляющего фонд;</w:t>
      </w:r>
    </w:p>
    <w:p w14:paraId="73416DEF" w14:textId="03420A91" w:rsidR="00AF7774" w:rsidRPr="00F42E0C" w:rsidRDefault="009D31D2"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w:t>
      </w:r>
      <w:r w:rsidR="00AF7774" w:rsidRPr="00F42E0C">
        <w:rPr>
          <w:rFonts w:ascii="Times New Roman" w:hAnsi="Times New Roman" w:cs="Times New Roman"/>
          <w:sz w:val="24"/>
          <w:szCs w:val="24"/>
        </w:rPr>
        <w:t>) с введением скидок в связи с погашением инвестиционных паев или увеличением их размеров;</w:t>
      </w:r>
    </w:p>
    <w:p w14:paraId="30235E90" w14:textId="297F5547" w:rsidR="00AF7774" w:rsidRPr="00F42E0C" w:rsidRDefault="009D31D2"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5</w:t>
      </w:r>
      <w:r w:rsidR="00AF7774" w:rsidRPr="00F42E0C">
        <w:rPr>
          <w:rFonts w:ascii="Times New Roman" w:hAnsi="Times New Roman" w:cs="Times New Roman"/>
          <w:sz w:val="24"/>
          <w:szCs w:val="24"/>
        </w:rPr>
        <w:t>) с увеличением величины максимального отклонения цены покупки (продажи) инвестиционных паев, публично объявляе</w:t>
      </w:r>
      <w:r w:rsidR="00E05A11" w:rsidRPr="00F42E0C">
        <w:rPr>
          <w:rFonts w:ascii="Times New Roman" w:hAnsi="Times New Roman" w:cs="Times New Roman"/>
          <w:sz w:val="24"/>
          <w:szCs w:val="24"/>
        </w:rPr>
        <w:t>мой маркет-</w:t>
      </w:r>
      <w:proofErr w:type="spellStart"/>
      <w:r w:rsidR="00E05A11" w:rsidRPr="00F42E0C">
        <w:rPr>
          <w:rFonts w:ascii="Times New Roman" w:hAnsi="Times New Roman" w:cs="Times New Roman"/>
          <w:sz w:val="24"/>
          <w:szCs w:val="24"/>
        </w:rPr>
        <w:t>мейкером</w:t>
      </w:r>
      <w:proofErr w:type="spellEnd"/>
      <w:r w:rsidR="00E05A11" w:rsidRPr="00F42E0C">
        <w:rPr>
          <w:rFonts w:ascii="Times New Roman" w:hAnsi="Times New Roman" w:cs="Times New Roman"/>
          <w:sz w:val="24"/>
          <w:szCs w:val="24"/>
        </w:rPr>
        <w:t xml:space="preserve"> </w:t>
      </w:r>
      <w:r w:rsidR="00AF7774" w:rsidRPr="00F42E0C">
        <w:rPr>
          <w:rFonts w:ascii="Times New Roman" w:hAnsi="Times New Roman" w:cs="Times New Roman"/>
          <w:sz w:val="24"/>
          <w:szCs w:val="24"/>
        </w:rPr>
        <w:t>фонда на организованных торгах, проводимых биржей, от расчетной цены одного инвестиционного пая;</w:t>
      </w:r>
    </w:p>
    <w:p w14:paraId="53B739F6" w14:textId="2EE7AC55" w:rsidR="0084538B" w:rsidRPr="00F42E0C" w:rsidRDefault="009D31D2" w:rsidP="0084538B">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w:t>
      </w:r>
      <w:r w:rsidR="00AF7774" w:rsidRPr="00F42E0C">
        <w:rPr>
          <w:rFonts w:ascii="Times New Roman" w:hAnsi="Times New Roman" w:cs="Times New Roman"/>
          <w:sz w:val="24"/>
          <w:szCs w:val="24"/>
        </w:rPr>
        <w:t>) с уменьшением объема сделок с инвестиционными паями на проводимых биржей организованных торгах, совершаемых маркет-</w:t>
      </w:r>
      <w:proofErr w:type="spellStart"/>
      <w:r w:rsidR="00AF7774" w:rsidRPr="00F42E0C">
        <w:rPr>
          <w:rFonts w:ascii="Times New Roman" w:hAnsi="Times New Roman" w:cs="Times New Roman"/>
          <w:sz w:val="24"/>
          <w:szCs w:val="24"/>
        </w:rPr>
        <w:t>мейкером</w:t>
      </w:r>
      <w:proofErr w:type="spellEnd"/>
      <w:r w:rsidR="00AF7774" w:rsidRPr="00F42E0C">
        <w:rPr>
          <w:rFonts w:ascii="Times New Roman" w:hAnsi="Times New Roman" w:cs="Times New Roman"/>
          <w:sz w:val="24"/>
          <w:szCs w:val="24"/>
        </w:rPr>
        <w:t xml:space="preserve"> </w:t>
      </w:r>
      <w:r w:rsidR="00E05A11" w:rsidRPr="00F42E0C">
        <w:rPr>
          <w:rFonts w:ascii="Times New Roman" w:hAnsi="Times New Roman" w:cs="Times New Roman"/>
          <w:sz w:val="24"/>
          <w:szCs w:val="24"/>
        </w:rPr>
        <w:t xml:space="preserve">фонда </w:t>
      </w:r>
      <w:r w:rsidR="00AF7774" w:rsidRPr="00F42E0C">
        <w:rPr>
          <w:rFonts w:ascii="Times New Roman" w:hAnsi="Times New Roman" w:cs="Times New Roman"/>
          <w:sz w:val="24"/>
          <w:szCs w:val="24"/>
        </w:rPr>
        <w:t>в течение торгового дня, по достижении которого его обязанность маркет-</w:t>
      </w:r>
      <w:proofErr w:type="spellStart"/>
      <w:r w:rsidR="00AF7774" w:rsidRPr="00F42E0C">
        <w:rPr>
          <w:rFonts w:ascii="Times New Roman" w:hAnsi="Times New Roman" w:cs="Times New Roman"/>
          <w:sz w:val="24"/>
          <w:szCs w:val="24"/>
        </w:rPr>
        <w:t>мейкера</w:t>
      </w:r>
      <w:proofErr w:type="spellEnd"/>
      <w:r w:rsidR="00AF7774" w:rsidRPr="00F42E0C">
        <w:rPr>
          <w:rFonts w:ascii="Times New Roman" w:hAnsi="Times New Roman" w:cs="Times New Roman"/>
          <w:sz w:val="24"/>
          <w:szCs w:val="24"/>
        </w:rPr>
        <w:t xml:space="preserve"> в этот день прекращается;</w:t>
      </w:r>
    </w:p>
    <w:p w14:paraId="7A2D9579" w14:textId="524FA47A" w:rsidR="007610C9" w:rsidRPr="00F42E0C" w:rsidRDefault="009D31D2"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7</w:t>
      </w:r>
      <w:r w:rsidR="00AF7774" w:rsidRPr="00F42E0C">
        <w:rPr>
          <w:rFonts w:ascii="Times New Roman" w:hAnsi="Times New Roman" w:cs="Times New Roman"/>
          <w:sz w:val="24"/>
          <w:szCs w:val="24"/>
        </w:rPr>
        <w:t xml:space="preserve">) </w:t>
      </w:r>
      <w:r w:rsidR="007610C9" w:rsidRPr="00F42E0C">
        <w:rPr>
          <w:rFonts w:ascii="Times New Roman" w:hAnsi="Times New Roman" w:cs="Times New Roman"/>
          <w:sz w:val="24"/>
          <w:szCs w:val="24"/>
        </w:rPr>
        <w:t xml:space="preserve">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w:t>
      </w:r>
      <w:r w:rsidR="007610C9" w:rsidRPr="00F42E0C">
        <w:rPr>
          <w:rFonts w:ascii="Times New Roman" w:hAnsi="Times New Roman" w:cs="Times New Roman"/>
          <w:sz w:val="24"/>
          <w:szCs w:val="24"/>
        </w:rPr>
        <w:lastRenderedPageBreak/>
        <w:t>такого дохода;</w:t>
      </w:r>
    </w:p>
    <w:p w14:paraId="1D136DD8" w14:textId="51E5BCEF" w:rsidR="00AF7774" w:rsidRPr="00F42E0C" w:rsidRDefault="007610C9"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8) </w:t>
      </w:r>
      <w:r w:rsidR="00AF7774" w:rsidRPr="00F42E0C">
        <w:rPr>
          <w:rFonts w:ascii="Times New Roman" w:hAnsi="Times New Roman" w:cs="Times New Roman"/>
          <w:sz w:val="24"/>
          <w:szCs w:val="24"/>
        </w:rPr>
        <w:t>с иными изменениями</w:t>
      </w:r>
      <w:r w:rsidR="0084538B" w:rsidRPr="00F42E0C">
        <w:rPr>
          <w:rFonts w:ascii="Times New Roman" w:hAnsi="Times New Roman" w:cs="Times New Roman"/>
          <w:sz w:val="24"/>
          <w:szCs w:val="24"/>
        </w:rPr>
        <w:t xml:space="preserve"> и дополнениями</w:t>
      </w:r>
      <w:r w:rsidR="00AF7774" w:rsidRPr="00F42E0C">
        <w:rPr>
          <w:rFonts w:ascii="Times New Roman" w:hAnsi="Times New Roman" w:cs="Times New Roman"/>
          <w:sz w:val="24"/>
          <w:szCs w:val="24"/>
        </w:rPr>
        <w:t>, предусмотренными</w:t>
      </w:r>
      <w:r w:rsidR="0026443B" w:rsidRPr="00F42E0C">
        <w:rPr>
          <w:rFonts w:ascii="Times New Roman" w:hAnsi="Times New Roman" w:cs="Times New Roman"/>
          <w:sz w:val="24"/>
          <w:szCs w:val="24"/>
        </w:rPr>
        <w:t xml:space="preserve"> нормативными </w:t>
      </w:r>
      <w:r w:rsidR="00E05A11" w:rsidRPr="00F42E0C">
        <w:rPr>
          <w:rFonts w:ascii="Times New Roman" w:hAnsi="Times New Roman" w:cs="Times New Roman"/>
          <w:sz w:val="24"/>
          <w:szCs w:val="24"/>
        </w:rPr>
        <w:t>актами Банка России</w:t>
      </w:r>
      <w:r w:rsidR="00AF7774" w:rsidRPr="00F42E0C">
        <w:rPr>
          <w:rFonts w:ascii="Times New Roman" w:hAnsi="Times New Roman" w:cs="Times New Roman"/>
          <w:sz w:val="24"/>
          <w:szCs w:val="24"/>
        </w:rPr>
        <w:t>.</w:t>
      </w:r>
    </w:p>
    <w:p w14:paraId="6C78DB41" w14:textId="00B73E44" w:rsidR="0084657C" w:rsidRPr="00F42E0C" w:rsidRDefault="0084657C" w:rsidP="0084657C">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Изменения</w:t>
      </w:r>
      <w:r w:rsidR="0084538B" w:rsidRPr="00F42E0C">
        <w:rPr>
          <w:rFonts w:ascii="Times New Roman" w:hAnsi="Times New Roman" w:cs="Times New Roman"/>
          <w:sz w:val="24"/>
          <w:szCs w:val="24"/>
        </w:rPr>
        <w:t xml:space="preserve"> и дополнения</w:t>
      </w:r>
      <w:r w:rsidRPr="00F42E0C">
        <w:rPr>
          <w:rFonts w:ascii="Times New Roman" w:hAnsi="Times New Roman" w:cs="Times New Roman"/>
          <w:sz w:val="24"/>
          <w:szCs w:val="24"/>
        </w:rPr>
        <w:t>,</w:t>
      </w:r>
      <w:r w:rsidR="00B6658B" w:rsidRPr="00F42E0C">
        <w:rPr>
          <w:rFonts w:ascii="Times New Roman" w:hAnsi="Times New Roman" w:cs="Times New Roman"/>
          <w:sz w:val="24"/>
          <w:szCs w:val="24"/>
        </w:rPr>
        <w:t xml:space="preserve"> предусмотренные подпунктами 1-8 настоящего пункта</w:t>
      </w:r>
      <w:r w:rsidRPr="00F42E0C">
        <w:rPr>
          <w:rFonts w:ascii="Times New Roman" w:hAnsi="Times New Roman" w:cs="Times New Roman"/>
          <w:sz w:val="24"/>
          <w:szCs w:val="24"/>
        </w:rPr>
        <w:t xml:space="preserve">, вступают в силу по истечении </w:t>
      </w:r>
      <w:r w:rsidR="0084538B" w:rsidRPr="00F42E0C">
        <w:rPr>
          <w:rFonts w:ascii="Times New Roman" w:hAnsi="Times New Roman" w:cs="Times New Roman"/>
          <w:sz w:val="24"/>
          <w:szCs w:val="24"/>
        </w:rPr>
        <w:t>1 (</w:t>
      </w:r>
      <w:r w:rsidRPr="00F42E0C">
        <w:rPr>
          <w:rFonts w:ascii="Times New Roman" w:hAnsi="Times New Roman" w:cs="Times New Roman"/>
          <w:sz w:val="24"/>
          <w:szCs w:val="24"/>
        </w:rPr>
        <w:t>одного</w:t>
      </w:r>
      <w:r w:rsidR="0084538B" w:rsidRPr="00F42E0C">
        <w:rPr>
          <w:rFonts w:ascii="Times New Roman" w:hAnsi="Times New Roman" w:cs="Times New Roman"/>
          <w:sz w:val="24"/>
          <w:szCs w:val="24"/>
        </w:rPr>
        <w:t>)</w:t>
      </w:r>
      <w:r w:rsidRPr="00F42E0C">
        <w:rPr>
          <w:rFonts w:ascii="Times New Roman" w:hAnsi="Times New Roman" w:cs="Times New Roman"/>
          <w:sz w:val="24"/>
          <w:szCs w:val="24"/>
        </w:rPr>
        <w:t xml:space="preserve"> месяца со дня раскрытия сообщения о регистрации таких изменений </w:t>
      </w:r>
      <w:r w:rsidR="0030037F" w:rsidRPr="00F42E0C">
        <w:rPr>
          <w:rFonts w:ascii="Times New Roman" w:hAnsi="Times New Roman" w:cs="Times New Roman"/>
          <w:sz w:val="24"/>
          <w:szCs w:val="24"/>
        </w:rPr>
        <w:t xml:space="preserve">и дополнений </w:t>
      </w:r>
      <w:r w:rsidRPr="00F42E0C">
        <w:rPr>
          <w:rFonts w:ascii="Times New Roman" w:hAnsi="Times New Roman" w:cs="Times New Roman"/>
          <w:sz w:val="24"/>
          <w:szCs w:val="24"/>
        </w:rPr>
        <w:t>Банком России</w:t>
      </w:r>
      <w:r w:rsidR="0084538B" w:rsidRPr="00F42E0C">
        <w:rPr>
          <w:rFonts w:ascii="Times New Roman" w:hAnsi="Times New Roman" w:cs="Times New Roman"/>
          <w:sz w:val="24"/>
          <w:szCs w:val="24"/>
        </w:rPr>
        <w:t>.</w:t>
      </w:r>
    </w:p>
    <w:p w14:paraId="0D69AA80" w14:textId="3BEBD3C0" w:rsidR="00AF7774" w:rsidRPr="00F42E0C" w:rsidRDefault="00D83E55"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145</w:t>
      </w:r>
      <w:r w:rsidR="00AF7774" w:rsidRPr="00F42E0C">
        <w:rPr>
          <w:rFonts w:ascii="Times New Roman" w:hAnsi="Times New Roman" w:cs="Times New Roman"/>
          <w:sz w:val="24"/>
          <w:szCs w:val="24"/>
        </w:rPr>
        <w:t>. Изменения</w:t>
      </w:r>
      <w:r w:rsidR="00CE3E55" w:rsidRPr="00F42E0C">
        <w:rPr>
          <w:rFonts w:ascii="Times New Roman" w:hAnsi="Times New Roman" w:cs="Times New Roman"/>
          <w:sz w:val="24"/>
          <w:szCs w:val="24"/>
        </w:rPr>
        <w:t xml:space="preserve"> и дополнения</w:t>
      </w:r>
      <w:r w:rsidR="00AF7774" w:rsidRPr="00F42E0C">
        <w:rPr>
          <w:rFonts w:ascii="Times New Roman" w:hAnsi="Times New Roman" w:cs="Times New Roman"/>
          <w:sz w:val="24"/>
          <w:szCs w:val="24"/>
        </w:rPr>
        <w:t>, внос</w:t>
      </w:r>
      <w:r w:rsidR="00CE3E55" w:rsidRPr="00F42E0C">
        <w:rPr>
          <w:rFonts w:ascii="Times New Roman" w:hAnsi="Times New Roman" w:cs="Times New Roman"/>
          <w:sz w:val="24"/>
          <w:szCs w:val="24"/>
        </w:rPr>
        <w:t>имые</w:t>
      </w:r>
      <w:r w:rsidR="00AF7774" w:rsidRPr="00F42E0C">
        <w:rPr>
          <w:rFonts w:ascii="Times New Roman" w:hAnsi="Times New Roman" w:cs="Times New Roman"/>
          <w:sz w:val="24"/>
          <w:szCs w:val="24"/>
        </w:rPr>
        <w:t xml:space="preserve"> в </w:t>
      </w:r>
      <w:r w:rsidR="00CE3E55" w:rsidRPr="00F42E0C">
        <w:rPr>
          <w:rFonts w:ascii="Times New Roman" w:hAnsi="Times New Roman" w:cs="Times New Roman"/>
          <w:sz w:val="24"/>
          <w:szCs w:val="24"/>
        </w:rPr>
        <w:t xml:space="preserve">настоящие </w:t>
      </w:r>
      <w:r w:rsidR="007A6598" w:rsidRPr="00F42E0C">
        <w:rPr>
          <w:rFonts w:ascii="Times New Roman" w:hAnsi="Times New Roman" w:cs="Times New Roman"/>
          <w:sz w:val="24"/>
          <w:szCs w:val="24"/>
        </w:rPr>
        <w:t>П</w:t>
      </w:r>
      <w:r w:rsidR="00AF7774" w:rsidRPr="00F42E0C">
        <w:rPr>
          <w:rFonts w:ascii="Times New Roman" w:hAnsi="Times New Roman" w:cs="Times New Roman"/>
          <w:sz w:val="24"/>
          <w:szCs w:val="24"/>
        </w:rPr>
        <w:t xml:space="preserve">равила, вступают в силу </w:t>
      </w:r>
      <w:r w:rsidR="006F3274" w:rsidRPr="00F42E0C">
        <w:rPr>
          <w:rFonts w:ascii="Times New Roman" w:hAnsi="Times New Roman" w:cs="Times New Roman"/>
          <w:sz w:val="24"/>
          <w:szCs w:val="24"/>
        </w:rPr>
        <w:t>со дня</w:t>
      </w:r>
      <w:r w:rsidR="00AF7774" w:rsidRPr="00F42E0C">
        <w:rPr>
          <w:rFonts w:ascii="Times New Roman" w:hAnsi="Times New Roman" w:cs="Times New Roman"/>
          <w:sz w:val="24"/>
          <w:szCs w:val="24"/>
        </w:rPr>
        <w:t xml:space="preserve"> их регистрации </w:t>
      </w:r>
      <w:r w:rsidR="00A94109" w:rsidRPr="00F42E0C">
        <w:rPr>
          <w:rFonts w:ascii="Times New Roman" w:hAnsi="Times New Roman" w:cs="Times New Roman"/>
          <w:sz w:val="24"/>
          <w:szCs w:val="24"/>
        </w:rPr>
        <w:t>Банком России</w:t>
      </w:r>
      <w:r w:rsidR="00AF7774" w:rsidRPr="00F42E0C">
        <w:rPr>
          <w:rFonts w:ascii="Times New Roman" w:hAnsi="Times New Roman" w:cs="Times New Roman"/>
          <w:sz w:val="24"/>
          <w:szCs w:val="24"/>
        </w:rPr>
        <w:t>, если они касаются</w:t>
      </w:r>
      <w:r w:rsidR="00CE3E55" w:rsidRPr="00F42E0C">
        <w:rPr>
          <w:rFonts w:ascii="Times New Roman" w:hAnsi="Times New Roman" w:cs="Times New Roman"/>
          <w:sz w:val="24"/>
          <w:szCs w:val="24"/>
        </w:rPr>
        <w:t xml:space="preserve"> исключительно следующих положений</w:t>
      </w:r>
      <w:r w:rsidR="00AF7774" w:rsidRPr="00F42E0C">
        <w:rPr>
          <w:rFonts w:ascii="Times New Roman" w:hAnsi="Times New Roman" w:cs="Times New Roman"/>
          <w:sz w:val="24"/>
          <w:szCs w:val="24"/>
        </w:rPr>
        <w:t>:</w:t>
      </w:r>
    </w:p>
    <w:p w14:paraId="29BE985D" w14:textId="07738C79" w:rsidR="00AF7774" w:rsidRPr="00F42E0C" w:rsidRDefault="00AF7774"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 изменения наименований управляющей компании, специализированного де</w:t>
      </w:r>
      <w:r w:rsidR="00AF611F" w:rsidRPr="00F42E0C">
        <w:rPr>
          <w:rFonts w:ascii="Times New Roman" w:hAnsi="Times New Roman" w:cs="Times New Roman"/>
          <w:sz w:val="24"/>
          <w:szCs w:val="24"/>
        </w:rPr>
        <w:t>позитария, регистратора либо</w:t>
      </w:r>
      <w:r w:rsidRPr="00F42E0C">
        <w:rPr>
          <w:rFonts w:ascii="Times New Roman" w:hAnsi="Times New Roman" w:cs="Times New Roman"/>
          <w:sz w:val="24"/>
          <w:szCs w:val="24"/>
        </w:rPr>
        <w:t xml:space="preserve"> иных сведений об указанных лицах;</w:t>
      </w:r>
    </w:p>
    <w:p w14:paraId="5076C11C" w14:textId="3AE986D7" w:rsidR="00AF7774" w:rsidRPr="00F42E0C" w:rsidRDefault="00AF7774" w:rsidP="00CE3E55">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2) уменьшения размера вознаграждения управляющей компании, специализированного депозитария</w:t>
      </w:r>
      <w:r w:rsidR="00CE3E55" w:rsidRPr="00F42E0C">
        <w:rPr>
          <w:rFonts w:ascii="Times New Roman" w:hAnsi="Times New Roman" w:cs="Times New Roman"/>
          <w:sz w:val="24"/>
          <w:szCs w:val="24"/>
        </w:rPr>
        <w:t xml:space="preserve"> и</w:t>
      </w:r>
      <w:r w:rsidRPr="00F42E0C">
        <w:rPr>
          <w:rFonts w:ascii="Times New Roman" w:hAnsi="Times New Roman" w:cs="Times New Roman"/>
          <w:sz w:val="24"/>
          <w:szCs w:val="24"/>
        </w:rPr>
        <w:t xml:space="preserve"> регистратора, а также уменьшения размера и (или) сокращения перечня расходов, подлежащих оплате за счет имущества, составляющего фонд;</w:t>
      </w:r>
    </w:p>
    <w:p w14:paraId="76DB300D" w14:textId="2BE6B8C1" w:rsidR="00AF7774" w:rsidRPr="00F42E0C" w:rsidRDefault="00CE3E55"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3</w:t>
      </w:r>
      <w:r w:rsidR="00AF7774" w:rsidRPr="00F42E0C">
        <w:rPr>
          <w:rFonts w:ascii="Times New Roman" w:hAnsi="Times New Roman" w:cs="Times New Roman"/>
          <w:sz w:val="24"/>
          <w:szCs w:val="24"/>
        </w:rPr>
        <w:t xml:space="preserve">) изменения наименования уполномоченного лица или биржи, предусмотренных </w:t>
      </w:r>
      <w:r w:rsidR="00AF611F" w:rsidRPr="00F42E0C">
        <w:rPr>
          <w:rFonts w:ascii="Times New Roman" w:hAnsi="Times New Roman" w:cs="Times New Roman"/>
          <w:sz w:val="24"/>
          <w:szCs w:val="24"/>
        </w:rPr>
        <w:t xml:space="preserve">настоящими </w:t>
      </w:r>
      <w:r w:rsidR="007A6598" w:rsidRPr="00F42E0C">
        <w:rPr>
          <w:rFonts w:ascii="Times New Roman" w:hAnsi="Times New Roman" w:cs="Times New Roman"/>
          <w:sz w:val="24"/>
          <w:szCs w:val="24"/>
        </w:rPr>
        <w:t>П</w:t>
      </w:r>
      <w:r w:rsidR="00AF7774" w:rsidRPr="00F42E0C">
        <w:rPr>
          <w:rFonts w:ascii="Times New Roman" w:hAnsi="Times New Roman" w:cs="Times New Roman"/>
          <w:sz w:val="24"/>
          <w:szCs w:val="24"/>
        </w:rPr>
        <w:t>равилами, либо иных сведений об уполномоченном лице или о бирже;</w:t>
      </w:r>
    </w:p>
    <w:p w14:paraId="51CF5D9B" w14:textId="4B3EADDC" w:rsidR="00AF7774" w:rsidRPr="00F42E0C" w:rsidRDefault="00CE3E55"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4</w:t>
      </w:r>
      <w:r w:rsidR="00AF7774" w:rsidRPr="00F42E0C">
        <w:rPr>
          <w:rFonts w:ascii="Times New Roman" w:hAnsi="Times New Roman" w:cs="Times New Roman"/>
          <w:sz w:val="24"/>
          <w:szCs w:val="24"/>
        </w:rPr>
        <w:t xml:space="preserve">) включения в </w:t>
      </w:r>
      <w:r w:rsidRPr="00F42E0C">
        <w:rPr>
          <w:rFonts w:ascii="Times New Roman" w:hAnsi="Times New Roman" w:cs="Times New Roman"/>
          <w:sz w:val="24"/>
          <w:szCs w:val="24"/>
        </w:rPr>
        <w:t xml:space="preserve">настоящие </w:t>
      </w:r>
      <w:r w:rsidR="007A6598" w:rsidRPr="00F42E0C">
        <w:rPr>
          <w:rFonts w:ascii="Times New Roman" w:hAnsi="Times New Roman" w:cs="Times New Roman"/>
          <w:sz w:val="24"/>
          <w:szCs w:val="24"/>
        </w:rPr>
        <w:t>П</w:t>
      </w:r>
      <w:r w:rsidR="00AF7774" w:rsidRPr="00F42E0C">
        <w:rPr>
          <w:rFonts w:ascii="Times New Roman" w:hAnsi="Times New Roman" w:cs="Times New Roman"/>
          <w:sz w:val="24"/>
          <w:szCs w:val="24"/>
        </w:rPr>
        <w:t>равила сведений о новом уполномоченном лице или новой бирже;</w:t>
      </w:r>
    </w:p>
    <w:p w14:paraId="3EA0AF08" w14:textId="452B24B0" w:rsidR="00540BD2" w:rsidRPr="00F42E0C" w:rsidRDefault="00540BD2"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 xml:space="preserve">5) </w:t>
      </w:r>
      <w:r w:rsidR="00603F8D" w:rsidRPr="00F42E0C">
        <w:rPr>
          <w:rFonts w:ascii="Times New Roman" w:hAnsi="Times New Roman" w:cs="Times New Roman"/>
          <w:sz w:val="24"/>
          <w:szCs w:val="24"/>
        </w:rPr>
        <w:t>отмены скидок (надбавок) или уменьшения их размеров</w:t>
      </w:r>
      <w:r w:rsidRPr="00F42E0C">
        <w:rPr>
          <w:rFonts w:ascii="Times New Roman" w:hAnsi="Times New Roman" w:cs="Times New Roman"/>
          <w:sz w:val="24"/>
          <w:szCs w:val="24"/>
        </w:rPr>
        <w:t>;</w:t>
      </w:r>
    </w:p>
    <w:p w14:paraId="1B46D8F4" w14:textId="0E8778D2" w:rsidR="00AF7774" w:rsidRPr="00F42E0C" w:rsidRDefault="00540BD2" w:rsidP="00AF7774">
      <w:pPr>
        <w:pStyle w:val="ConsPlusNormal"/>
        <w:spacing w:before="220"/>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6</w:t>
      </w:r>
      <w:r w:rsidR="00AF7774" w:rsidRPr="00F42E0C">
        <w:rPr>
          <w:rFonts w:ascii="Times New Roman" w:hAnsi="Times New Roman" w:cs="Times New Roman"/>
          <w:sz w:val="24"/>
          <w:szCs w:val="24"/>
        </w:rPr>
        <w:t xml:space="preserve">) иных положений, предусмотренных </w:t>
      </w:r>
      <w:r w:rsidR="00613367" w:rsidRPr="00F42E0C">
        <w:rPr>
          <w:rFonts w:ascii="Times New Roman" w:hAnsi="Times New Roman" w:cs="Times New Roman"/>
          <w:sz w:val="24"/>
          <w:szCs w:val="24"/>
        </w:rPr>
        <w:t>нормативными а</w:t>
      </w:r>
      <w:r w:rsidR="00AF611F" w:rsidRPr="00F42E0C">
        <w:rPr>
          <w:rFonts w:ascii="Times New Roman" w:hAnsi="Times New Roman" w:cs="Times New Roman"/>
          <w:sz w:val="24"/>
          <w:szCs w:val="24"/>
        </w:rPr>
        <w:t>ктами Банка России</w:t>
      </w:r>
      <w:r w:rsidR="00AF7774" w:rsidRPr="00F42E0C">
        <w:rPr>
          <w:rFonts w:ascii="Times New Roman" w:hAnsi="Times New Roman" w:cs="Times New Roman"/>
          <w:sz w:val="24"/>
          <w:szCs w:val="24"/>
        </w:rPr>
        <w:t>.</w:t>
      </w:r>
    </w:p>
    <w:p w14:paraId="66A85211" w14:textId="7FE06AD7" w:rsidR="00E9201A" w:rsidRPr="00F42E0C" w:rsidRDefault="00E9201A" w:rsidP="00487E14">
      <w:pPr>
        <w:pStyle w:val="ConsPlusNormal"/>
        <w:contextualSpacing/>
        <w:jc w:val="center"/>
        <w:outlineLvl w:val="1"/>
        <w:rPr>
          <w:rFonts w:ascii="Times New Roman" w:hAnsi="Times New Roman" w:cs="Times New Roman"/>
          <w:b/>
          <w:sz w:val="28"/>
          <w:szCs w:val="28"/>
        </w:rPr>
      </w:pPr>
      <w:bookmarkStart w:id="31" w:name="_Toc124442500"/>
    </w:p>
    <w:p w14:paraId="3CBA080F" w14:textId="2652A777" w:rsidR="00AF7774" w:rsidRPr="00F42E0C" w:rsidRDefault="00E30C8E" w:rsidP="00487E14">
      <w:pPr>
        <w:pStyle w:val="ConsPlusNormal"/>
        <w:contextualSpacing/>
        <w:jc w:val="center"/>
        <w:outlineLvl w:val="1"/>
        <w:rPr>
          <w:rFonts w:ascii="Times New Roman" w:hAnsi="Times New Roman" w:cs="Times New Roman"/>
          <w:b/>
          <w:sz w:val="28"/>
          <w:szCs w:val="28"/>
        </w:rPr>
      </w:pPr>
      <w:r w:rsidRPr="00F42E0C">
        <w:rPr>
          <w:rFonts w:ascii="Times New Roman" w:hAnsi="Times New Roman" w:cs="Times New Roman"/>
          <w:b/>
          <w:sz w:val="28"/>
          <w:szCs w:val="28"/>
          <w:lang w:val="en-US"/>
        </w:rPr>
        <w:t>XV</w:t>
      </w:r>
      <w:r w:rsidR="00AF7774" w:rsidRPr="00F42E0C">
        <w:rPr>
          <w:rFonts w:ascii="Times New Roman" w:hAnsi="Times New Roman" w:cs="Times New Roman"/>
          <w:b/>
          <w:sz w:val="28"/>
          <w:szCs w:val="28"/>
        </w:rPr>
        <w:t xml:space="preserve">. </w:t>
      </w:r>
      <w:r w:rsidR="00487E14" w:rsidRPr="00F42E0C">
        <w:rPr>
          <w:rFonts w:ascii="Times New Roman" w:hAnsi="Times New Roman" w:cs="Times New Roman"/>
          <w:b/>
          <w:sz w:val="28"/>
          <w:szCs w:val="28"/>
        </w:rPr>
        <w:t>Иные сведения и положения</w:t>
      </w:r>
      <w:bookmarkEnd w:id="31"/>
    </w:p>
    <w:p w14:paraId="2CDCAA24" w14:textId="77777777" w:rsidR="00487E14" w:rsidRPr="00F42E0C" w:rsidRDefault="00487E14" w:rsidP="00487E14">
      <w:pPr>
        <w:pStyle w:val="ConsPlusNormal"/>
        <w:contextualSpacing/>
        <w:jc w:val="center"/>
        <w:outlineLvl w:val="1"/>
        <w:rPr>
          <w:rFonts w:ascii="Times New Roman" w:hAnsi="Times New Roman" w:cs="Times New Roman"/>
          <w:sz w:val="24"/>
          <w:szCs w:val="24"/>
        </w:rPr>
      </w:pPr>
    </w:p>
    <w:p w14:paraId="0DABB10A" w14:textId="61274D42" w:rsidR="008D384F" w:rsidRPr="00F42E0C" w:rsidRDefault="00D83E55" w:rsidP="008D384F">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146</w:t>
      </w:r>
      <w:r w:rsidR="00AF7774" w:rsidRPr="00F42E0C">
        <w:rPr>
          <w:rFonts w:ascii="Times New Roman" w:hAnsi="Times New Roman" w:cs="Times New Roman"/>
          <w:sz w:val="24"/>
          <w:szCs w:val="24"/>
        </w:rPr>
        <w:t xml:space="preserve">. </w:t>
      </w:r>
      <w:r w:rsidR="008D384F" w:rsidRPr="00F42E0C">
        <w:rPr>
          <w:rFonts w:ascii="Times New Roman" w:hAnsi="Times New Roman" w:cs="Times New Roman"/>
          <w:sz w:val="24"/>
          <w:szCs w:val="24"/>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A94109" w:rsidRPr="00F42E0C">
        <w:rPr>
          <w:rFonts w:ascii="Times New Roman" w:hAnsi="Times New Roman" w:cs="Times New Roman"/>
          <w:sz w:val="24"/>
          <w:szCs w:val="24"/>
        </w:rPr>
        <w:t>Российской Федерации. При этом у</w:t>
      </w:r>
      <w:r w:rsidR="008D384F" w:rsidRPr="00F42E0C">
        <w:rPr>
          <w:rFonts w:ascii="Times New Roman" w:hAnsi="Times New Roman" w:cs="Times New Roman"/>
          <w:sz w:val="24"/>
          <w:szCs w:val="24"/>
        </w:rPr>
        <w:t>правляющая компания является налоговым агентом.</w:t>
      </w:r>
    </w:p>
    <w:p w14:paraId="6A79A490" w14:textId="349FB0E6" w:rsidR="00EF2C30" w:rsidRPr="00F42E0C" w:rsidRDefault="008D384F" w:rsidP="001529B1">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D522DC3" w14:textId="3BCBB505" w:rsidR="00487E14" w:rsidRPr="00F42E0C" w:rsidRDefault="00D83E55" w:rsidP="001529B1">
      <w:pPr>
        <w:pStyle w:val="ConsPlusNormal"/>
        <w:ind w:firstLine="540"/>
        <w:contextualSpacing/>
        <w:jc w:val="both"/>
        <w:rPr>
          <w:rFonts w:ascii="Times New Roman" w:hAnsi="Times New Roman" w:cs="Times New Roman"/>
          <w:sz w:val="24"/>
          <w:szCs w:val="24"/>
        </w:rPr>
      </w:pPr>
      <w:r w:rsidRPr="00F42E0C">
        <w:rPr>
          <w:rFonts w:ascii="Times New Roman" w:hAnsi="Times New Roman" w:cs="Times New Roman"/>
          <w:sz w:val="24"/>
          <w:szCs w:val="24"/>
        </w:rPr>
        <w:t>147</w:t>
      </w:r>
      <w:r w:rsidR="00487E14" w:rsidRPr="00F42E0C">
        <w:rPr>
          <w:rFonts w:ascii="Times New Roman" w:hAnsi="Times New Roman" w:cs="Times New Roman"/>
          <w:sz w:val="24"/>
          <w:szCs w:val="24"/>
        </w:rPr>
        <w:t>. Специализированный депозитарий осуществляет контроль за соблюдением управляющей компанией требований, предусмотренных пунк</w:t>
      </w:r>
      <w:r w:rsidR="00D94036" w:rsidRPr="00F42E0C">
        <w:rPr>
          <w:rFonts w:ascii="Times New Roman" w:hAnsi="Times New Roman" w:cs="Times New Roman"/>
          <w:sz w:val="24"/>
          <w:szCs w:val="24"/>
        </w:rPr>
        <w:t>том 1.1 статьи 39 З</w:t>
      </w:r>
      <w:r w:rsidR="00487E14" w:rsidRPr="00F42E0C">
        <w:rPr>
          <w:rFonts w:ascii="Times New Roman" w:hAnsi="Times New Roman" w:cs="Times New Roman"/>
          <w:sz w:val="24"/>
          <w:szCs w:val="24"/>
        </w:rPr>
        <w:t>акона «Об инвестиционных фондах».</w:t>
      </w:r>
    </w:p>
    <w:p w14:paraId="5A42309A" w14:textId="00F5DC80" w:rsidR="001B4384" w:rsidRPr="00BB0E64" w:rsidRDefault="001B4384" w:rsidP="001B4384">
      <w:pPr>
        <w:pStyle w:val="ConsPlusNormal"/>
        <w:ind w:firstLine="567"/>
        <w:contextualSpacing/>
        <w:jc w:val="both"/>
        <w:rPr>
          <w:rFonts w:ascii="Times New Roman" w:hAnsi="Times New Roman" w:cs="Times New Roman"/>
          <w:b/>
          <w:sz w:val="28"/>
          <w:szCs w:val="24"/>
        </w:rPr>
      </w:pPr>
    </w:p>
    <w:p w14:paraId="717CA5AD" w14:textId="268C85AA" w:rsidR="001B4384" w:rsidRPr="00BB0E64" w:rsidRDefault="001B4384" w:rsidP="001B4384">
      <w:pPr>
        <w:pStyle w:val="af3"/>
        <w:tabs>
          <w:tab w:val="clear" w:pos="4677"/>
          <w:tab w:val="center" w:pos="5812"/>
        </w:tabs>
        <w:ind w:firstLine="567"/>
        <w:jc w:val="both"/>
        <w:rPr>
          <w:b/>
          <w:sz w:val="24"/>
        </w:rPr>
      </w:pPr>
      <w:r w:rsidRPr="00BB0E64">
        <w:rPr>
          <w:b/>
          <w:sz w:val="24"/>
        </w:rPr>
        <w:t>Генеральн</w:t>
      </w:r>
      <w:r w:rsidR="009E5010" w:rsidRPr="00BB0E64">
        <w:rPr>
          <w:b/>
          <w:sz w:val="24"/>
        </w:rPr>
        <w:t>ый директор</w:t>
      </w:r>
    </w:p>
    <w:p w14:paraId="7318C62E" w14:textId="071D7869" w:rsidR="001B4384" w:rsidRPr="00BB0E64" w:rsidRDefault="001B4384" w:rsidP="001F48E8">
      <w:pPr>
        <w:pStyle w:val="af3"/>
        <w:tabs>
          <w:tab w:val="clear" w:pos="4677"/>
          <w:tab w:val="center" w:pos="5812"/>
        </w:tabs>
        <w:ind w:firstLine="567"/>
        <w:jc w:val="both"/>
        <w:rPr>
          <w:sz w:val="28"/>
        </w:rPr>
      </w:pPr>
      <w:r w:rsidRPr="00BB0E64">
        <w:rPr>
          <w:b/>
          <w:sz w:val="24"/>
        </w:rPr>
        <w:t>ООО «</w:t>
      </w:r>
      <w:r w:rsidR="003F0810" w:rsidRPr="00BB0E64">
        <w:rPr>
          <w:b/>
          <w:sz w:val="24"/>
        </w:rPr>
        <w:t xml:space="preserve">УК </w:t>
      </w:r>
      <w:r w:rsidRPr="00BB0E64">
        <w:rPr>
          <w:b/>
          <w:sz w:val="24"/>
        </w:rPr>
        <w:t>«Финам Менеджмент»</w:t>
      </w:r>
      <w:r w:rsidRPr="00BB0E64">
        <w:rPr>
          <w:b/>
          <w:sz w:val="24"/>
        </w:rPr>
        <w:tab/>
      </w:r>
      <w:r w:rsidRPr="00BB0E64">
        <w:rPr>
          <w:b/>
          <w:sz w:val="24"/>
        </w:rPr>
        <w:tab/>
        <w:t xml:space="preserve"> /</w:t>
      </w:r>
      <w:r w:rsidR="009E5010" w:rsidRPr="00BB0E64">
        <w:rPr>
          <w:b/>
          <w:sz w:val="24"/>
        </w:rPr>
        <w:t>А.П. Бирман</w:t>
      </w:r>
      <w:r w:rsidRPr="00BB0E64">
        <w:rPr>
          <w:b/>
          <w:sz w:val="24"/>
        </w:rPr>
        <w:t>/</w:t>
      </w:r>
    </w:p>
    <w:p w14:paraId="5ABCDB42" w14:textId="2089CCB0" w:rsidR="00EF2C30" w:rsidRPr="006D6BB4" w:rsidRDefault="00EF2C30" w:rsidP="008666DC">
      <w:pPr>
        <w:pStyle w:val="ConsNormal"/>
        <w:pageBreakBefore/>
        <w:widowControl/>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1</w:t>
      </w:r>
    </w:p>
    <w:tbl>
      <w:tblPr>
        <w:tblW w:w="10348" w:type="dxa"/>
        <w:jc w:val="center"/>
        <w:tblLayout w:type="fixed"/>
        <w:tblLook w:val="0000" w:firstRow="0" w:lastRow="0" w:firstColumn="0" w:lastColumn="0" w:noHBand="0" w:noVBand="0"/>
      </w:tblPr>
      <w:tblGrid>
        <w:gridCol w:w="1134"/>
        <w:gridCol w:w="567"/>
        <w:gridCol w:w="284"/>
        <w:gridCol w:w="389"/>
        <w:gridCol w:w="178"/>
        <w:gridCol w:w="249"/>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591"/>
        <w:gridCol w:w="957"/>
        <w:gridCol w:w="1701"/>
      </w:tblGrid>
      <w:tr w:rsidR="00EF2C30" w:rsidRPr="006D6BB4" w14:paraId="60157B67" w14:textId="77777777" w:rsidTr="00205C9F">
        <w:trPr>
          <w:cantSplit/>
          <w:trHeight w:hRule="exact" w:val="227"/>
          <w:jc w:val="center"/>
        </w:trPr>
        <w:tc>
          <w:tcPr>
            <w:tcW w:w="4471" w:type="dxa"/>
            <w:gridSpan w:val="17"/>
            <w:vMerge w:val="restart"/>
            <w:tcBorders>
              <w:top w:val="nil"/>
              <w:left w:val="nil"/>
              <w:bottom w:val="nil"/>
              <w:right w:val="nil"/>
            </w:tcBorders>
          </w:tcPr>
          <w:p w14:paraId="1A345D9A"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«Финам Менеджмент»</w:t>
            </w:r>
          </w:p>
          <w:p w14:paraId="65F7A2A0"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6826D17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343F311A"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774B8EFB" w14:textId="77777777" w:rsidR="00EF2C30" w:rsidRPr="006D6BB4" w:rsidRDefault="00EF2C30" w:rsidP="00EF2C30">
            <w:pPr>
              <w:spacing w:after="0" w:line="240" w:lineRule="auto"/>
              <w:contextualSpacing/>
              <w:jc w:val="right"/>
              <w:rPr>
                <w:b/>
                <w:bCs/>
                <w:sz w:val="16"/>
                <w:szCs w:val="16"/>
              </w:rPr>
            </w:pPr>
          </w:p>
        </w:tc>
        <w:tc>
          <w:tcPr>
            <w:tcW w:w="1701" w:type="dxa"/>
            <w:vMerge w:val="restart"/>
            <w:tcBorders>
              <w:top w:val="nil"/>
              <w:left w:val="nil"/>
              <w:bottom w:val="nil"/>
              <w:right w:val="nil"/>
            </w:tcBorders>
          </w:tcPr>
          <w:p w14:paraId="28B9198A" w14:textId="77777777" w:rsidR="00EF2C30" w:rsidRPr="006D6BB4" w:rsidRDefault="00EF2C30" w:rsidP="00EF2C30">
            <w:pPr>
              <w:spacing w:after="0" w:line="240" w:lineRule="auto"/>
              <w:contextualSpacing/>
              <w:jc w:val="right"/>
              <w:rPr>
                <w:sz w:val="16"/>
                <w:szCs w:val="16"/>
              </w:rPr>
            </w:pPr>
          </w:p>
        </w:tc>
      </w:tr>
      <w:tr w:rsidR="00EF2C30" w:rsidRPr="006D6BB4" w14:paraId="1E48BFAD" w14:textId="77777777" w:rsidTr="00205C9F">
        <w:trPr>
          <w:cantSplit/>
          <w:trHeight w:val="227"/>
          <w:jc w:val="center"/>
        </w:trPr>
        <w:tc>
          <w:tcPr>
            <w:tcW w:w="4471" w:type="dxa"/>
            <w:gridSpan w:val="17"/>
            <w:vMerge/>
            <w:tcBorders>
              <w:top w:val="nil"/>
              <w:left w:val="nil"/>
              <w:bottom w:val="nil"/>
              <w:right w:val="nil"/>
            </w:tcBorders>
          </w:tcPr>
          <w:p w14:paraId="332C0811"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3B3E525C"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60EA799F" w14:textId="77777777" w:rsidR="00EF2C30" w:rsidRPr="006D6BB4" w:rsidRDefault="00EF2C30" w:rsidP="00EF2C30">
            <w:pPr>
              <w:spacing w:after="0" w:line="240" w:lineRule="auto"/>
              <w:contextualSpacing/>
              <w:jc w:val="right"/>
              <w:rPr>
                <w:sz w:val="16"/>
                <w:szCs w:val="16"/>
              </w:rPr>
            </w:pPr>
          </w:p>
        </w:tc>
      </w:tr>
      <w:tr w:rsidR="00EF2C30" w:rsidRPr="006D6BB4" w14:paraId="17ACFD47" w14:textId="77777777" w:rsidTr="00205C9F">
        <w:trPr>
          <w:cantSplit/>
          <w:trHeight w:val="227"/>
          <w:jc w:val="center"/>
        </w:trPr>
        <w:tc>
          <w:tcPr>
            <w:tcW w:w="4471" w:type="dxa"/>
            <w:gridSpan w:val="17"/>
            <w:vMerge/>
            <w:tcBorders>
              <w:top w:val="nil"/>
              <w:left w:val="nil"/>
              <w:bottom w:val="nil"/>
              <w:right w:val="nil"/>
            </w:tcBorders>
          </w:tcPr>
          <w:p w14:paraId="67EE0D70"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3286675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69384747"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2F136F9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2B611268" w14:textId="77777777" w:rsidTr="00205C9F">
        <w:trPr>
          <w:cantSplit/>
          <w:trHeight w:hRule="exact" w:val="227"/>
          <w:jc w:val="center"/>
        </w:trPr>
        <w:tc>
          <w:tcPr>
            <w:tcW w:w="7087" w:type="dxa"/>
            <w:gridSpan w:val="25"/>
            <w:tcBorders>
              <w:top w:val="nil"/>
              <w:left w:val="nil"/>
              <w:bottom w:val="nil"/>
              <w:right w:val="single" w:sz="4" w:space="0" w:color="auto"/>
            </w:tcBorders>
          </w:tcPr>
          <w:p w14:paraId="627D4536"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7AD52033" w14:textId="77777777" w:rsidR="00EF2C30" w:rsidRPr="006D6BB4" w:rsidRDefault="00EF2C30" w:rsidP="00EF2C30">
            <w:pPr>
              <w:spacing w:after="0" w:line="240" w:lineRule="auto"/>
              <w:contextualSpacing/>
              <w:rPr>
                <w:sz w:val="16"/>
                <w:szCs w:val="16"/>
              </w:rPr>
            </w:pPr>
          </w:p>
        </w:tc>
        <w:tc>
          <w:tcPr>
            <w:tcW w:w="1701" w:type="dxa"/>
            <w:tcBorders>
              <w:top w:val="single" w:sz="4" w:space="0" w:color="auto"/>
              <w:left w:val="nil"/>
              <w:bottom w:val="single" w:sz="4" w:space="0" w:color="auto"/>
              <w:right w:val="single" w:sz="4" w:space="0" w:color="auto"/>
            </w:tcBorders>
          </w:tcPr>
          <w:p w14:paraId="5D4140D5" w14:textId="77777777" w:rsidR="00EF2C30" w:rsidRPr="006D6BB4" w:rsidRDefault="00EF2C30" w:rsidP="00EF2C30">
            <w:pPr>
              <w:spacing w:after="0" w:line="240" w:lineRule="auto"/>
              <w:contextualSpacing/>
              <w:jc w:val="center"/>
              <w:rPr>
                <w:sz w:val="16"/>
                <w:szCs w:val="16"/>
              </w:rPr>
            </w:pPr>
          </w:p>
        </w:tc>
      </w:tr>
      <w:tr w:rsidR="00EF2C30" w:rsidRPr="006D6BB4" w14:paraId="2CC53962" w14:textId="77777777" w:rsidTr="00205C9F">
        <w:trPr>
          <w:trHeight w:val="580"/>
          <w:jc w:val="center"/>
        </w:trPr>
        <w:tc>
          <w:tcPr>
            <w:tcW w:w="10348" w:type="dxa"/>
            <w:gridSpan w:val="29"/>
            <w:tcBorders>
              <w:top w:val="nil"/>
              <w:left w:val="nil"/>
              <w:right w:val="nil"/>
            </w:tcBorders>
          </w:tcPr>
          <w:p w14:paraId="460BF041"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530CCA99" w14:textId="77777777" w:rsidR="00EF2C30" w:rsidRPr="006D6BB4" w:rsidRDefault="00EF2C30" w:rsidP="00EF2C30">
            <w:pPr>
              <w:pStyle w:val="af3"/>
              <w:contextualSpacing/>
              <w:rPr>
                <w:sz w:val="16"/>
                <w:szCs w:val="16"/>
              </w:rPr>
            </w:pPr>
            <w:r w:rsidRPr="006D6BB4">
              <w:rPr>
                <w:sz w:val="16"/>
                <w:szCs w:val="16"/>
              </w:rPr>
              <w:t>(для юридического лица)</w:t>
            </w:r>
          </w:p>
        </w:tc>
      </w:tr>
      <w:tr w:rsidR="00EF2C30" w:rsidRPr="006D6BB4" w14:paraId="5060E962" w14:textId="77777777" w:rsidTr="00205C9F">
        <w:trPr>
          <w:trHeight w:hRule="exact" w:val="227"/>
          <w:jc w:val="center"/>
        </w:trPr>
        <w:tc>
          <w:tcPr>
            <w:tcW w:w="10348" w:type="dxa"/>
            <w:gridSpan w:val="29"/>
            <w:tcBorders>
              <w:top w:val="nil"/>
              <w:left w:val="nil"/>
              <w:bottom w:val="single" w:sz="4" w:space="0" w:color="808080"/>
              <w:right w:val="nil"/>
            </w:tcBorders>
          </w:tcPr>
          <w:p w14:paraId="25372A5D" w14:textId="77777777" w:rsidR="00EF2C30" w:rsidRPr="006D6BB4" w:rsidRDefault="00EF2C30" w:rsidP="00EF2C30">
            <w:pPr>
              <w:spacing w:after="0" w:line="240" w:lineRule="auto"/>
              <w:contextualSpacing/>
              <w:rPr>
                <w:b/>
                <w:bCs/>
                <w:sz w:val="16"/>
                <w:szCs w:val="16"/>
              </w:rPr>
            </w:pPr>
          </w:p>
        </w:tc>
      </w:tr>
      <w:tr w:rsidR="00EF2C30" w:rsidRPr="006D6BB4" w14:paraId="6ACC490F"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jc w:val="center"/>
        </w:trPr>
        <w:tc>
          <w:tcPr>
            <w:tcW w:w="10348" w:type="dxa"/>
            <w:gridSpan w:val="29"/>
            <w:tcBorders>
              <w:top w:val="nil"/>
              <w:left w:val="nil"/>
              <w:bottom w:val="nil"/>
              <w:right w:val="nil"/>
            </w:tcBorders>
            <w:vAlign w:val="center"/>
          </w:tcPr>
          <w:p w14:paraId="30E625E6" w14:textId="77777777" w:rsidR="00EF2C30" w:rsidRPr="006D6BB4" w:rsidRDefault="00EF2C30" w:rsidP="00EF2C30">
            <w:pPr>
              <w:pStyle w:val="af3"/>
              <w:tabs>
                <w:tab w:val="right" w:pos="2869"/>
              </w:tabs>
              <w:contextualSpacing/>
              <w:jc w:val="center"/>
              <w:rPr>
                <w:i/>
                <w:iCs/>
                <w:sz w:val="14"/>
                <w:szCs w:val="14"/>
              </w:rPr>
            </w:pPr>
            <w:r w:rsidRPr="006D6BB4">
              <w:rPr>
                <w:i/>
                <w:iCs/>
                <w:sz w:val="14"/>
                <w:szCs w:val="14"/>
              </w:rPr>
              <w:t>(Название Фонда)</w:t>
            </w:r>
          </w:p>
          <w:p w14:paraId="0848C578" w14:textId="77777777" w:rsidR="00EF2C30" w:rsidRPr="006D6BB4" w:rsidRDefault="00EF2C30" w:rsidP="00EF2C30">
            <w:pPr>
              <w:pStyle w:val="af3"/>
              <w:tabs>
                <w:tab w:val="right" w:pos="2869"/>
              </w:tabs>
              <w:contextualSpacing/>
              <w:jc w:val="center"/>
              <w:rPr>
                <w:i/>
                <w:iCs/>
                <w:sz w:val="16"/>
                <w:szCs w:val="16"/>
              </w:rPr>
            </w:pPr>
          </w:p>
        </w:tc>
      </w:tr>
      <w:tr w:rsidR="00EF2C30" w:rsidRPr="006D6BB4" w14:paraId="320DA375"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2374" w:type="dxa"/>
            <w:gridSpan w:val="4"/>
            <w:tcBorders>
              <w:top w:val="nil"/>
              <w:left w:val="nil"/>
              <w:bottom w:val="single" w:sz="4" w:space="0" w:color="808080"/>
              <w:right w:val="nil"/>
            </w:tcBorders>
            <w:vAlign w:val="center"/>
          </w:tcPr>
          <w:p w14:paraId="3A1BB4B1" w14:textId="77777777" w:rsidR="00EF2C30" w:rsidRPr="006D6BB4" w:rsidRDefault="00EF2C30" w:rsidP="00EF2C30">
            <w:pPr>
              <w:pStyle w:val="af3"/>
              <w:contextualSpacing/>
              <w:rPr>
                <w:sz w:val="16"/>
                <w:szCs w:val="16"/>
              </w:rPr>
            </w:pPr>
            <w:r w:rsidRPr="006D6BB4">
              <w:rPr>
                <w:b/>
                <w:bCs/>
                <w:sz w:val="16"/>
                <w:szCs w:val="16"/>
              </w:rPr>
              <w:t>Заявитель:</w:t>
            </w:r>
          </w:p>
        </w:tc>
        <w:tc>
          <w:tcPr>
            <w:tcW w:w="5316" w:type="dxa"/>
            <w:gridSpan w:val="23"/>
            <w:tcBorders>
              <w:top w:val="nil"/>
              <w:left w:val="nil"/>
              <w:bottom w:val="single" w:sz="4" w:space="0" w:color="808080"/>
              <w:right w:val="nil"/>
            </w:tcBorders>
            <w:vAlign w:val="center"/>
          </w:tcPr>
          <w:p w14:paraId="53EFC809"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58" w:type="dxa"/>
            <w:gridSpan w:val="2"/>
            <w:tcBorders>
              <w:top w:val="nil"/>
              <w:left w:val="nil"/>
              <w:bottom w:val="single" w:sz="4" w:space="0" w:color="808080"/>
              <w:right w:val="nil"/>
            </w:tcBorders>
            <w:vAlign w:val="center"/>
          </w:tcPr>
          <w:p w14:paraId="30D9E407" w14:textId="77777777" w:rsidR="00EF2C30" w:rsidRPr="006D6BB4" w:rsidRDefault="00EF2C30" w:rsidP="00EF2C30">
            <w:pPr>
              <w:pStyle w:val="af3"/>
              <w:contextualSpacing/>
              <w:rPr>
                <w:sz w:val="16"/>
                <w:szCs w:val="16"/>
              </w:rPr>
            </w:pPr>
          </w:p>
        </w:tc>
      </w:tr>
      <w:tr w:rsidR="00EF2C30" w:rsidRPr="006D6BB4" w14:paraId="6E29AB46"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3"/>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50447AD9" w14:textId="77777777" w:rsidR="00EF2C30" w:rsidRPr="006D6BB4" w:rsidRDefault="00EF2C30" w:rsidP="00EF2C30">
            <w:pPr>
              <w:pStyle w:val="af3"/>
              <w:contextualSpacing/>
              <w:rPr>
                <w:sz w:val="16"/>
                <w:szCs w:val="16"/>
              </w:rPr>
            </w:pPr>
          </w:p>
        </w:tc>
      </w:tr>
      <w:tr w:rsidR="00EF2C30" w:rsidRPr="006D6BB4" w14:paraId="1950820E"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570" w:type="dxa"/>
          <w:cantSplit/>
          <w:trHeight w:hRule="exact" w:val="292"/>
          <w:jc w:val="center"/>
        </w:trPr>
        <w:tc>
          <w:tcPr>
            <w:tcW w:w="2801" w:type="dxa"/>
            <w:gridSpan w:val="6"/>
            <w:tcBorders>
              <w:top w:val="single" w:sz="4" w:space="0" w:color="808080"/>
              <w:left w:val="nil"/>
              <w:bottom w:val="single" w:sz="4" w:space="0" w:color="808080"/>
              <w:right w:val="nil"/>
            </w:tcBorders>
            <w:vAlign w:val="center"/>
          </w:tcPr>
          <w:p w14:paraId="4F9C9178"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448577F1"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F57401A"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61430055"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6270A361"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638ACAA"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744A2DE"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3F28DF76"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1E119047"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22D8C88A"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71921A5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0D087A82" w14:textId="77777777" w:rsidR="00EF2C30" w:rsidRPr="006D6BB4" w:rsidRDefault="00EF2C30" w:rsidP="00EF2C30">
            <w:pPr>
              <w:pStyle w:val="af3"/>
              <w:contextualSpacing/>
              <w:jc w:val="right"/>
              <w:rPr>
                <w:sz w:val="16"/>
                <w:szCs w:val="16"/>
              </w:rPr>
            </w:pPr>
          </w:p>
        </w:tc>
      </w:tr>
      <w:tr w:rsidR="00EF2C30" w:rsidRPr="006D6BB4" w14:paraId="704DF03B"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409A08BC" w14:textId="77777777" w:rsidR="00EF2C30" w:rsidRPr="006D6BB4" w:rsidRDefault="00EF2C30" w:rsidP="00EF2C30">
            <w:pPr>
              <w:pStyle w:val="af3"/>
              <w:contextualSpacing/>
              <w:rPr>
                <w:sz w:val="16"/>
                <w:szCs w:val="16"/>
              </w:rPr>
            </w:pPr>
          </w:p>
        </w:tc>
      </w:tr>
      <w:tr w:rsidR="00EF2C30" w:rsidRPr="006D6BB4" w14:paraId="5ECB1054" w14:textId="77777777" w:rsidTr="00205C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jc w:val="center"/>
        </w:trPr>
        <w:tc>
          <w:tcPr>
            <w:tcW w:w="4537" w:type="dxa"/>
            <w:gridSpan w:val="18"/>
            <w:tcBorders>
              <w:top w:val="single" w:sz="6" w:space="0" w:color="808080"/>
              <w:left w:val="nil"/>
              <w:bottom w:val="nil"/>
              <w:right w:val="nil"/>
            </w:tcBorders>
            <w:vAlign w:val="center"/>
          </w:tcPr>
          <w:p w14:paraId="790602C3"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76A4F271" w14:textId="77777777" w:rsidR="00EF2C30" w:rsidRPr="006D6BB4" w:rsidRDefault="00EF2C30" w:rsidP="00EF2C30">
            <w:pPr>
              <w:spacing w:after="0" w:line="240" w:lineRule="auto"/>
              <w:ind w:right="-1"/>
              <w:contextualSpacing/>
              <w:rPr>
                <w:sz w:val="16"/>
                <w:szCs w:val="16"/>
              </w:rPr>
            </w:pPr>
          </w:p>
        </w:tc>
        <w:tc>
          <w:tcPr>
            <w:tcW w:w="4130" w:type="dxa"/>
            <w:gridSpan w:val="5"/>
            <w:tcBorders>
              <w:top w:val="single" w:sz="6" w:space="0" w:color="808080"/>
              <w:left w:val="nil"/>
              <w:bottom w:val="single" w:sz="6" w:space="0" w:color="808080"/>
              <w:right w:val="nil"/>
            </w:tcBorders>
          </w:tcPr>
          <w:p w14:paraId="30F5BFC7" w14:textId="77777777" w:rsidR="00EF2C30" w:rsidRPr="006D6BB4" w:rsidRDefault="00EF2C30" w:rsidP="00EF2C30">
            <w:pPr>
              <w:spacing w:after="0" w:line="240" w:lineRule="auto"/>
              <w:ind w:right="-1"/>
              <w:contextualSpacing/>
              <w:rPr>
                <w:sz w:val="16"/>
                <w:szCs w:val="16"/>
              </w:rPr>
            </w:pPr>
          </w:p>
        </w:tc>
      </w:tr>
      <w:tr w:rsidR="00EF2C30" w:rsidRPr="006D6BB4" w14:paraId="467FCD5C"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846" w:type="dxa"/>
            <w:gridSpan w:val="8"/>
            <w:tcBorders>
              <w:top w:val="nil"/>
              <w:left w:val="nil"/>
              <w:bottom w:val="nil"/>
            </w:tcBorders>
            <w:vAlign w:val="center"/>
          </w:tcPr>
          <w:p w14:paraId="2F3E5AF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063426D3"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249" w:type="dxa"/>
            <w:gridSpan w:val="3"/>
            <w:vAlign w:val="center"/>
          </w:tcPr>
          <w:p w14:paraId="19C21A83" w14:textId="77777777" w:rsidR="00EF2C30" w:rsidRPr="006D6BB4" w:rsidRDefault="00EF2C30" w:rsidP="00EF2C30">
            <w:pPr>
              <w:spacing w:after="0" w:line="240" w:lineRule="auto"/>
              <w:ind w:right="-1"/>
              <w:contextualSpacing/>
              <w:rPr>
                <w:sz w:val="16"/>
                <w:szCs w:val="16"/>
              </w:rPr>
            </w:pPr>
          </w:p>
        </w:tc>
      </w:tr>
      <w:tr w:rsidR="00EF2C30" w:rsidRPr="006D6BB4" w14:paraId="0FE9250A"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48" w:type="dxa"/>
            <w:gridSpan w:val="29"/>
            <w:tcBorders>
              <w:top w:val="nil"/>
              <w:left w:val="nil"/>
              <w:right w:val="nil"/>
            </w:tcBorders>
          </w:tcPr>
          <w:p w14:paraId="2FF61DFC" w14:textId="77777777" w:rsidR="00EF2C30" w:rsidRPr="006D6BB4" w:rsidRDefault="00EF2C30" w:rsidP="00EF2C30">
            <w:pPr>
              <w:spacing w:after="0" w:line="240" w:lineRule="auto"/>
              <w:ind w:right="-1"/>
              <w:contextualSpacing/>
              <w:rPr>
                <w:sz w:val="16"/>
                <w:szCs w:val="16"/>
              </w:rPr>
            </w:pPr>
          </w:p>
        </w:tc>
      </w:tr>
      <w:tr w:rsidR="00EF2C30" w:rsidRPr="006D6BB4" w14:paraId="4BEF6D4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vAlign w:val="center"/>
          </w:tcPr>
          <w:p w14:paraId="7E3EB7F6"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47245592"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7F3AFF5"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gridSpan w:val="2"/>
            <w:tcBorders>
              <w:left w:val="nil"/>
              <w:right w:val="nil"/>
            </w:tcBorders>
          </w:tcPr>
          <w:p w14:paraId="3AB235C0"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vAlign w:val="center"/>
          </w:tcPr>
          <w:p w14:paraId="61C4E83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5A0E0556"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66EF8F4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0F588B3C"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249" w:type="dxa"/>
            <w:gridSpan w:val="3"/>
          </w:tcPr>
          <w:p w14:paraId="52E23A9D" w14:textId="77777777" w:rsidR="00EF2C30" w:rsidRPr="006D6BB4" w:rsidRDefault="00EF2C30" w:rsidP="00EF2C30">
            <w:pPr>
              <w:spacing w:after="0" w:line="240" w:lineRule="auto"/>
              <w:ind w:right="-1"/>
              <w:contextualSpacing/>
              <w:rPr>
                <w:sz w:val="16"/>
                <w:szCs w:val="16"/>
              </w:rPr>
            </w:pPr>
          </w:p>
        </w:tc>
      </w:tr>
    </w:tbl>
    <w:p w14:paraId="3B3F36BF" w14:textId="77777777" w:rsidR="00EF2C30" w:rsidRPr="006D6BB4" w:rsidRDefault="00EF2C30" w:rsidP="00EF2C30">
      <w:pPr>
        <w:spacing w:after="0" w:line="240" w:lineRule="auto"/>
        <w:ind w:left="-181"/>
        <w:contextualSpacing/>
        <w:rPr>
          <w:sz w:val="16"/>
          <w:szCs w:val="16"/>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267"/>
        <w:gridCol w:w="6"/>
      </w:tblGrid>
      <w:tr w:rsidR="00EF2C30" w:rsidRPr="006D6BB4" w14:paraId="40B04B66" w14:textId="77777777" w:rsidTr="00205C9F">
        <w:trPr>
          <w:gridAfter w:val="4"/>
          <w:wAfter w:w="4542" w:type="dxa"/>
          <w:cantSplit/>
          <w:trHeight w:hRule="exact" w:val="227"/>
          <w:jc w:val="center"/>
        </w:trPr>
        <w:tc>
          <w:tcPr>
            <w:tcW w:w="4536" w:type="dxa"/>
            <w:gridSpan w:val="16"/>
            <w:tcBorders>
              <w:top w:val="nil"/>
              <w:left w:val="nil"/>
              <w:bottom w:val="nil"/>
              <w:right w:val="nil"/>
            </w:tcBorders>
            <w:vAlign w:val="center"/>
          </w:tcPr>
          <w:p w14:paraId="1ADDFAC5"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50EA1EE6" w14:textId="77777777" w:rsidR="00EF2C30" w:rsidRPr="006D6BB4" w:rsidRDefault="00EF2C30" w:rsidP="00EF2C30">
            <w:pPr>
              <w:pStyle w:val="af3"/>
              <w:contextualSpacing/>
              <w:jc w:val="right"/>
              <w:rPr>
                <w:sz w:val="16"/>
                <w:szCs w:val="16"/>
              </w:rPr>
            </w:pPr>
          </w:p>
        </w:tc>
      </w:tr>
      <w:tr w:rsidR="00EF2C30" w:rsidRPr="006D6BB4" w14:paraId="19BBDEB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6496CD5" w14:textId="77777777" w:rsidR="00EF2C30" w:rsidRPr="006D6BB4" w:rsidRDefault="00EF2C30" w:rsidP="00EF2C30">
            <w:pPr>
              <w:pStyle w:val="af3"/>
              <w:contextualSpacing/>
              <w:rPr>
                <w:sz w:val="16"/>
                <w:szCs w:val="16"/>
              </w:rPr>
            </w:pPr>
            <w:r w:rsidRPr="006D6BB4">
              <w:rPr>
                <w:sz w:val="16"/>
                <w:szCs w:val="16"/>
              </w:rPr>
              <w:t>Фамилия: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09E10CFC" w14:textId="77777777" w:rsidR="00EF2C30" w:rsidRPr="006D6BB4" w:rsidRDefault="00EF2C30" w:rsidP="00EF2C30">
            <w:pPr>
              <w:pStyle w:val="af3"/>
              <w:contextualSpacing/>
              <w:rPr>
                <w:sz w:val="16"/>
                <w:szCs w:val="16"/>
              </w:rPr>
            </w:pPr>
          </w:p>
        </w:tc>
      </w:tr>
      <w:tr w:rsidR="00EF2C30" w:rsidRPr="006D6BB4" w14:paraId="6E42C039"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575BCAA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777B318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4C27EA59"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563E29"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319B7EF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5629BEE"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304B6E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06E993AA"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9D288C5"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CD5C74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049F2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F111C0" w14:textId="77777777" w:rsidR="00EF2C30" w:rsidRPr="006D6BB4" w:rsidRDefault="00EF2C30" w:rsidP="00EF2C30">
            <w:pPr>
              <w:pStyle w:val="af3"/>
              <w:contextualSpacing/>
              <w:rPr>
                <w:sz w:val="16"/>
                <w:szCs w:val="16"/>
              </w:rPr>
            </w:pPr>
          </w:p>
        </w:tc>
      </w:tr>
      <w:tr w:rsidR="00EF2C30" w:rsidRPr="006D6BB4" w14:paraId="419960F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11D543DF" w14:textId="77777777" w:rsidR="00EF2C30" w:rsidRPr="006D6BB4" w:rsidRDefault="00EF2C30" w:rsidP="00EF2C30">
            <w:pPr>
              <w:pStyle w:val="af3"/>
              <w:contextualSpacing/>
              <w:rPr>
                <w:sz w:val="16"/>
                <w:szCs w:val="16"/>
              </w:rPr>
            </w:pPr>
            <w:r w:rsidRPr="006D6BB4">
              <w:rPr>
                <w:sz w:val="16"/>
                <w:szCs w:val="16"/>
              </w:rPr>
              <w:t>Имя: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D996A8C" w14:textId="77777777" w:rsidR="00EF2C30" w:rsidRPr="006D6BB4" w:rsidRDefault="00EF2C30" w:rsidP="00EF2C30">
            <w:pPr>
              <w:pStyle w:val="af3"/>
              <w:contextualSpacing/>
              <w:rPr>
                <w:sz w:val="16"/>
                <w:szCs w:val="16"/>
              </w:rPr>
            </w:pPr>
          </w:p>
        </w:tc>
      </w:tr>
      <w:tr w:rsidR="00EF2C30" w:rsidRPr="006D6BB4" w14:paraId="62B80085"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3429B0F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E77717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0747B0E1"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64595D63"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53607AE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757C4E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D29118E"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6B934D4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0D095F3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B96652C"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B41890"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F1EFC0A" w14:textId="77777777" w:rsidR="00EF2C30" w:rsidRPr="006D6BB4" w:rsidRDefault="00EF2C30" w:rsidP="00EF2C30">
            <w:pPr>
              <w:pStyle w:val="af3"/>
              <w:contextualSpacing/>
              <w:rPr>
                <w:sz w:val="16"/>
                <w:szCs w:val="16"/>
              </w:rPr>
            </w:pPr>
          </w:p>
        </w:tc>
      </w:tr>
      <w:tr w:rsidR="00EF2C30" w:rsidRPr="006D6BB4" w14:paraId="64635829"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7F8D5F1" w14:textId="77777777" w:rsidR="00EF2C30" w:rsidRPr="006D6BB4" w:rsidRDefault="00EF2C30" w:rsidP="00EF2C30">
            <w:pPr>
              <w:pStyle w:val="af3"/>
              <w:contextualSpacing/>
              <w:rPr>
                <w:sz w:val="16"/>
                <w:szCs w:val="16"/>
              </w:rPr>
            </w:pPr>
            <w:r w:rsidRPr="006D6BB4">
              <w:rPr>
                <w:sz w:val="16"/>
                <w:szCs w:val="16"/>
              </w:rPr>
              <w:t>Отчество:</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0346069" w14:textId="77777777" w:rsidR="00EF2C30" w:rsidRPr="006D6BB4" w:rsidRDefault="00EF2C30" w:rsidP="00EF2C30">
            <w:pPr>
              <w:pStyle w:val="af3"/>
              <w:contextualSpacing/>
              <w:rPr>
                <w:sz w:val="16"/>
                <w:szCs w:val="16"/>
              </w:rPr>
            </w:pPr>
          </w:p>
        </w:tc>
      </w:tr>
      <w:tr w:rsidR="00EF2C30" w:rsidRPr="006D6BB4" w14:paraId="5D693192"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268" w:type="dxa"/>
            <w:gridSpan w:val="5"/>
            <w:vAlign w:val="center"/>
          </w:tcPr>
          <w:p w14:paraId="523A09B1"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7"/>
          </w:tcPr>
          <w:p w14:paraId="17929B41"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E5AB8D2"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29713093" w14:textId="77777777" w:rsidR="00EF2C30" w:rsidRPr="006D6BB4" w:rsidRDefault="00EF2C30" w:rsidP="00EF2C30">
            <w:pPr>
              <w:spacing w:after="0" w:line="240" w:lineRule="auto"/>
              <w:ind w:right="-1"/>
              <w:contextualSpacing/>
              <w:rPr>
                <w:sz w:val="16"/>
                <w:szCs w:val="16"/>
              </w:rPr>
            </w:pPr>
          </w:p>
        </w:tc>
        <w:tc>
          <w:tcPr>
            <w:tcW w:w="830" w:type="dxa"/>
            <w:vAlign w:val="center"/>
          </w:tcPr>
          <w:p w14:paraId="76613A9C"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273" w:type="dxa"/>
            <w:gridSpan w:val="2"/>
          </w:tcPr>
          <w:p w14:paraId="0B127041" w14:textId="77777777" w:rsidR="00EF2C30" w:rsidRPr="006D6BB4" w:rsidRDefault="00EF2C30" w:rsidP="00EF2C30">
            <w:pPr>
              <w:spacing w:after="0" w:line="240" w:lineRule="auto"/>
              <w:ind w:right="-1"/>
              <w:contextualSpacing/>
              <w:rPr>
                <w:sz w:val="16"/>
                <w:szCs w:val="16"/>
              </w:rPr>
            </w:pPr>
          </w:p>
        </w:tc>
      </w:tr>
      <w:tr w:rsidR="00EF2C30" w:rsidRPr="006D6BB4" w14:paraId="327982E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54" w:type="dxa"/>
            <w:gridSpan w:val="27"/>
            <w:tcBorders>
              <w:top w:val="nil"/>
              <w:left w:val="nil"/>
              <w:bottom w:val="nil"/>
              <w:right w:val="nil"/>
            </w:tcBorders>
          </w:tcPr>
          <w:p w14:paraId="279FA494" w14:textId="77777777" w:rsidR="00EF2C30" w:rsidRPr="006D6BB4" w:rsidRDefault="00EF2C30" w:rsidP="00EF2C30">
            <w:pPr>
              <w:spacing w:after="0" w:line="240" w:lineRule="auto"/>
              <w:ind w:right="-1"/>
              <w:contextualSpacing/>
              <w:rPr>
                <w:sz w:val="16"/>
                <w:szCs w:val="16"/>
              </w:rPr>
            </w:pPr>
          </w:p>
        </w:tc>
      </w:tr>
      <w:tr w:rsidR="00EF2C30" w:rsidRPr="006D6BB4" w14:paraId="2D5FD67F"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gridSpan w:val="2"/>
            <w:vAlign w:val="center"/>
          </w:tcPr>
          <w:p w14:paraId="7A9EC5A8"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3811A8A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187FFACB"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00C4F559"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1F050245"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1E34C79E"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69DAC05D"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0812AEAE"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533" w:type="dxa"/>
            <w:gridSpan w:val="9"/>
          </w:tcPr>
          <w:p w14:paraId="4FC400CF" w14:textId="77777777" w:rsidR="00EF2C30" w:rsidRPr="006D6BB4" w:rsidRDefault="00EF2C30" w:rsidP="00EF2C30">
            <w:pPr>
              <w:spacing w:after="0" w:line="240" w:lineRule="auto"/>
              <w:ind w:right="-1"/>
              <w:contextualSpacing/>
              <w:rPr>
                <w:sz w:val="16"/>
                <w:szCs w:val="16"/>
              </w:rPr>
            </w:pPr>
          </w:p>
        </w:tc>
      </w:tr>
    </w:tbl>
    <w:p w14:paraId="3CDFE631" w14:textId="77777777" w:rsidR="00EF2C30" w:rsidRPr="006D6BB4" w:rsidRDefault="00EF2C30" w:rsidP="006D0323">
      <w:pPr>
        <w:tabs>
          <w:tab w:val="right" w:pos="5812"/>
          <w:tab w:val="left" w:pos="5954"/>
          <w:tab w:val="right" w:leader="underscore" w:pos="10490"/>
        </w:tabs>
        <w:spacing w:after="0" w:line="240" w:lineRule="auto"/>
        <w:ind w:left="-142"/>
        <w:contextualSpacing/>
        <w:rPr>
          <w:i/>
          <w:iCs/>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748EAFAD" w14:textId="77777777" w:rsidR="00EF2C30" w:rsidRPr="006D6BB4" w:rsidRDefault="00EF2C30" w:rsidP="00EF2C30">
      <w:pPr>
        <w:tabs>
          <w:tab w:val="right" w:leader="underscore" w:pos="10490"/>
        </w:tabs>
        <w:spacing w:after="0" w:line="240" w:lineRule="auto"/>
        <w:ind w:left="-720"/>
        <w:contextualSpacing/>
        <w:jc w:val="both"/>
        <w:rPr>
          <w:b/>
          <w:bCs/>
          <w:sz w:val="16"/>
          <w:szCs w:val="16"/>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325553" w:rsidRPr="006D6BB4" w14:paraId="296D1945" w14:textId="77777777" w:rsidTr="00F374BA">
        <w:trPr>
          <w:trHeight w:val="80"/>
        </w:trPr>
        <w:tc>
          <w:tcPr>
            <w:tcW w:w="10456" w:type="dxa"/>
          </w:tcPr>
          <w:p w14:paraId="603341B8" w14:textId="6FC1DCD0" w:rsidR="00325553" w:rsidRPr="006D6BB4" w:rsidRDefault="002232D3" w:rsidP="00F374BA">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w:t>
            </w:r>
            <w:r w:rsidR="00325553" w:rsidRPr="006D6BB4">
              <w:rPr>
                <w:b/>
                <w:sz w:val="16"/>
                <w:szCs w:val="16"/>
              </w:rPr>
              <w:t xml:space="preserve">Прошу осуществить выдачу Инвестиционных паев на сумму денежных средств </w:t>
            </w:r>
          </w:p>
        </w:tc>
      </w:tr>
    </w:tbl>
    <w:p w14:paraId="0B7F82EC" w14:textId="77777777" w:rsidR="008741D8" w:rsidRDefault="008741D8" w:rsidP="006D0323">
      <w:pPr>
        <w:pStyle w:val="21"/>
        <w:spacing w:after="0" w:line="240" w:lineRule="auto"/>
        <w:ind w:left="-142"/>
        <w:contextualSpacing/>
        <w:rPr>
          <w:sz w:val="16"/>
          <w:szCs w:val="16"/>
        </w:rPr>
      </w:pPr>
    </w:p>
    <w:p w14:paraId="2C2AFE01" w14:textId="0F8C1147" w:rsidR="00EF2C30" w:rsidRPr="006D6BB4" w:rsidRDefault="00EF2C30" w:rsidP="006D0323">
      <w:pPr>
        <w:pStyle w:val="21"/>
        <w:spacing w:after="0" w:line="240" w:lineRule="auto"/>
        <w:ind w:left="-142"/>
        <w:contextualSpacing/>
        <w:rPr>
          <w:sz w:val="16"/>
          <w:szCs w:val="16"/>
        </w:rPr>
      </w:pPr>
      <w:r w:rsidRPr="006D6BB4">
        <w:rPr>
          <w:sz w:val="16"/>
          <w:szCs w:val="16"/>
        </w:rPr>
        <w:t xml:space="preserve">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085F3E7D" w14:textId="77777777" w:rsidR="00EF2C30" w:rsidRPr="006D6BB4" w:rsidRDefault="00EF2C30" w:rsidP="00205C9F">
      <w:pPr>
        <w:tabs>
          <w:tab w:val="left" w:pos="5103"/>
        </w:tabs>
        <w:spacing w:after="0" w:line="240" w:lineRule="auto"/>
        <w:contextualSpacing/>
        <w:jc w:val="both"/>
        <w:rPr>
          <w:b/>
          <w:bCs/>
          <w:sz w:val="16"/>
          <w:szCs w:val="16"/>
        </w:rPr>
      </w:pPr>
    </w:p>
    <w:p w14:paraId="48ECF7E2"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Заявление на открытие лицевого счета в реестре владельцев инвестиционных паев Фонда</w:t>
      </w:r>
    </w:p>
    <w:tbl>
      <w:tblPr>
        <w:tblW w:w="103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6"/>
        <w:gridCol w:w="635"/>
        <w:gridCol w:w="283"/>
        <w:gridCol w:w="2552"/>
        <w:gridCol w:w="283"/>
        <w:gridCol w:w="2693"/>
        <w:gridCol w:w="284"/>
        <w:gridCol w:w="455"/>
        <w:gridCol w:w="2922"/>
      </w:tblGrid>
      <w:tr w:rsidR="00EF2C30" w:rsidRPr="006D6BB4" w14:paraId="6124E425" w14:textId="77777777" w:rsidTr="00C97FD0">
        <w:trPr>
          <w:cantSplit/>
          <w:trHeight w:hRule="exact" w:val="227"/>
          <w:jc w:val="center"/>
        </w:trPr>
        <w:tc>
          <w:tcPr>
            <w:tcW w:w="236" w:type="dxa"/>
          </w:tcPr>
          <w:p w14:paraId="45EE74F7" w14:textId="77777777" w:rsidR="00EF2C30" w:rsidRPr="006D6BB4" w:rsidRDefault="00EF2C30" w:rsidP="00EF2C30">
            <w:pPr>
              <w:pStyle w:val="af3"/>
              <w:contextualSpacing/>
              <w:rPr>
                <w:sz w:val="16"/>
                <w:szCs w:val="16"/>
              </w:rPr>
            </w:pPr>
          </w:p>
        </w:tc>
        <w:tc>
          <w:tcPr>
            <w:tcW w:w="10107" w:type="dxa"/>
            <w:gridSpan w:val="8"/>
            <w:tcBorders>
              <w:top w:val="nil"/>
              <w:left w:val="nil"/>
              <w:bottom w:val="nil"/>
              <w:right w:val="nil"/>
            </w:tcBorders>
            <w:vAlign w:val="center"/>
          </w:tcPr>
          <w:p w14:paraId="6809F5BB" w14:textId="77777777" w:rsidR="00EF2C30" w:rsidRPr="006D6BB4" w:rsidRDefault="00EF2C30" w:rsidP="00EF2C30">
            <w:pPr>
              <w:pStyle w:val="af3"/>
              <w:contextualSpacing/>
              <w:rPr>
                <w:sz w:val="16"/>
                <w:szCs w:val="16"/>
              </w:rPr>
            </w:pPr>
            <w:r w:rsidRPr="006D6BB4">
              <w:rPr>
                <w:b/>
                <w:bCs/>
                <w:sz w:val="16"/>
                <w:szCs w:val="16"/>
              </w:rPr>
              <w:t>Прошу открыть лицевой счет зарегистрированного лица следующего вида:</w:t>
            </w:r>
          </w:p>
        </w:tc>
      </w:tr>
      <w:tr w:rsidR="00EF2C30" w:rsidRPr="006D6BB4" w14:paraId="7953FFBD" w14:textId="77777777" w:rsidTr="00C97FD0">
        <w:trPr>
          <w:trHeight w:hRule="exact" w:val="227"/>
          <w:jc w:val="center"/>
        </w:trPr>
        <w:tc>
          <w:tcPr>
            <w:tcW w:w="871" w:type="dxa"/>
            <w:gridSpan w:val="2"/>
            <w:tcBorders>
              <w:top w:val="nil"/>
              <w:left w:val="nil"/>
              <w:bottom w:val="nil"/>
              <w:right w:val="nil"/>
            </w:tcBorders>
          </w:tcPr>
          <w:p w14:paraId="5F5137C8" w14:textId="77777777" w:rsidR="00EF2C30" w:rsidRPr="006D6BB4" w:rsidRDefault="00EF2C30" w:rsidP="00EF2C30">
            <w:pPr>
              <w:pStyle w:val="af3"/>
              <w:contextualSpacing/>
              <w:rPr>
                <w:sz w:val="16"/>
                <w:szCs w:val="16"/>
              </w:rPr>
            </w:pPr>
          </w:p>
        </w:tc>
        <w:tc>
          <w:tcPr>
            <w:tcW w:w="283" w:type="dxa"/>
          </w:tcPr>
          <w:p w14:paraId="49D5D36A" w14:textId="77777777" w:rsidR="00EF2C30" w:rsidRPr="006D6BB4" w:rsidRDefault="00EF2C30" w:rsidP="00EF2C30">
            <w:pPr>
              <w:pStyle w:val="af3"/>
              <w:contextualSpacing/>
              <w:rPr>
                <w:sz w:val="16"/>
                <w:szCs w:val="16"/>
              </w:rPr>
            </w:pPr>
          </w:p>
        </w:tc>
        <w:tc>
          <w:tcPr>
            <w:tcW w:w="2552" w:type="dxa"/>
            <w:tcBorders>
              <w:top w:val="nil"/>
              <w:left w:val="nil"/>
              <w:bottom w:val="nil"/>
              <w:right w:val="nil"/>
            </w:tcBorders>
            <w:vAlign w:val="center"/>
          </w:tcPr>
          <w:p w14:paraId="2B1C6898" w14:textId="77777777" w:rsidR="00EF2C30" w:rsidRPr="006D6BB4" w:rsidRDefault="00EF2C30" w:rsidP="00EF2C30">
            <w:pPr>
              <w:pStyle w:val="af3"/>
              <w:contextualSpacing/>
              <w:rPr>
                <w:sz w:val="16"/>
                <w:szCs w:val="16"/>
              </w:rPr>
            </w:pPr>
            <w:r w:rsidRPr="006D6BB4">
              <w:rPr>
                <w:sz w:val="16"/>
                <w:szCs w:val="16"/>
              </w:rPr>
              <w:t>Владельца</w:t>
            </w:r>
          </w:p>
        </w:tc>
        <w:tc>
          <w:tcPr>
            <w:tcW w:w="283" w:type="dxa"/>
          </w:tcPr>
          <w:p w14:paraId="7BE555F3" w14:textId="77777777" w:rsidR="00EF2C30" w:rsidRPr="006D6BB4" w:rsidRDefault="00EF2C30" w:rsidP="00EF2C30">
            <w:pPr>
              <w:pStyle w:val="af3"/>
              <w:contextualSpacing/>
              <w:rPr>
                <w:sz w:val="16"/>
                <w:szCs w:val="16"/>
              </w:rPr>
            </w:pPr>
          </w:p>
        </w:tc>
        <w:tc>
          <w:tcPr>
            <w:tcW w:w="2693" w:type="dxa"/>
            <w:tcBorders>
              <w:top w:val="nil"/>
              <w:left w:val="nil"/>
              <w:bottom w:val="nil"/>
              <w:right w:val="nil"/>
            </w:tcBorders>
            <w:vAlign w:val="center"/>
          </w:tcPr>
          <w:p w14:paraId="281F371A" w14:textId="77777777" w:rsidR="00EF2C30" w:rsidRPr="006D6BB4" w:rsidRDefault="00EF2C30" w:rsidP="00EF2C30">
            <w:pPr>
              <w:pStyle w:val="af3"/>
              <w:contextualSpacing/>
              <w:rPr>
                <w:sz w:val="16"/>
                <w:szCs w:val="16"/>
              </w:rPr>
            </w:pPr>
            <w:r w:rsidRPr="006D6BB4">
              <w:rPr>
                <w:sz w:val="16"/>
                <w:szCs w:val="16"/>
              </w:rPr>
              <w:t>Доверительного управляющего</w:t>
            </w:r>
          </w:p>
        </w:tc>
        <w:tc>
          <w:tcPr>
            <w:tcW w:w="284" w:type="dxa"/>
            <w:tcBorders>
              <w:top w:val="nil"/>
              <w:left w:val="nil"/>
              <w:bottom w:val="nil"/>
              <w:right w:val="nil"/>
            </w:tcBorders>
          </w:tcPr>
          <w:p w14:paraId="5091A29B" w14:textId="77777777" w:rsidR="00EF2C30" w:rsidRPr="006D6BB4" w:rsidRDefault="00EF2C30" w:rsidP="00EF2C30">
            <w:pPr>
              <w:pStyle w:val="af3"/>
              <w:contextualSpacing/>
              <w:rPr>
                <w:sz w:val="16"/>
                <w:szCs w:val="16"/>
              </w:rPr>
            </w:pPr>
          </w:p>
        </w:tc>
        <w:tc>
          <w:tcPr>
            <w:tcW w:w="3377" w:type="dxa"/>
            <w:gridSpan w:val="2"/>
            <w:tcBorders>
              <w:top w:val="nil"/>
              <w:left w:val="nil"/>
              <w:bottom w:val="nil"/>
              <w:right w:val="nil"/>
            </w:tcBorders>
            <w:vAlign w:val="center"/>
          </w:tcPr>
          <w:p w14:paraId="7E17FD0E" w14:textId="77777777" w:rsidR="00EF2C30" w:rsidRPr="006D6BB4" w:rsidRDefault="00EF2C30" w:rsidP="00EF2C30">
            <w:pPr>
              <w:pStyle w:val="af3"/>
              <w:contextualSpacing/>
              <w:rPr>
                <w:sz w:val="16"/>
                <w:szCs w:val="16"/>
              </w:rPr>
            </w:pPr>
          </w:p>
        </w:tc>
      </w:tr>
      <w:tr w:rsidR="00EF2C30" w:rsidRPr="006D6BB4" w14:paraId="694C12A8" w14:textId="77777777" w:rsidTr="00C97FD0">
        <w:trPr>
          <w:cantSplit/>
          <w:trHeight w:hRule="exact" w:val="227"/>
          <w:jc w:val="center"/>
        </w:trPr>
        <w:tc>
          <w:tcPr>
            <w:tcW w:w="236" w:type="dxa"/>
          </w:tcPr>
          <w:p w14:paraId="2686E707" w14:textId="77777777" w:rsidR="00EF2C30" w:rsidRPr="006D6BB4" w:rsidRDefault="00EF2C30" w:rsidP="00EF2C30">
            <w:pPr>
              <w:pStyle w:val="af3"/>
              <w:contextualSpacing/>
              <w:rPr>
                <w:sz w:val="16"/>
                <w:szCs w:val="16"/>
              </w:rPr>
            </w:pPr>
          </w:p>
        </w:tc>
        <w:tc>
          <w:tcPr>
            <w:tcW w:w="7185" w:type="dxa"/>
            <w:gridSpan w:val="7"/>
            <w:tcBorders>
              <w:top w:val="nil"/>
              <w:bottom w:val="nil"/>
            </w:tcBorders>
            <w:vAlign w:val="center"/>
          </w:tcPr>
          <w:p w14:paraId="2059CAA4" w14:textId="77777777" w:rsidR="00EF2C30" w:rsidRPr="006D6BB4" w:rsidRDefault="00EF2C30" w:rsidP="00EF2C30">
            <w:pPr>
              <w:pStyle w:val="af3"/>
              <w:contextualSpacing/>
              <w:rPr>
                <w:sz w:val="16"/>
                <w:szCs w:val="16"/>
              </w:rPr>
            </w:pPr>
            <w:r w:rsidRPr="006D6BB4">
              <w:rPr>
                <w:b/>
                <w:bCs/>
                <w:sz w:val="16"/>
                <w:szCs w:val="16"/>
              </w:rPr>
              <w:t>Прошу зачислить инвестиционные паи Фонда на уже существующий лицевой счет  №</w:t>
            </w:r>
          </w:p>
        </w:tc>
        <w:tc>
          <w:tcPr>
            <w:tcW w:w="2922" w:type="dxa"/>
            <w:vAlign w:val="center"/>
          </w:tcPr>
          <w:p w14:paraId="2FBFB9EA" w14:textId="77777777" w:rsidR="00EF2C30" w:rsidRPr="006D6BB4" w:rsidRDefault="00EF2C30" w:rsidP="00EF2C30">
            <w:pPr>
              <w:pStyle w:val="af3"/>
              <w:contextualSpacing/>
              <w:rPr>
                <w:sz w:val="16"/>
                <w:szCs w:val="16"/>
              </w:rPr>
            </w:pPr>
          </w:p>
        </w:tc>
      </w:tr>
    </w:tbl>
    <w:p w14:paraId="2674B044" w14:textId="77777777" w:rsidR="00EF2C30" w:rsidRPr="006D6BB4" w:rsidRDefault="00EF2C30" w:rsidP="00EF2C30">
      <w:pPr>
        <w:tabs>
          <w:tab w:val="left" w:pos="5103"/>
        </w:tabs>
        <w:spacing w:after="0" w:line="240" w:lineRule="auto"/>
        <w:ind w:left="-720"/>
        <w:contextualSpacing/>
        <w:jc w:val="both"/>
        <w:rPr>
          <w:b/>
          <w:bCs/>
          <w:sz w:val="16"/>
          <w:szCs w:val="16"/>
        </w:rPr>
      </w:pPr>
    </w:p>
    <w:p w14:paraId="659AF67E"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Реквизиты банковского счета:</w:t>
      </w:r>
    </w:p>
    <w:tbl>
      <w:tblPr>
        <w:tblW w:w="10497" w:type="dxa"/>
        <w:jc w:val="center"/>
        <w:tblLayout w:type="fixed"/>
        <w:tblCellMar>
          <w:left w:w="71" w:type="dxa"/>
          <w:right w:w="71" w:type="dxa"/>
        </w:tblCellMar>
        <w:tblLook w:val="0000" w:firstRow="0" w:lastRow="0" w:firstColumn="0" w:lastColumn="0" w:noHBand="0" w:noVBand="0"/>
      </w:tblPr>
      <w:tblGrid>
        <w:gridCol w:w="999"/>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284"/>
      </w:tblGrid>
      <w:tr w:rsidR="00EF2C30" w:rsidRPr="006D6BB4" w14:paraId="3868CD5E" w14:textId="77777777" w:rsidTr="00205C9F">
        <w:trPr>
          <w:cantSplit/>
          <w:trHeight w:hRule="exact" w:val="227"/>
          <w:jc w:val="center"/>
        </w:trPr>
        <w:tc>
          <w:tcPr>
            <w:tcW w:w="2134" w:type="dxa"/>
            <w:gridSpan w:val="5"/>
            <w:tcBorders>
              <w:top w:val="single" w:sz="4" w:space="0" w:color="808080"/>
              <w:left w:val="single" w:sz="4" w:space="0" w:color="808080"/>
              <w:bottom w:val="single" w:sz="4" w:space="0" w:color="808080"/>
              <w:right w:val="single" w:sz="4" w:space="0" w:color="808080"/>
            </w:tcBorders>
            <w:vAlign w:val="center"/>
          </w:tcPr>
          <w:p w14:paraId="04EF3F2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363" w:type="dxa"/>
            <w:gridSpan w:val="38"/>
            <w:tcBorders>
              <w:top w:val="single" w:sz="4" w:space="0" w:color="808080"/>
              <w:left w:val="single" w:sz="4" w:space="0" w:color="808080"/>
              <w:bottom w:val="single" w:sz="4" w:space="0" w:color="808080"/>
              <w:right w:val="single" w:sz="4" w:space="0" w:color="808080"/>
            </w:tcBorders>
          </w:tcPr>
          <w:p w14:paraId="69568CE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E6846A7" w14:textId="77777777" w:rsidTr="00205C9F">
        <w:trPr>
          <w:cantSplit/>
          <w:trHeight w:hRule="exact" w:val="227"/>
          <w:jc w:val="center"/>
        </w:trPr>
        <w:tc>
          <w:tcPr>
            <w:tcW w:w="2134" w:type="dxa"/>
            <w:gridSpan w:val="5"/>
            <w:tcBorders>
              <w:top w:val="single" w:sz="4" w:space="0" w:color="808080"/>
              <w:bottom w:val="single" w:sz="4" w:space="0" w:color="808080"/>
            </w:tcBorders>
            <w:vAlign w:val="center"/>
          </w:tcPr>
          <w:p w14:paraId="279B5941"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0DBBDEBE"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7B5CE77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62925F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3A224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E6ED09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460C4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652A3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B5F70BC"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07749A31"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1F4BFEA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1741C2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D5C8AD" w14:textId="77777777" w:rsidTr="00205C9F">
        <w:trPr>
          <w:cantSplit/>
          <w:trHeight w:hRule="exact" w:val="227"/>
          <w:jc w:val="center"/>
        </w:trPr>
        <w:tc>
          <w:tcPr>
            <w:tcW w:w="1283" w:type="dxa"/>
            <w:gridSpan w:val="2"/>
            <w:tcBorders>
              <w:top w:val="single" w:sz="4" w:space="0" w:color="808080"/>
              <w:left w:val="single" w:sz="4" w:space="0" w:color="808080"/>
              <w:bottom w:val="single" w:sz="4" w:space="0" w:color="808080"/>
              <w:right w:val="single" w:sz="4" w:space="0" w:color="808080"/>
            </w:tcBorders>
            <w:vAlign w:val="center"/>
          </w:tcPr>
          <w:p w14:paraId="216B49A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2BF4C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928480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960F6F6"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27EF05D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7C01E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5C88E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8FCD4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6607B5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E67EF40"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04524AC3"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640ACC8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0D54CE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776A1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52E065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B524F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D582C3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AA5FA7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C85E2F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761321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6CB68B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7CC51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1A2CF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E0B36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F267D1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29A0E3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1FF73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45B21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717068B"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962ACC2"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98A530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AA061D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9CD2557" w14:textId="77777777" w:rsidTr="00205C9F">
        <w:trPr>
          <w:gridAfter w:val="14"/>
          <w:wAfter w:w="3828" w:type="dxa"/>
          <w:cantSplit/>
          <w:trHeight w:hRule="exact" w:val="113"/>
          <w:jc w:val="center"/>
        </w:trPr>
        <w:tc>
          <w:tcPr>
            <w:tcW w:w="999" w:type="dxa"/>
            <w:tcBorders>
              <w:top w:val="single" w:sz="4" w:space="0" w:color="808080"/>
              <w:left w:val="nil"/>
              <w:bottom w:val="single" w:sz="4" w:space="0" w:color="808080"/>
              <w:right w:val="nil"/>
            </w:tcBorders>
          </w:tcPr>
          <w:p w14:paraId="7580535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709F6D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44E6B0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F6D6A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3AAD497"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2BAA994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4AC7B66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AAE47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B05FD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FCA040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408BF9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EAA7E8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DC52B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025B67E"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11D6BEA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65C5C4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504C698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E785ABF"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A3E25E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D410AED"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134CF12E"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A9CB0E6" w14:textId="77777777" w:rsidTr="00205C9F">
        <w:trPr>
          <w:gridAfter w:val="14"/>
          <w:wAfter w:w="3828" w:type="dxa"/>
          <w:cantSplit/>
          <w:trHeight w:hRule="exact" w:val="227"/>
          <w:jc w:val="center"/>
        </w:trPr>
        <w:tc>
          <w:tcPr>
            <w:tcW w:w="999" w:type="dxa"/>
            <w:tcBorders>
              <w:top w:val="nil"/>
              <w:left w:val="single" w:sz="4" w:space="0" w:color="808080"/>
              <w:bottom w:val="nil"/>
              <w:right w:val="single" w:sz="4" w:space="0" w:color="808080"/>
            </w:tcBorders>
            <w:vAlign w:val="center"/>
          </w:tcPr>
          <w:p w14:paraId="1E1E33D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07B8035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6515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607A9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F03284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572C2A3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45D643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DD9733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A25961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EFACD8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6ABE5E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BA070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14D2D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9AF44"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61F594C6"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595E4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08378C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BE3F9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39A6C1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6312E95"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7D4D28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C3B4447" w14:textId="77777777" w:rsidTr="00205C9F">
        <w:trPr>
          <w:cantSplit/>
          <w:trHeight w:hRule="exact" w:val="227"/>
          <w:jc w:val="center"/>
        </w:trPr>
        <w:tc>
          <w:tcPr>
            <w:tcW w:w="999" w:type="dxa"/>
            <w:tcBorders>
              <w:top w:val="single" w:sz="4" w:space="0" w:color="808080"/>
              <w:left w:val="single" w:sz="4" w:space="0" w:color="808080"/>
              <w:bottom w:val="single" w:sz="4" w:space="0" w:color="808080"/>
              <w:right w:val="single" w:sz="4" w:space="0" w:color="808080"/>
            </w:tcBorders>
            <w:vAlign w:val="center"/>
          </w:tcPr>
          <w:p w14:paraId="483B4211"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2462703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772F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5A3C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CBE78E"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637EE58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638A66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54313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6F080C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389AA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3630BB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9C5850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8C7E8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DDF1B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327F28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90FC7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B31402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B76445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327F42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CF3BE3"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7F394FA0"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54B096FF"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552" w:type="dxa"/>
            <w:gridSpan w:val="9"/>
            <w:tcBorders>
              <w:top w:val="single" w:sz="4" w:space="0" w:color="808080"/>
              <w:left w:val="single" w:sz="4" w:space="0" w:color="808080"/>
              <w:bottom w:val="single" w:sz="4" w:space="0" w:color="808080"/>
              <w:right w:val="single" w:sz="4" w:space="0" w:color="808080"/>
            </w:tcBorders>
          </w:tcPr>
          <w:p w14:paraId="159DA7CE" w14:textId="77777777" w:rsidR="00EF2C30" w:rsidRPr="006D6BB4" w:rsidRDefault="00EF2C30" w:rsidP="00EF2C30">
            <w:pPr>
              <w:tabs>
                <w:tab w:val="left" w:pos="7088"/>
              </w:tabs>
              <w:spacing w:after="0" w:line="240" w:lineRule="auto"/>
              <w:ind w:right="-1"/>
              <w:contextualSpacing/>
              <w:rPr>
                <w:sz w:val="16"/>
                <w:szCs w:val="16"/>
              </w:rPr>
            </w:pPr>
          </w:p>
        </w:tc>
      </w:tr>
    </w:tbl>
    <w:p w14:paraId="68B74BB4" w14:textId="77777777" w:rsidR="00EF2C30" w:rsidRPr="006D6BB4" w:rsidRDefault="00EF2C30" w:rsidP="00EF2C30">
      <w:pPr>
        <w:pStyle w:val="af5"/>
        <w:spacing w:after="0"/>
        <w:ind w:left="-540"/>
        <w:contextualSpacing/>
        <w:rPr>
          <w:rFonts w:ascii="Times New Roman" w:hAnsi="Times New Roman" w:cs="Times New Roman"/>
          <w:b/>
          <w:bCs/>
        </w:rPr>
      </w:pPr>
    </w:p>
    <w:p w14:paraId="5AE03884" w14:textId="77777777" w:rsidR="00EF2C30" w:rsidRPr="006D6BB4" w:rsidRDefault="00EF2C30" w:rsidP="006D0323">
      <w:pPr>
        <w:pStyle w:val="af5"/>
        <w:spacing w:after="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2EFF8B07" w14:textId="27B69928" w:rsidR="006D0323"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Я ознакомился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r w:rsidR="006D0323" w:rsidRPr="006D6BB4">
        <w:rPr>
          <w:rFonts w:ascii="Times New Roman" w:hAnsi="Times New Roman" w:cs="Times New Roman"/>
        </w:rPr>
        <w:t xml:space="preserve"> </w:t>
      </w:r>
      <w:r w:rsidRPr="006D6BB4">
        <w:rPr>
          <w:rFonts w:ascii="Times New Roman" w:hAnsi="Times New Roman" w:cs="Times New Roman"/>
        </w:rPr>
        <w:t>Правильность указанной в данной заявке информации подтверждаю.</w:t>
      </w:r>
    </w:p>
    <w:p w14:paraId="7CCACA53" w14:textId="53D4CF96" w:rsidR="00EF2C30"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Настоящая заявка носит безотзывный характер.</w:t>
      </w:r>
    </w:p>
    <w:tbl>
      <w:tblPr>
        <w:tblW w:w="105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3"/>
        <w:gridCol w:w="15"/>
        <w:gridCol w:w="2055"/>
        <w:gridCol w:w="15"/>
        <w:gridCol w:w="737"/>
        <w:gridCol w:w="1303"/>
        <w:gridCol w:w="1304"/>
        <w:gridCol w:w="1304"/>
        <w:gridCol w:w="851"/>
        <w:gridCol w:w="1816"/>
        <w:gridCol w:w="902"/>
      </w:tblGrid>
      <w:tr w:rsidR="00EF2C30" w:rsidRPr="006D6BB4" w14:paraId="7A8D1737" w14:textId="77777777" w:rsidTr="00205C9F">
        <w:trPr>
          <w:trHeight w:hRule="exact" w:val="227"/>
          <w:jc w:val="center"/>
        </w:trPr>
        <w:tc>
          <w:tcPr>
            <w:tcW w:w="3085" w:type="dxa"/>
            <w:gridSpan w:val="5"/>
            <w:vAlign w:val="bottom"/>
          </w:tcPr>
          <w:p w14:paraId="5C085D3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480" w:type="dxa"/>
            <w:gridSpan w:val="6"/>
          </w:tcPr>
          <w:p w14:paraId="47ED6D76"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D3B297" w14:textId="77777777" w:rsidTr="00205C9F">
        <w:trPr>
          <w:trHeight w:hRule="exact" w:val="227"/>
          <w:jc w:val="center"/>
        </w:trPr>
        <w:tc>
          <w:tcPr>
            <w:tcW w:w="3085" w:type="dxa"/>
            <w:gridSpan w:val="5"/>
            <w:tcBorders>
              <w:left w:val="nil"/>
              <w:bottom w:val="nil"/>
              <w:right w:val="nil"/>
            </w:tcBorders>
            <w:vAlign w:val="bottom"/>
          </w:tcPr>
          <w:p w14:paraId="11C08089"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3"/>
            <w:tcBorders>
              <w:left w:val="nil"/>
              <w:bottom w:val="nil"/>
              <w:right w:val="nil"/>
            </w:tcBorders>
          </w:tcPr>
          <w:p w14:paraId="210FBC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left w:val="nil"/>
              <w:bottom w:val="nil"/>
              <w:right w:val="nil"/>
            </w:tcBorders>
            <w:vAlign w:val="bottom"/>
          </w:tcPr>
          <w:p w14:paraId="73BD2F7D"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4C0B232" w14:textId="77777777" w:rsidTr="00205C9F">
        <w:trPr>
          <w:jc w:val="center"/>
        </w:trPr>
        <w:tc>
          <w:tcPr>
            <w:tcW w:w="4388" w:type="dxa"/>
            <w:gridSpan w:val="6"/>
            <w:tcBorders>
              <w:top w:val="nil"/>
              <w:left w:val="nil"/>
              <w:bottom w:val="nil"/>
              <w:right w:val="nil"/>
            </w:tcBorders>
            <w:vAlign w:val="bottom"/>
          </w:tcPr>
          <w:p w14:paraId="43771F26"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t>Подпись должностного лица Заявителя/</w:t>
            </w:r>
          </w:p>
          <w:p w14:paraId="4BF2DBE8"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3EEB2AB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5ED2D41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vAlign w:val="bottom"/>
          </w:tcPr>
          <w:p w14:paraId="591EA0B6"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07084EB9"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F8A60F5" w14:textId="77777777" w:rsidTr="00205C9F">
        <w:trPr>
          <w:cantSplit/>
          <w:trHeight w:hRule="exact" w:val="256"/>
          <w:jc w:val="center"/>
        </w:trPr>
        <w:tc>
          <w:tcPr>
            <w:tcW w:w="263" w:type="dxa"/>
            <w:tcBorders>
              <w:top w:val="nil"/>
              <w:left w:val="nil"/>
              <w:bottom w:val="nil"/>
              <w:right w:val="dotted" w:sz="4" w:space="0" w:color="auto"/>
            </w:tcBorders>
          </w:tcPr>
          <w:p w14:paraId="4F8121B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27F69B5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left w:val="nil"/>
              <w:bottom w:val="dotted" w:sz="4" w:space="0" w:color="auto"/>
              <w:right w:val="dotted" w:sz="4" w:space="0" w:color="auto"/>
            </w:tcBorders>
          </w:tcPr>
          <w:p w14:paraId="3AB1D46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532E936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3CD9359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73EA19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902" w:type="dxa"/>
            <w:tcBorders>
              <w:top w:val="dotted" w:sz="4" w:space="0" w:color="auto"/>
              <w:left w:val="nil"/>
              <w:bottom w:val="dotted" w:sz="4" w:space="0" w:color="auto"/>
              <w:right w:val="dotted" w:sz="4" w:space="0" w:color="auto"/>
            </w:tcBorders>
          </w:tcPr>
          <w:p w14:paraId="76DB8BAD"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403F8DE7" w14:textId="77777777" w:rsidTr="00205C9F">
        <w:trPr>
          <w:cantSplit/>
          <w:trHeight w:hRule="exact" w:val="258"/>
          <w:jc w:val="center"/>
        </w:trPr>
        <w:tc>
          <w:tcPr>
            <w:tcW w:w="3085" w:type="dxa"/>
            <w:gridSpan w:val="5"/>
            <w:tcBorders>
              <w:top w:val="nil"/>
              <w:left w:val="nil"/>
              <w:bottom w:val="nil"/>
              <w:right w:val="nil"/>
            </w:tcBorders>
          </w:tcPr>
          <w:p w14:paraId="5AB6939C"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3"/>
            <w:tcBorders>
              <w:top w:val="nil"/>
              <w:left w:val="nil"/>
              <w:bottom w:val="nil"/>
              <w:right w:val="nil"/>
            </w:tcBorders>
          </w:tcPr>
          <w:p w14:paraId="2949A42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092A8BBD"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DDE4ABC" w14:textId="77777777" w:rsidTr="00205C9F">
        <w:trPr>
          <w:cantSplit/>
          <w:trHeight w:hRule="exact" w:val="287"/>
          <w:jc w:val="center"/>
        </w:trPr>
        <w:tc>
          <w:tcPr>
            <w:tcW w:w="278" w:type="dxa"/>
            <w:gridSpan w:val="2"/>
            <w:tcBorders>
              <w:top w:val="nil"/>
              <w:left w:val="nil"/>
              <w:bottom w:val="nil"/>
              <w:right w:val="dotted" w:sz="4" w:space="0" w:color="auto"/>
            </w:tcBorders>
          </w:tcPr>
          <w:p w14:paraId="6133B24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174A519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left w:val="nil"/>
              <w:bottom w:val="dotted" w:sz="4" w:space="0" w:color="auto"/>
              <w:right w:val="dotted" w:sz="4" w:space="0" w:color="auto"/>
            </w:tcBorders>
          </w:tcPr>
          <w:p w14:paraId="1927D50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282383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tcPr>
          <w:p w14:paraId="75767E7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E96D52" w14:textId="77777777" w:rsidTr="00205C9F">
        <w:trPr>
          <w:cantSplit/>
          <w:trHeight w:hRule="exact" w:val="244"/>
          <w:jc w:val="center"/>
        </w:trPr>
        <w:tc>
          <w:tcPr>
            <w:tcW w:w="3085" w:type="dxa"/>
            <w:gridSpan w:val="5"/>
            <w:tcBorders>
              <w:top w:val="nil"/>
              <w:left w:val="nil"/>
              <w:bottom w:val="nil"/>
              <w:right w:val="nil"/>
            </w:tcBorders>
          </w:tcPr>
          <w:p w14:paraId="33E5EE6E"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3"/>
            <w:tcBorders>
              <w:top w:val="nil"/>
              <w:left w:val="nil"/>
              <w:bottom w:val="nil"/>
              <w:right w:val="nil"/>
            </w:tcBorders>
          </w:tcPr>
          <w:p w14:paraId="16F8CD87"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61F1662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6AE130A3" w14:textId="0FA2BCB8" w:rsidR="00EF2C30" w:rsidRPr="006D6BB4" w:rsidRDefault="008666DC"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2</w:t>
      </w:r>
    </w:p>
    <w:tbl>
      <w:tblPr>
        <w:tblW w:w="10490" w:type="dxa"/>
        <w:tblInd w:w="-142" w:type="dxa"/>
        <w:tblLayout w:type="fixed"/>
        <w:tblLook w:val="0000" w:firstRow="0" w:lastRow="0" w:firstColumn="0" w:lastColumn="0" w:noHBand="0" w:noVBand="0"/>
      </w:tblPr>
      <w:tblGrid>
        <w:gridCol w:w="948"/>
        <w:gridCol w:w="567"/>
        <w:gridCol w:w="284"/>
        <w:gridCol w:w="567"/>
        <w:gridCol w:w="186"/>
        <w:gridCol w:w="63"/>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955"/>
        <w:gridCol w:w="593"/>
        <w:gridCol w:w="2029"/>
      </w:tblGrid>
      <w:tr w:rsidR="00EF2C30" w:rsidRPr="006D6BB4" w14:paraId="7313C144" w14:textId="77777777" w:rsidTr="000534A5">
        <w:trPr>
          <w:cantSplit/>
          <w:trHeight w:hRule="exact" w:val="227"/>
        </w:trPr>
        <w:tc>
          <w:tcPr>
            <w:tcW w:w="4285" w:type="dxa"/>
            <w:gridSpan w:val="17"/>
            <w:vMerge w:val="restart"/>
            <w:tcBorders>
              <w:top w:val="nil"/>
              <w:left w:val="nil"/>
              <w:bottom w:val="nil"/>
              <w:right w:val="nil"/>
            </w:tcBorders>
          </w:tcPr>
          <w:p w14:paraId="5C13C2D1"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«Финам Менеджмент»</w:t>
            </w:r>
          </w:p>
          <w:p w14:paraId="7D25B17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2A158DB4"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17E9EEDC"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047D37CE" w14:textId="77777777" w:rsidR="00EF2C30" w:rsidRPr="006D6BB4" w:rsidRDefault="00EF2C30" w:rsidP="00EF2C30">
            <w:pPr>
              <w:spacing w:after="0" w:line="240" w:lineRule="auto"/>
              <w:contextualSpacing/>
              <w:jc w:val="right"/>
              <w:rPr>
                <w:b/>
                <w:bCs/>
                <w:sz w:val="16"/>
                <w:szCs w:val="16"/>
              </w:rPr>
            </w:pPr>
          </w:p>
        </w:tc>
        <w:tc>
          <w:tcPr>
            <w:tcW w:w="2029" w:type="dxa"/>
            <w:vMerge w:val="restart"/>
            <w:tcBorders>
              <w:top w:val="nil"/>
              <w:left w:val="nil"/>
              <w:bottom w:val="nil"/>
              <w:right w:val="nil"/>
            </w:tcBorders>
          </w:tcPr>
          <w:p w14:paraId="52D2910F" w14:textId="77777777" w:rsidR="00EF2C30" w:rsidRPr="006D6BB4" w:rsidRDefault="00EF2C30" w:rsidP="00EF2C30">
            <w:pPr>
              <w:spacing w:after="0" w:line="240" w:lineRule="auto"/>
              <w:contextualSpacing/>
              <w:jc w:val="right"/>
              <w:rPr>
                <w:sz w:val="16"/>
                <w:szCs w:val="16"/>
              </w:rPr>
            </w:pPr>
          </w:p>
        </w:tc>
      </w:tr>
      <w:tr w:rsidR="00EF2C30" w:rsidRPr="006D6BB4" w14:paraId="18AF0348" w14:textId="77777777" w:rsidTr="000534A5">
        <w:trPr>
          <w:cantSplit/>
          <w:trHeight w:val="227"/>
        </w:trPr>
        <w:tc>
          <w:tcPr>
            <w:tcW w:w="4285" w:type="dxa"/>
            <w:gridSpan w:val="17"/>
            <w:vMerge/>
            <w:tcBorders>
              <w:top w:val="nil"/>
              <w:left w:val="nil"/>
              <w:bottom w:val="nil"/>
              <w:right w:val="nil"/>
            </w:tcBorders>
          </w:tcPr>
          <w:p w14:paraId="57EA3F38"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50882860"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2029" w:type="dxa"/>
            <w:vMerge/>
            <w:tcBorders>
              <w:top w:val="nil"/>
              <w:left w:val="nil"/>
              <w:bottom w:val="single" w:sz="4" w:space="0" w:color="auto"/>
              <w:right w:val="nil"/>
            </w:tcBorders>
          </w:tcPr>
          <w:p w14:paraId="1281CD55" w14:textId="77777777" w:rsidR="00EF2C30" w:rsidRPr="006D6BB4" w:rsidRDefault="00EF2C30" w:rsidP="00EF2C30">
            <w:pPr>
              <w:spacing w:after="0" w:line="240" w:lineRule="auto"/>
              <w:contextualSpacing/>
              <w:jc w:val="right"/>
              <w:rPr>
                <w:sz w:val="16"/>
                <w:szCs w:val="16"/>
              </w:rPr>
            </w:pPr>
          </w:p>
        </w:tc>
      </w:tr>
      <w:tr w:rsidR="00EF2C30" w:rsidRPr="006D6BB4" w14:paraId="3BB93FE1" w14:textId="77777777" w:rsidTr="000534A5">
        <w:trPr>
          <w:cantSplit/>
          <w:trHeight w:val="227"/>
        </w:trPr>
        <w:tc>
          <w:tcPr>
            <w:tcW w:w="4285" w:type="dxa"/>
            <w:gridSpan w:val="17"/>
            <w:vMerge/>
            <w:tcBorders>
              <w:top w:val="nil"/>
              <w:left w:val="nil"/>
              <w:bottom w:val="nil"/>
              <w:right w:val="nil"/>
            </w:tcBorders>
          </w:tcPr>
          <w:p w14:paraId="0D1DACFD"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4682127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070C488A"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2029" w:type="dxa"/>
            <w:tcBorders>
              <w:top w:val="single" w:sz="4" w:space="0" w:color="auto"/>
              <w:left w:val="nil"/>
              <w:bottom w:val="single" w:sz="4" w:space="0" w:color="auto"/>
              <w:right w:val="nil"/>
            </w:tcBorders>
            <w:vAlign w:val="bottom"/>
          </w:tcPr>
          <w:p w14:paraId="7D4784A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5B4FAA9A" w14:textId="77777777" w:rsidTr="000534A5">
        <w:trPr>
          <w:cantSplit/>
          <w:trHeight w:hRule="exact" w:val="227"/>
        </w:trPr>
        <w:tc>
          <w:tcPr>
            <w:tcW w:w="6901" w:type="dxa"/>
            <w:gridSpan w:val="25"/>
            <w:tcBorders>
              <w:top w:val="nil"/>
              <w:left w:val="nil"/>
              <w:bottom w:val="nil"/>
              <w:right w:val="single" w:sz="4" w:space="0" w:color="auto"/>
            </w:tcBorders>
          </w:tcPr>
          <w:p w14:paraId="4CD47793"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0DFC1E45" w14:textId="77777777" w:rsidR="00EF2C30" w:rsidRPr="006D6BB4" w:rsidRDefault="00EF2C30" w:rsidP="00EF2C30">
            <w:pPr>
              <w:spacing w:after="0" w:line="240" w:lineRule="auto"/>
              <w:contextualSpacing/>
              <w:rPr>
                <w:sz w:val="16"/>
                <w:szCs w:val="16"/>
              </w:rPr>
            </w:pPr>
          </w:p>
        </w:tc>
        <w:tc>
          <w:tcPr>
            <w:tcW w:w="2029" w:type="dxa"/>
            <w:tcBorders>
              <w:top w:val="single" w:sz="4" w:space="0" w:color="auto"/>
              <w:left w:val="nil"/>
              <w:bottom w:val="single" w:sz="4" w:space="0" w:color="auto"/>
              <w:right w:val="single" w:sz="4" w:space="0" w:color="auto"/>
            </w:tcBorders>
          </w:tcPr>
          <w:p w14:paraId="1C21E4B5" w14:textId="77777777" w:rsidR="00EF2C30" w:rsidRPr="006D6BB4" w:rsidRDefault="00EF2C30" w:rsidP="00EF2C30">
            <w:pPr>
              <w:spacing w:after="0" w:line="240" w:lineRule="auto"/>
              <w:contextualSpacing/>
              <w:jc w:val="center"/>
              <w:rPr>
                <w:sz w:val="16"/>
                <w:szCs w:val="16"/>
              </w:rPr>
            </w:pPr>
          </w:p>
        </w:tc>
      </w:tr>
      <w:tr w:rsidR="00EF2C30" w:rsidRPr="006D6BB4" w14:paraId="076CB0E1" w14:textId="77777777" w:rsidTr="00E41B65">
        <w:trPr>
          <w:trHeight w:val="492"/>
        </w:trPr>
        <w:tc>
          <w:tcPr>
            <w:tcW w:w="10490" w:type="dxa"/>
            <w:gridSpan w:val="29"/>
            <w:tcBorders>
              <w:top w:val="nil"/>
              <w:left w:val="nil"/>
              <w:right w:val="nil"/>
            </w:tcBorders>
          </w:tcPr>
          <w:p w14:paraId="1A50AE4A"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243B0648" w14:textId="77777777" w:rsidR="00EF2C30" w:rsidRPr="006D6BB4" w:rsidRDefault="00EF2C30" w:rsidP="00EF2C30">
            <w:pPr>
              <w:pStyle w:val="af3"/>
              <w:contextualSpacing/>
              <w:rPr>
                <w:sz w:val="16"/>
                <w:szCs w:val="16"/>
              </w:rPr>
            </w:pPr>
            <w:r w:rsidRPr="006D6BB4">
              <w:rPr>
                <w:sz w:val="16"/>
                <w:szCs w:val="16"/>
              </w:rPr>
              <w:t>(для юридических лиц – номинальных держателей)</w:t>
            </w:r>
          </w:p>
        </w:tc>
      </w:tr>
      <w:tr w:rsidR="00EF2C30" w:rsidRPr="006D6BB4" w14:paraId="43FCDD6A" w14:textId="77777777" w:rsidTr="000534A5">
        <w:trPr>
          <w:trHeight w:hRule="exact" w:val="227"/>
        </w:trPr>
        <w:tc>
          <w:tcPr>
            <w:tcW w:w="10490" w:type="dxa"/>
            <w:gridSpan w:val="29"/>
            <w:tcBorders>
              <w:top w:val="nil"/>
              <w:left w:val="nil"/>
              <w:bottom w:val="single" w:sz="4" w:space="0" w:color="808080"/>
              <w:right w:val="nil"/>
            </w:tcBorders>
          </w:tcPr>
          <w:p w14:paraId="6FCA6E78" w14:textId="77777777" w:rsidR="00EF2C30" w:rsidRPr="006D6BB4" w:rsidRDefault="00EF2C30" w:rsidP="00EF2C30">
            <w:pPr>
              <w:spacing w:after="0" w:line="240" w:lineRule="auto"/>
              <w:contextualSpacing/>
              <w:rPr>
                <w:b/>
                <w:bCs/>
                <w:sz w:val="16"/>
                <w:szCs w:val="16"/>
              </w:rPr>
            </w:pPr>
          </w:p>
        </w:tc>
      </w:tr>
      <w:tr w:rsidR="00EF2C30" w:rsidRPr="006D6BB4" w14:paraId="0F5A8753" w14:textId="77777777" w:rsidTr="00E41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490" w:type="dxa"/>
            <w:gridSpan w:val="29"/>
            <w:tcBorders>
              <w:top w:val="nil"/>
              <w:left w:val="nil"/>
              <w:bottom w:val="nil"/>
              <w:right w:val="nil"/>
            </w:tcBorders>
            <w:vAlign w:val="center"/>
          </w:tcPr>
          <w:p w14:paraId="2E585FA8" w14:textId="295FE36B" w:rsidR="00EF2C30" w:rsidRPr="006D6BB4" w:rsidRDefault="00EF2C30" w:rsidP="00E41B65">
            <w:pPr>
              <w:pStyle w:val="af3"/>
              <w:tabs>
                <w:tab w:val="right" w:pos="2869"/>
              </w:tabs>
              <w:contextualSpacing/>
              <w:jc w:val="center"/>
              <w:rPr>
                <w:i/>
                <w:iCs/>
                <w:sz w:val="16"/>
                <w:szCs w:val="16"/>
              </w:rPr>
            </w:pPr>
            <w:r w:rsidRPr="006D6BB4">
              <w:rPr>
                <w:i/>
                <w:iCs/>
                <w:sz w:val="14"/>
                <w:szCs w:val="14"/>
              </w:rPr>
              <w:t>(Название Фонда)</w:t>
            </w:r>
          </w:p>
        </w:tc>
      </w:tr>
      <w:tr w:rsidR="00EF2C30" w:rsidRPr="006D6BB4" w14:paraId="48BAFC3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2552" w:type="dxa"/>
            <w:gridSpan w:val="5"/>
            <w:tcBorders>
              <w:top w:val="nil"/>
              <w:left w:val="nil"/>
              <w:bottom w:val="single" w:sz="4" w:space="0" w:color="808080"/>
              <w:right w:val="nil"/>
            </w:tcBorders>
            <w:vAlign w:val="center"/>
          </w:tcPr>
          <w:p w14:paraId="1F064615" w14:textId="77777777" w:rsidR="00EF2C30" w:rsidRPr="006D6BB4" w:rsidRDefault="00EF2C30" w:rsidP="00EF2C30">
            <w:pPr>
              <w:pStyle w:val="af3"/>
              <w:contextualSpacing/>
              <w:rPr>
                <w:sz w:val="16"/>
                <w:szCs w:val="16"/>
              </w:rPr>
            </w:pPr>
            <w:r w:rsidRPr="006D6BB4">
              <w:rPr>
                <w:b/>
                <w:bCs/>
                <w:sz w:val="16"/>
                <w:szCs w:val="16"/>
              </w:rPr>
              <w:t>Заявитель – номинальный держатель:</w:t>
            </w:r>
          </w:p>
        </w:tc>
        <w:tc>
          <w:tcPr>
            <w:tcW w:w="5316" w:type="dxa"/>
            <w:gridSpan w:val="22"/>
            <w:tcBorders>
              <w:top w:val="nil"/>
              <w:left w:val="nil"/>
              <w:bottom w:val="single" w:sz="4" w:space="0" w:color="808080"/>
              <w:right w:val="nil"/>
            </w:tcBorders>
            <w:vAlign w:val="center"/>
          </w:tcPr>
          <w:p w14:paraId="4EBB5FAE"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22" w:type="dxa"/>
            <w:gridSpan w:val="2"/>
            <w:tcBorders>
              <w:top w:val="nil"/>
              <w:left w:val="nil"/>
              <w:bottom w:val="single" w:sz="4" w:space="0" w:color="808080"/>
              <w:right w:val="nil"/>
            </w:tcBorders>
            <w:vAlign w:val="center"/>
          </w:tcPr>
          <w:p w14:paraId="05527E11" w14:textId="77777777" w:rsidR="00EF2C30" w:rsidRPr="006D6BB4" w:rsidRDefault="00EF2C30" w:rsidP="00EF2C30">
            <w:pPr>
              <w:pStyle w:val="af3"/>
              <w:contextualSpacing/>
              <w:rPr>
                <w:sz w:val="16"/>
                <w:szCs w:val="16"/>
              </w:rPr>
            </w:pPr>
          </w:p>
        </w:tc>
      </w:tr>
      <w:tr w:rsidR="00EF2C30" w:rsidRPr="006D6BB4" w14:paraId="37C929C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486A79A2" w14:textId="77777777" w:rsidR="00EF2C30" w:rsidRPr="006D6BB4" w:rsidRDefault="00EF2C30" w:rsidP="00EF2C30">
            <w:pPr>
              <w:pStyle w:val="af3"/>
              <w:contextualSpacing/>
              <w:rPr>
                <w:sz w:val="16"/>
                <w:szCs w:val="16"/>
              </w:rPr>
            </w:pPr>
          </w:p>
        </w:tc>
      </w:tr>
      <w:tr w:rsidR="00EF2C30" w:rsidRPr="006D6BB4" w14:paraId="1468DDFE"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898" w:type="dxa"/>
          <w:cantSplit/>
          <w:trHeight w:hRule="exact" w:val="113"/>
        </w:trPr>
        <w:tc>
          <w:tcPr>
            <w:tcW w:w="2615" w:type="dxa"/>
            <w:gridSpan w:val="6"/>
            <w:tcBorders>
              <w:top w:val="single" w:sz="4" w:space="0" w:color="808080"/>
              <w:left w:val="nil"/>
              <w:bottom w:val="single" w:sz="4" w:space="0" w:color="808080"/>
              <w:right w:val="nil"/>
            </w:tcBorders>
            <w:vAlign w:val="center"/>
          </w:tcPr>
          <w:p w14:paraId="3B545650"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2D801C8C"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6D3E667"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2A3AB21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CF10CC"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2AC41FE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41099B51"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2898528F"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76A41382"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0F8D6115"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3DD22A09"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42A37914" w14:textId="77777777" w:rsidR="00EF2C30" w:rsidRPr="006D6BB4" w:rsidRDefault="00EF2C30" w:rsidP="00EF2C30">
            <w:pPr>
              <w:pStyle w:val="af3"/>
              <w:contextualSpacing/>
              <w:jc w:val="right"/>
              <w:rPr>
                <w:sz w:val="16"/>
                <w:szCs w:val="16"/>
              </w:rPr>
            </w:pPr>
          </w:p>
        </w:tc>
      </w:tr>
      <w:tr w:rsidR="00EF2C30" w:rsidRPr="006D6BB4" w14:paraId="5BBCFFE4"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16191811" w14:textId="77777777" w:rsidR="00EF2C30" w:rsidRPr="006D6BB4" w:rsidRDefault="00EF2C30" w:rsidP="00EF2C30">
            <w:pPr>
              <w:pStyle w:val="af3"/>
              <w:contextualSpacing/>
              <w:rPr>
                <w:sz w:val="16"/>
                <w:szCs w:val="16"/>
              </w:rPr>
            </w:pPr>
          </w:p>
        </w:tc>
      </w:tr>
      <w:tr w:rsidR="00EF2C30" w:rsidRPr="006D6BB4" w14:paraId="56BE197F" w14:textId="77777777" w:rsidTr="000534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trPr>
        <w:tc>
          <w:tcPr>
            <w:tcW w:w="4351" w:type="dxa"/>
            <w:gridSpan w:val="18"/>
            <w:tcBorders>
              <w:top w:val="single" w:sz="6" w:space="0" w:color="808080"/>
              <w:left w:val="nil"/>
              <w:bottom w:val="nil"/>
              <w:right w:val="nil"/>
            </w:tcBorders>
            <w:vAlign w:val="center"/>
          </w:tcPr>
          <w:p w14:paraId="7CB1C51C"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4AE3C9F8" w14:textId="77777777" w:rsidR="00EF2C30" w:rsidRPr="006D6BB4" w:rsidRDefault="00EF2C30" w:rsidP="00EF2C30">
            <w:pPr>
              <w:spacing w:after="0" w:line="240" w:lineRule="auto"/>
              <w:ind w:right="-1"/>
              <w:contextualSpacing/>
              <w:rPr>
                <w:sz w:val="16"/>
                <w:szCs w:val="16"/>
              </w:rPr>
            </w:pPr>
          </w:p>
        </w:tc>
        <w:tc>
          <w:tcPr>
            <w:tcW w:w="4458" w:type="dxa"/>
            <w:gridSpan w:val="5"/>
            <w:tcBorders>
              <w:top w:val="single" w:sz="6" w:space="0" w:color="808080"/>
              <w:left w:val="nil"/>
              <w:bottom w:val="single" w:sz="6" w:space="0" w:color="808080"/>
              <w:right w:val="nil"/>
            </w:tcBorders>
          </w:tcPr>
          <w:p w14:paraId="1FC8003E" w14:textId="77777777" w:rsidR="00EF2C30" w:rsidRPr="006D6BB4" w:rsidRDefault="00EF2C30" w:rsidP="00EF2C30">
            <w:pPr>
              <w:spacing w:after="0" w:line="240" w:lineRule="auto"/>
              <w:ind w:right="-1"/>
              <w:contextualSpacing/>
              <w:rPr>
                <w:sz w:val="16"/>
                <w:szCs w:val="16"/>
              </w:rPr>
            </w:pPr>
          </w:p>
        </w:tc>
      </w:tr>
      <w:tr w:rsidR="00EF2C30" w:rsidRPr="006D6BB4" w14:paraId="23376D1F"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8"/>
            <w:tcBorders>
              <w:top w:val="nil"/>
              <w:left w:val="nil"/>
              <w:bottom w:val="nil"/>
            </w:tcBorders>
            <w:vAlign w:val="center"/>
          </w:tcPr>
          <w:p w14:paraId="55E508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4E78C8BF"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577" w:type="dxa"/>
            <w:gridSpan w:val="3"/>
            <w:vAlign w:val="center"/>
          </w:tcPr>
          <w:p w14:paraId="0ABA2C05" w14:textId="77777777" w:rsidR="00EF2C30" w:rsidRPr="006D6BB4" w:rsidRDefault="00EF2C30" w:rsidP="00EF2C30">
            <w:pPr>
              <w:spacing w:after="0" w:line="240" w:lineRule="auto"/>
              <w:ind w:right="-1"/>
              <w:contextualSpacing/>
              <w:rPr>
                <w:sz w:val="16"/>
                <w:szCs w:val="16"/>
              </w:rPr>
            </w:pPr>
          </w:p>
        </w:tc>
      </w:tr>
      <w:tr w:rsidR="00EF2C30" w:rsidRPr="006D6BB4" w14:paraId="6B804EEE"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9"/>
            <w:tcBorders>
              <w:top w:val="nil"/>
              <w:left w:val="nil"/>
              <w:right w:val="nil"/>
            </w:tcBorders>
          </w:tcPr>
          <w:p w14:paraId="206205AC" w14:textId="77777777" w:rsidR="00EF2C30" w:rsidRPr="006D6BB4" w:rsidRDefault="00EF2C30" w:rsidP="00EF2C30">
            <w:pPr>
              <w:spacing w:after="0" w:line="240" w:lineRule="auto"/>
              <w:ind w:right="-1"/>
              <w:contextualSpacing/>
              <w:rPr>
                <w:sz w:val="16"/>
                <w:szCs w:val="16"/>
              </w:rPr>
            </w:pPr>
          </w:p>
        </w:tc>
      </w:tr>
      <w:tr w:rsidR="00EF2C30" w:rsidRPr="006D6BB4" w14:paraId="4D7ABEBA"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vAlign w:val="center"/>
          </w:tcPr>
          <w:p w14:paraId="3460EA30"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0504F24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9D05D0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tcBorders>
              <w:left w:val="nil"/>
              <w:right w:val="nil"/>
            </w:tcBorders>
          </w:tcPr>
          <w:p w14:paraId="398D7BFB" w14:textId="77777777" w:rsidR="00EF2C30" w:rsidRPr="006D6BB4" w:rsidRDefault="00EF2C30" w:rsidP="00EF2C30">
            <w:pPr>
              <w:spacing w:after="0" w:line="240" w:lineRule="auto"/>
              <w:ind w:right="-1"/>
              <w:contextualSpacing/>
              <w:rPr>
                <w:iCs/>
                <w:sz w:val="16"/>
                <w:szCs w:val="16"/>
              </w:rPr>
            </w:pPr>
          </w:p>
        </w:tc>
        <w:tc>
          <w:tcPr>
            <w:tcW w:w="283" w:type="dxa"/>
            <w:gridSpan w:val="3"/>
            <w:tcBorders>
              <w:left w:val="nil"/>
              <w:right w:val="nil"/>
            </w:tcBorders>
            <w:vAlign w:val="center"/>
          </w:tcPr>
          <w:p w14:paraId="03DA2CFF"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63FCD9D3"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763D4D6A"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28CFCC94"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577" w:type="dxa"/>
            <w:gridSpan w:val="3"/>
          </w:tcPr>
          <w:p w14:paraId="46E800FD" w14:textId="77777777" w:rsidR="00EF2C30" w:rsidRPr="006D6BB4" w:rsidRDefault="00EF2C30" w:rsidP="00EF2C30">
            <w:pPr>
              <w:spacing w:after="0" w:line="240" w:lineRule="auto"/>
              <w:ind w:right="-1"/>
              <w:contextualSpacing/>
              <w:rPr>
                <w:sz w:val="16"/>
                <w:szCs w:val="16"/>
              </w:rPr>
            </w:pPr>
          </w:p>
        </w:tc>
      </w:tr>
    </w:tbl>
    <w:p w14:paraId="3D8F47F3" w14:textId="77777777" w:rsidR="00EF2C30" w:rsidRPr="006D6BB4" w:rsidRDefault="00EF2C30" w:rsidP="00EF2C30">
      <w:pPr>
        <w:spacing w:after="0" w:line="240" w:lineRule="auto"/>
        <w:ind w:left="-181"/>
        <w:contextualSpacing/>
        <w:rPr>
          <w:sz w:val="16"/>
          <w:szCs w:val="16"/>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595"/>
      </w:tblGrid>
      <w:tr w:rsidR="00EF2C30" w:rsidRPr="006D6BB4" w14:paraId="760D7ECD" w14:textId="77777777" w:rsidTr="000534A5">
        <w:trPr>
          <w:gridAfter w:val="3"/>
          <w:wAfter w:w="4864" w:type="dxa"/>
          <w:cantSplit/>
          <w:trHeight w:hRule="exact" w:val="227"/>
        </w:trPr>
        <w:tc>
          <w:tcPr>
            <w:tcW w:w="4350" w:type="dxa"/>
            <w:gridSpan w:val="16"/>
            <w:tcBorders>
              <w:top w:val="nil"/>
              <w:left w:val="nil"/>
              <w:bottom w:val="nil"/>
              <w:right w:val="nil"/>
            </w:tcBorders>
            <w:vAlign w:val="center"/>
          </w:tcPr>
          <w:p w14:paraId="3CC810EA"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623DC077" w14:textId="77777777" w:rsidR="00EF2C30" w:rsidRPr="006D6BB4" w:rsidRDefault="00EF2C30" w:rsidP="00EF2C30">
            <w:pPr>
              <w:pStyle w:val="af3"/>
              <w:contextualSpacing/>
              <w:jc w:val="right"/>
              <w:rPr>
                <w:sz w:val="16"/>
                <w:szCs w:val="16"/>
              </w:rPr>
            </w:pPr>
          </w:p>
        </w:tc>
      </w:tr>
      <w:tr w:rsidR="00EF2C30" w:rsidRPr="006D6BB4" w14:paraId="3BA6419C"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7EC67C0D" w14:textId="77777777" w:rsidR="00EF2C30" w:rsidRPr="006D6BB4" w:rsidRDefault="00EF2C30" w:rsidP="00EF2C30">
            <w:pPr>
              <w:pStyle w:val="af3"/>
              <w:contextualSpacing/>
              <w:rPr>
                <w:sz w:val="16"/>
                <w:szCs w:val="16"/>
              </w:rPr>
            </w:pPr>
            <w:r w:rsidRPr="006D6BB4">
              <w:rPr>
                <w:sz w:val="16"/>
                <w:szCs w:val="16"/>
              </w:rPr>
              <w:t>Фамилия: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1F91E90C" w14:textId="77777777" w:rsidR="00EF2C30" w:rsidRPr="006D6BB4" w:rsidRDefault="00EF2C30" w:rsidP="00EF2C30">
            <w:pPr>
              <w:pStyle w:val="af3"/>
              <w:contextualSpacing/>
              <w:rPr>
                <w:sz w:val="16"/>
                <w:szCs w:val="16"/>
              </w:rPr>
            </w:pPr>
          </w:p>
        </w:tc>
      </w:tr>
      <w:tr w:rsidR="00EF2C30" w:rsidRPr="006D6BB4" w14:paraId="4B29B72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742FC5C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67C24CE9"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40D71B8"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D068FA"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0057FD1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A950CA8"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531376CD"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2CC182A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16BEBF0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EB422E6"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ABAED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085F4D6B" w14:textId="77777777" w:rsidR="00EF2C30" w:rsidRPr="006D6BB4" w:rsidRDefault="00EF2C30" w:rsidP="00EF2C30">
            <w:pPr>
              <w:pStyle w:val="af3"/>
              <w:contextualSpacing/>
              <w:rPr>
                <w:sz w:val="16"/>
                <w:szCs w:val="16"/>
              </w:rPr>
            </w:pPr>
          </w:p>
        </w:tc>
      </w:tr>
      <w:tr w:rsidR="00EF2C30" w:rsidRPr="006D6BB4" w14:paraId="572DD334"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1A63E5E7" w14:textId="77777777" w:rsidR="00EF2C30" w:rsidRPr="006D6BB4" w:rsidRDefault="00EF2C30" w:rsidP="00EF2C30">
            <w:pPr>
              <w:pStyle w:val="af3"/>
              <w:contextualSpacing/>
              <w:rPr>
                <w:sz w:val="16"/>
                <w:szCs w:val="16"/>
              </w:rPr>
            </w:pPr>
            <w:r w:rsidRPr="006D6BB4">
              <w:rPr>
                <w:sz w:val="16"/>
                <w:szCs w:val="16"/>
              </w:rPr>
              <w:t>Имя: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05779222" w14:textId="77777777" w:rsidR="00EF2C30" w:rsidRPr="006D6BB4" w:rsidRDefault="00EF2C30" w:rsidP="00EF2C30">
            <w:pPr>
              <w:pStyle w:val="af3"/>
              <w:contextualSpacing/>
              <w:rPr>
                <w:sz w:val="16"/>
                <w:szCs w:val="16"/>
              </w:rPr>
            </w:pPr>
          </w:p>
        </w:tc>
      </w:tr>
      <w:tr w:rsidR="00EF2C30" w:rsidRPr="006D6BB4" w14:paraId="73029D1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140C5C3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93A7A2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136D11A6"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5A4ABADC"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7FEF748B"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056E48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08A7FA3"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1C4F739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2F117C5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4CDBAFFB"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2FB07A1"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605DFE" w14:textId="77777777" w:rsidR="00EF2C30" w:rsidRPr="006D6BB4" w:rsidRDefault="00EF2C30" w:rsidP="00EF2C30">
            <w:pPr>
              <w:pStyle w:val="af3"/>
              <w:contextualSpacing/>
              <w:rPr>
                <w:sz w:val="16"/>
                <w:szCs w:val="16"/>
              </w:rPr>
            </w:pPr>
          </w:p>
        </w:tc>
      </w:tr>
      <w:tr w:rsidR="00EF2C30" w:rsidRPr="006D6BB4" w14:paraId="646C478D"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4651173B" w14:textId="77777777" w:rsidR="00EF2C30" w:rsidRPr="006D6BB4" w:rsidRDefault="00EF2C30" w:rsidP="00EF2C30">
            <w:pPr>
              <w:pStyle w:val="af3"/>
              <w:contextualSpacing/>
              <w:rPr>
                <w:sz w:val="16"/>
                <w:szCs w:val="16"/>
              </w:rPr>
            </w:pPr>
            <w:r w:rsidRPr="006D6BB4">
              <w:rPr>
                <w:sz w:val="16"/>
                <w:szCs w:val="16"/>
              </w:rPr>
              <w:t>Отчество:</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2FF4FBCA" w14:textId="77777777" w:rsidR="00EF2C30" w:rsidRPr="006D6BB4" w:rsidRDefault="00EF2C30" w:rsidP="00EF2C30">
            <w:pPr>
              <w:pStyle w:val="af3"/>
              <w:contextualSpacing/>
              <w:rPr>
                <w:sz w:val="16"/>
                <w:szCs w:val="16"/>
              </w:rPr>
            </w:pPr>
          </w:p>
        </w:tc>
      </w:tr>
      <w:tr w:rsidR="00EF2C30" w:rsidRPr="006D6BB4" w14:paraId="280310ED"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82" w:type="dxa"/>
            <w:gridSpan w:val="5"/>
            <w:vAlign w:val="center"/>
          </w:tcPr>
          <w:p w14:paraId="2901DDE4"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7"/>
          </w:tcPr>
          <w:p w14:paraId="47AA3C5C"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8DA68AA"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1DEE3A65" w14:textId="77777777" w:rsidR="00EF2C30" w:rsidRPr="006D6BB4" w:rsidRDefault="00EF2C30" w:rsidP="00EF2C30">
            <w:pPr>
              <w:spacing w:after="0" w:line="240" w:lineRule="auto"/>
              <w:ind w:right="-1"/>
              <w:contextualSpacing/>
              <w:rPr>
                <w:sz w:val="16"/>
                <w:szCs w:val="16"/>
              </w:rPr>
            </w:pPr>
          </w:p>
        </w:tc>
        <w:tc>
          <w:tcPr>
            <w:tcW w:w="830" w:type="dxa"/>
            <w:vAlign w:val="center"/>
          </w:tcPr>
          <w:p w14:paraId="5742F91A"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595" w:type="dxa"/>
          </w:tcPr>
          <w:p w14:paraId="3F5B2E11" w14:textId="77777777" w:rsidR="00EF2C30" w:rsidRPr="006D6BB4" w:rsidRDefault="00EF2C30" w:rsidP="00EF2C30">
            <w:pPr>
              <w:spacing w:after="0" w:line="240" w:lineRule="auto"/>
              <w:ind w:right="-1"/>
              <w:contextualSpacing/>
              <w:rPr>
                <w:sz w:val="16"/>
                <w:szCs w:val="16"/>
              </w:rPr>
            </w:pPr>
          </w:p>
        </w:tc>
      </w:tr>
      <w:tr w:rsidR="00EF2C30" w:rsidRPr="006D6BB4" w14:paraId="463B4832"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6"/>
            <w:tcBorders>
              <w:top w:val="nil"/>
              <w:left w:val="nil"/>
              <w:bottom w:val="nil"/>
              <w:right w:val="nil"/>
            </w:tcBorders>
          </w:tcPr>
          <w:p w14:paraId="18AD2A45" w14:textId="77777777" w:rsidR="00EF2C30" w:rsidRPr="006D6BB4" w:rsidRDefault="00EF2C30" w:rsidP="00EF2C30">
            <w:pPr>
              <w:spacing w:after="0" w:line="240" w:lineRule="auto"/>
              <w:ind w:right="-1"/>
              <w:contextualSpacing/>
              <w:rPr>
                <w:sz w:val="16"/>
                <w:szCs w:val="16"/>
              </w:rPr>
            </w:pPr>
          </w:p>
        </w:tc>
      </w:tr>
      <w:tr w:rsidR="00EF2C30" w:rsidRPr="006D6BB4" w14:paraId="2D98E328"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gridSpan w:val="2"/>
            <w:vAlign w:val="center"/>
          </w:tcPr>
          <w:p w14:paraId="6B4D89AB"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18A7475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646926A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30FBCDA6"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470D270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5E9E3910"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770003A2"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56986279"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855" w:type="dxa"/>
            <w:gridSpan w:val="8"/>
          </w:tcPr>
          <w:p w14:paraId="2F06A947" w14:textId="77777777" w:rsidR="00EF2C30" w:rsidRPr="006D6BB4" w:rsidRDefault="00EF2C30" w:rsidP="00EF2C30">
            <w:pPr>
              <w:spacing w:after="0" w:line="240" w:lineRule="auto"/>
              <w:ind w:right="-1"/>
              <w:contextualSpacing/>
              <w:rPr>
                <w:sz w:val="16"/>
                <w:szCs w:val="16"/>
              </w:rPr>
            </w:pPr>
          </w:p>
        </w:tc>
      </w:tr>
    </w:tbl>
    <w:p w14:paraId="46FAFD4E" w14:textId="69240407" w:rsidR="00EF2C30" w:rsidRPr="006D6BB4" w:rsidRDefault="00EF2C30" w:rsidP="000534A5">
      <w:pPr>
        <w:tabs>
          <w:tab w:val="right" w:pos="5812"/>
          <w:tab w:val="left" w:pos="5954"/>
          <w:tab w:val="right" w:leader="underscore" w:pos="10490"/>
        </w:tabs>
        <w:spacing w:after="0" w:line="240" w:lineRule="auto"/>
        <w:contextualSpacing/>
        <w:jc w:val="both"/>
        <w:rPr>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25BB76B5" w14:textId="77777777" w:rsidR="00BA6917" w:rsidRPr="006D6BB4" w:rsidRDefault="00BA6917" w:rsidP="00EF2C30">
      <w:pPr>
        <w:tabs>
          <w:tab w:val="right" w:pos="5812"/>
          <w:tab w:val="left" w:pos="5954"/>
          <w:tab w:val="right" w:leader="underscore" w:pos="10490"/>
        </w:tabs>
        <w:spacing w:after="0" w:line="240" w:lineRule="auto"/>
        <w:ind w:left="-720"/>
        <w:contextualSpacing/>
        <w:jc w:val="both"/>
        <w:rPr>
          <w:i/>
          <w:iCs/>
          <w:sz w:val="16"/>
          <w:szCs w:val="1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A6917" w:rsidRPr="006D6BB4" w14:paraId="751AA92F" w14:textId="77777777" w:rsidTr="000534A5">
        <w:trPr>
          <w:trHeight w:val="80"/>
        </w:trPr>
        <w:tc>
          <w:tcPr>
            <w:tcW w:w="10490" w:type="dxa"/>
          </w:tcPr>
          <w:p w14:paraId="2E0446BE" w14:textId="77777777" w:rsidR="00BA6917" w:rsidRPr="006D6BB4" w:rsidRDefault="00BA6917" w:rsidP="00E33BC6">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Прошу осуществить выдачу Инвестиционных паев на сумму денежных средств </w:t>
            </w:r>
          </w:p>
        </w:tc>
      </w:tr>
    </w:tbl>
    <w:p w14:paraId="5F7E6C7C" w14:textId="77777777" w:rsidR="008741D8" w:rsidRDefault="008741D8" w:rsidP="00E41B65">
      <w:pPr>
        <w:pStyle w:val="21"/>
        <w:spacing w:after="0" w:line="240" w:lineRule="auto"/>
        <w:ind w:left="-142"/>
        <w:contextualSpacing/>
        <w:jc w:val="both"/>
        <w:rPr>
          <w:sz w:val="16"/>
          <w:szCs w:val="16"/>
        </w:rPr>
      </w:pPr>
    </w:p>
    <w:p w14:paraId="26B00B26" w14:textId="499B2244" w:rsidR="00E41B65" w:rsidRPr="006D6BB4" w:rsidRDefault="00E41B65" w:rsidP="00E41B65">
      <w:pPr>
        <w:pStyle w:val="21"/>
        <w:spacing w:after="0" w:line="240" w:lineRule="auto"/>
        <w:ind w:left="-142"/>
        <w:contextualSpacing/>
        <w:jc w:val="both"/>
        <w:rPr>
          <w:sz w:val="16"/>
          <w:szCs w:val="16"/>
        </w:rPr>
      </w:pPr>
      <w:r w:rsidRPr="006D6BB4">
        <w:rPr>
          <w:sz w:val="16"/>
          <w:szCs w:val="16"/>
        </w:rPr>
        <w:t xml:space="preserve">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14732619" w14:textId="77777777" w:rsidR="00BA6917" w:rsidRPr="006D6BB4" w:rsidRDefault="00BA6917" w:rsidP="00EF2C30">
      <w:pPr>
        <w:tabs>
          <w:tab w:val="right" w:leader="underscore" w:pos="10490"/>
        </w:tabs>
        <w:spacing w:after="0" w:line="240" w:lineRule="auto"/>
        <w:ind w:left="-720"/>
        <w:contextualSpacing/>
        <w:jc w:val="both"/>
        <w:rPr>
          <w:b/>
          <w:bCs/>
          <w:sz w:val="16"/>
          <w:szCs w:val="16"/>
        </w:rPr>
      </w:pPr>
    </w:p>
    <w:p w14:paraId="60FA6689" w14:textId="77777777" w:rsidR="00EF2C30" w:rsidRPr="006D6BB4" w:rsidRDefault="00EF2C30" w:rsidP="000534A5">
      <w:pPr>
        <w:pStyle w:val="af3"/>
        <w:tabs>
          <w:tab w:val="right" w:pos="2869"/>
        </w:tabs>
        <w:contextualSpacing/>
        <w:rPr>
          <w:b/>
          <w:bCs/>
          <w:sz w:val="16"/>
          <w:szCs w:val="16"/>
        </w:rPr>
      </w:pPr>
      <w:r w:rsidRPr="006D6BB4">
        <w:rPr>
          <w:b/>
          <w:bCs/>
          <w:sz w:val="16"/>
          <w:szCs w:val="16"/>
        </w:rPr>
        <w:t>Информация о приобретателе инвестиционных паев, в интересах которого действует номинальный держатель</w:t>
      </w:r>
    </w:p>
    <w:tbl>
      <w:tblPr>
        <w:tblW w:w="10490" w:type="dxa"/>
        <w:tblInd w:w="-147" w:type="dxa"/>
        <w:tblLayout w:type="fixed"/>
        <w:tblCellMar>
          <w:left w:w="71" w:type="dxa"/>
          <w:right w:w="71" w:type="dxa"/>
        </w:tblCellMar>
        <w:tblLook w:val="0000" w:firstRow="0" w:lastRow="0" w:firstColumn="0" w:lastColumn="0" w:noHBand="0" w:noVBand="0"/>
      </w:tblPr>
      <w:tblGrid>
        <w:gridCol w:w="5529"/>
        <w:gridCol w:w="1843"/>
        <w:gridCol w:w="3118"/>
      </w:tblGrid>
      <w:tr w:rsidR="00EF2C30" w:rsidRPr="006D6BB4" w14:paraId="2D465065" w14:textId="77777777" w:rsidTr="000534A5">
        <w:trPr>
          <w:cantSplit/>
          <w:trHeight w:hRule="exact" w:val="375"/>
        </w:trPr>
        <w:tc>
          <w:tcPr>
            <w:tcW w:w="5529" w:type="dxa"/>
            <w:tcBorders>
              <w:top w:val="single" w:sz="4" w:space="0" w:color="auto"/>
              <w:left w:val="single" w:sz="4" w:space="0" w:color="auto"/>
              <w:bottom w:val="single" w:sz="4" w:space="0" w:color="auto"/>
            </w:tcBorders>
            <w:vAlign w:val="center"/>
          </w:tcPr>
          <w:p w14:paraId="013C9155" w14:textId="71D9A3EB" w:rsidR="00EF2C30" w:rsidRPr="006D6BB4" w:rsidRDefault="006A7361" w:rsidP="00EF2C30">
            <w:pPr>
              <w:tabs>
                <w:tab w:val="left" w:pos="7088"/>
              </w:tabs>
              <w:spacing w:after="0" w:line="240" w:lineRule="auto"/>
              <w:ind w:right="-1"/>
              <w:contextualSpacing/>
              <w:rPr>
                <w:sz w:val="16"/>
                <w:szCs w:val="16"/>
              </w:rPr>
            </w:pPr>
            <w:sdt>
              <w:sdtPr>
                <w:rPr>
                  <w:sz w:val="16"/>
                  <w:szCs w:val="16"/>
                </w:rPr>
                <w:id w:val="882599592"/>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физическое лицо</w:t>
            </w:r>
          </w:p>
        </w:tc>
        <w:tc>
          <w:tcPr>
            <w:tcW w:w="1843" w:type="dxa"/>
            <w:tcBorders>
              <w:top w:val="single" w:sz="4" w:space="0" w:color="auto"/>
              <w:bottom w:val="single" w:sz="4" w:space="0" w:color="auto"/>
            </w:tcBorders>
            <w:vAlign w:val="center"/>
          </w:tcPr>
          <w:p w14:paraId="0BA00B27" w14:textId="4871D90B" w:rsidR="00EF2C30" w:rsidRPr="006D6BB4" w:rsidRDefault="006A7361" w:rsidP="00EF2C30">
            <w:pPr>
              <w:tabs>
                <w:tab w:val="left" w:pos="7088"/>
              </w:tabs>
              <w:spacing w:after="0" w:line="240" w:lineRule="auto"/>
              <w:ind w:right="-1"/>
              <w:contextualSpacing/>
              <w:rPr>
                <w:sz w:val="16"/>
                <w:szCs w:val="16"/>
              </w:rPr>
            </w:pPr>
            <w:sdt>
              <w:sdtPr>
                <w:rPr>
                  <w:sz w:val="16"/>
                  <w:szCs w:val="16"/>
                </w:rPr>
                <w:id w:val="-337465391"/>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юридическое лицо</w:t>
            </w:r>
          </w:p>
        </w:tc>
        <w:tc>
          <w:tcPr>
            <w:tcW w:w="3118" w:type="dxa"/>
            <w:tcBorders>
              <w:top w:val="single" w:sz="4" w:space="0" w:color="auto"/>
              <w:bottom w:val="single" w:sz="4" w:space="0" w:color="auto"/>
              <w:right w:val="single" w:sz="4" w:space="0" w:color="auto"/>
            </w:tcBorders>
            <w:vAlign w:val="center"/>
          </w:tcPr>
          <w:p w14:paraId="15D87D29" w14:textId="505A5FF8" w:rsidR="00EF2C30" w:rsidRPr="006D6BB4" w:rsidRDefault="006A7361" w:rsidP="00EF2C30">
            <w:pPr>
              <w:tabs>
                <w:tab w:val="left" w:pos="7088"/>
              </w:tabs>
              <w:spacing w:after="0" w:line="240" w:lineRule="auto"/>
              <w:ind w:right="-1"/>
              <w:contextualSpacing/>
              <w:rPr>
                <w:sz w:val="16"/>
                <w:szCs w:val="16"/>
              </w:rPr>
            </w:pPr>
            <w:sdt>
              <w:sdtPr>
                <w:rPr>
                  <w:sz w:val="16"/>
                  <w:szCs w:val="16"/>
                </w:rPr>
                <w:id w:val="-967200373"/>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депозитарий</w:t>
            </w:r>
          </w:p>
        </w:tc>
      </w:tr>
      <w:tr w:rsidR="00EF2C30" w:rsidRPr="006D6BB4" w14:paraId="46308B26" w14:textId="77777777" w:rsidTr="000534A5">
        <w:trPr>
          <w:cantSplit/>
          <w:trHeight w:hRule="exact" w:val="227"/>
        </w:trPr>
        <w:tc>
          <w:tcPr>
            <w:tcW w:w="5529" w:type="dxa"/>
            <w:tcBorders>
              <w:top w:val="single" w:sz="4" w:space="0" w:color="auto"/>
              <w:left w:val="single" w:sz="4" w:space="0" w:color="808080"/>
              <w:bottom w:val="single" w:sz="4" w:space="0" w:color="808080"/>
              <w:right w:val="single" w:sz="4" w:space="0" w:color="auto"/>
            </w:tcBorders>
            <w:vAlign w:val="center"/>
          </w:tcPr>
          <w:p w14:paraId="7D870140"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Ф.И.О./Полное наименование</w:t>
            </w:r>
          </w:p>
        </w:tc>
        <w:tc>
          <w:tcPr>
            <w:tcW w:w="4961" w:type="dxa"/>
            <w:gridSpan w:val="2"/>
            <w:tcBorders>
              <w:top w:val="single" w:sz="4" w:space="0" w:color="auto"/>
              <w:left w:val="single" w:sz="4" w:space="0" w:color="auto"/>
              <w:bottom w:val="single" w:sz="4" w:space="0" w:color="808080"/>
              <w:right w:val="single" w:sz="4" w:space="0" w:color="808080"/>
            </w:tcBorders>
            <w:vAlign w:val="center"/>
          </w:tcPr>
          <w:p w14:paraId="3F47F28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E8E4197" w14:textId="77777777" w:rsidTr="000534A5">
        <w:trPr>
          <w:cantSplit/>
          <w:trHeight w:hRule="exact" w:val="206"/>
        </w:trPr>
        <w:tc>
          <w:tcPr>
            <w:tcW w:w="5529" w:type="dxa"/>
            <w:tcBorders>
              <w:top w:val="single" w:sz="4" w:space="0" w:color="808080"/>
              <w:left w:val="single" w:sz="4" w:space="0" w:color="808080"/>
              <w:bottom w:val="single" w:sz="4" w:space="0" w:color="808080"/>
              <w:right w:val="single" w:sz="4" w:space="0" w:color="auto"/>
            </w:tcBorders>
            <w:vAlign w:val="center"/>
          </w:tcPr>
          <w:p w14:paraId="4F5703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Документ (наименование, номер, кем и когда выдан)</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5834D9A4"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F6EBDE2" w14:textId="77777777" w:rsidTr="000534A5">
        <w:trPr>
          <w:cantSplit/>
          <w:trHeight w:hRule="exact" w:val="281"/>
        </w:trPr>
        <w:tc>
          <w:tcPr>
            <w:tcW w:w="5529" w:type="dxa"/>
            <w:tcBorders>
              <w:top w:val="single" w:sz="4" w:space="0" w:color="808080"/>
              <w:left w:val="single" w:sz="4" w:space="0" w:color="808080"/>
              <w:bottom w:val="single" w:sz="4" w:space="0" w:color="808080"/>
              <w:right w:val="single" w:sz="4" w:space="0" w:color="auto"/>
            </w:tcBorders>
            <w:vAlign w:val="center"/>
          </w:tcPr>
          <w:p w14:paraId="327735F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Является налоговым резидентом Российской Федерации</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10C48D55" w14:textId="1A76E7CE" w:rsidR="00EF2C30" w:rsidRPr="006D6BB4" w:rsidRDefault="006A7361" w:rsidP="008B7848">
            <w:pPr>
              <w:tabs>
                <w:tab w:val="left" w:pos="7088"/>
              </w:tabs>
              <w:spacing w:after="0" w:line="240" w:lineRule="auto"/>
              <w:ind w:right="-1"/>
              <w:contextualSpacing/>
              <w:rPr>
                <w:sz w:val="16"/>
                <w:szCs w:val="16"/>
              </w:rPr>
            </w:pPr>
            <w:sdt>
              <w:sdtPr>
                <w:rPr>
                  <w:sz w:val="16"/>
                  <w:szCs w:val="16"/>
                </w:rPr>
                <w:id w:val="-1477216190"/>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Да</w:t>
            </w:r>
            <w:r w:rsidR="008B7848" w:rsidRPr="006D6BB4">
              <w:rPr>
                <w:sz w:val="16"/>
                <w:szCs w:val="16"/>
              </w:rPr>
              <w:t xml:space="preserve">                                       </w:t>
            </w:r>
            <w:sdt>
              <w:sdtPr>
                <w:rPr>
                  <w:sz w:val="16"/>
                  <w:szCs w:val="16"/>
                </w:rPr>
                <w:id w:val="44955039"/>
                <w14:checkbox>
                  <w14:checked w14:val="0"/>
                  <w14:checkedState w14:val="2612" w14:font="MS Gothic"/>
                  <w14:uncheckedState w14:val="2610" w14:font="MS Gothic"/>
                </w14:checkbox>
              </w:sdtPr>
              <w:sdtEndPr/>
              <w:sdtContent>
                <w:r w:rsidR="008B7848" w:rsidRPr="006D6BB4">
                  <w:rPr>
                    <w:rFonts w:ascii="MS Gothic" w:eastAsia="MS Gothic" w:hAnsi="MS Gothic" w:hint="eastAsia"/>
                    <w:sz w:val="16"/>
                    <w:szCs w:val="16"/>
                  </w:rPr>
                  <w:t>☐</w:t>
                </w:r>
              </w:sdtContent>
            </w:sdt>
            <w:r w:rsidR="00EF2C30" w:rsidRPr="006D6BB4">
              <w:rPr>
                <w:sz w:val="16"/>
                <w:szCs w:val="16"/>
              </w:rPr>
              <w:t xml:space="preserve"> Нет</w:t>
            </w:r>
          </w:p>
        </w:tc>
      </w:tr>
      <w:tr w:rsidR="00EF2C30" w:rsidRPr="006D6BB4" w14:paraId="095479F0" w14:textId="77777777" w:rsidTr="000534A5">
        <w:trPr>
          <w:cantSplit/>
          <w:trHeight w:hRule="exact" w:val="672"/>
        </w:trPr>
        <w:tc>
          <w:tcPr>
            <w:tcW w:w="5529" w:type="dxa"/>
            <w:tcBorders>
              <w:top w:val="single" w:sz="4" w:space="0" w:color="808080"/>
              <w:left w:val="single" w:sz="4" w:space="0" w:color="808080"/>
              <w:bottom w:val="single" w:sz="4" w:space="0" w:color="808080"/>
              <w:right w:val="single" w:sz="4" w:space="0" w:color="auto"/>
            </w:tcBorders>
            <w:vAlign w:val="center"/>
          </w:tcPr>
          <w:p w14:paraId="3677764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 xml:space="preserve">Полное наименование и номера счетов депо приобретателя инвестиционных паев и каждого номинального держателя приобретаемых инвестиционных паев в интересах приобретателя инвестиционных паев </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20020A5E" w14:textId="77777777" w:rsidR="00EF2C30" w:rsidRPr="006D6BB4" w:rsidRDefault="00EF2C30" w:rsidP="00EF2C30">
            <w:pPr>
              <w:tabs>
                <w:tab w:val="left" w:pos="7088"/>
              </w:tabs>
              <w:spacing w:after="0" w:line="240" w:lineRule="auto"/>
              <w:ind w:right="-1"/>
              <w:contextualSpacing/>
              <w:rPr>
                <w:sz w:val="16"/>
                <w:szCs w:val="16"/>
              </w:rPr>
            </w:pPr>
          </w:p>
        </w:tc>
      </w:tr>
    </w:tbl>
    <w:p w14:paraId="2F7B2E9E" w14:textId="77777777" w:rsidR="00EF2C30" w:rsidRPr="006D6BB4" w:rsidRDefault="00EF2C30" w:rsidP="000534A5">
      <w:pPr>
        <w:tabs>
          <w:tab w:val="left" w:pos="5103"/>
        </w:tabs>
        <w:spacing w:after="0" w:line="240" w:lineRule="auto"/>
        <w:contextualSpacing/>
        <w:jc w:val="both"/>
        <w:rPr>
          <w:b/>
          <w:bCs/>
          <w:i/>
          <w:iCs/>
          <w:sz w:val="16"/>
          <w:szCs w:val="16"/>
        </w:rPr>
      </w:pPr>
      <w:r w:rsidRPr="006D6BB4">
        <w:rPr>
          <w:b/>
          <w:bCs/>
          <w:sz w:val="16"/>
          <w:szCs w:val="16"/>
        </w:rPr>
        <w:t>Реквизиты банковского счета:</w:t>
      </w:r>
    </w:p>
    <w:tbl>
      <w:tblPr>
        <w:tblW w:w="10490" w:type="dxa"/>
        <w:tblInd w:w="-147" w:type="dxa"/>
        <w:tblLayout w:type="fixed"/>
        <w:tblCellMar>
          <w:left w:w="71" w:type="dxa"/>
          <w:right w:w="71" w:type="dxa"/>
        </w:tblCellMar>
        <w:tblLook w:val="0000" w:firstRow="0" w:lastRow="0" w:firstColumn="0" w:lastColumn="0" w:noHBand="0" w:noVBand="0"/>
      </w:tblPr>
      <w:tblGrid>
        <w:gridCol w:w="634"/>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642"/>
      </w:tblGrid>
      <w:tr w:rsidR="00EF2C30" w:rsidRPr="006D6BB4" w14:paraId="4A990342" w14:textId="77777777" w:rsidTr="000534A5">
        <w:trPr>
          <w:cantSplit/>
          <w:trHeight w:hRule="exact" w:val="227"/>
        </w:trPr>
        <w:tc>
          <w:tcPr>
            <w:tcW w:w="1769" w:type="dxa"/>
            <w:gridSpan w:val="5"/>
            <w:tcBorders>
              <w:top w:val="single" w:sz="4" w:space="0" w:color="808080"/>
              <w:left w:val="single" w:sz="4" w:space="0" w:color="808080"/>
              <w:bottom w:val="single" w:sz="4" w:space="0" w:color="808080"/>
              <w:right w:val="single" w:sz="4" w:space="0" w:color="808080"/>
            </w:tcBorders>
            <w:vAlign w:val="center"/>
          </w:tcPr>
          <w:p w14:paraId="23B82C75"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721" w:type="dxa"/>
            <w:gridSpan w:val="38"/>
            <w:tcBorders>
              <w:top w:val="single" w:sz="4" w:space="0" w:color="808080"/>
              <w:left w:val="single" w:sz="4" w:space="0" w:color="808080"/>
              <w:bottom w:val="single" w:sz="4" w:space="0" w:color="808080"/>
              <w:right w:val="single" w:sz="4" w:space="0" w:color="808080"/>
            </w:tcBorders>
          </w:tcPr>
          <w:p w14:paraId="6B8E3BCC"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6D2F8F" w14:textId="77777777" w:rsidTr="000534A5">
        <w:trPr>
          <w:cantSplit/>
          <w:trHeight w:hRule="exact" w:val="227"/>
        </w:trPr>
        <w:tc>
          <w:tcPr>
            <w:tcW w:w="1769" w:type="dxa"/>
            <w:gridSpan w:val="5"/>
            <w:tcBorders>
              <w:top w:val="single" w:sz="4" w:space="0" w:color="808080"/>
              <w:bottom w:val="single" w:sz="4" w:space="0" w:color="808080"/>
            </w:tcBorders>
            <w:vAlign w:val="center"/>
          </w:tcPr>
          <w:p w14:paraId="6B1EE872"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1BC845B7"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6D275153"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1867C0C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F5C8F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CECAF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F1E1C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147BB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7FFB182"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7498AFD"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6B65DFAD"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E42F2E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69E51A" w14:textId="77777777" w:rsidTr="000534A5">
        <w:trPr>
          <w:cantSplit/>
          <w:trHeight w:hRule="exact" w:val="227"/>
        </w:trPr>
        <w:tc>
          <w:tcPr>
            <w:tcW w:w="918" w:type="dxa"/>
            <w:gridSpan w:val="2"/>
            <w:tcBorders>
              <w:top w:val="single" w:sz="4" w:space="0" w:color="808080"/>
              <w:left w:val="single" w:sz="4" w:space="0" w:color="808080"/>
              <w:bottom w:val="single" w:sz="4" w:space="0" w:color="808080"/>
              <w:right w:val="single" w:sz="4" w:space="0" w:color="808080"/>
            </w:tcBorders>
            <w:vAlign w:val="center"/>
          </w:tcPr>
          <w:p w14:paraId="5CC637C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B5765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2DBCC8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54282DA"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43A2D24A"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86A4CB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10D7DD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DA182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82719E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F18A2D5"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7F2B93E6"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45D5EC8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3AE07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F92A8F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868349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0B6552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DEE94C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4CDC884"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5925B5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0AC6642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7FD26A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C1940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E5816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47441C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0C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F22907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0D308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10B51D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A501BD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5E490CC7"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337C156F"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A4F0B1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0E1B7D5" w14:textId="77777777" w:rsidTr="000534A5">
        <w:trPr>
          <w:gridAfter w:val="14"/>
          <w:wAfter w:w="4186" w:type="dxa"/>
          <w:cantSplit/>
          <w:trHeight w:hRule="exact" w:val="113"/>
        </w:trPr>
        <w:tc>
          <w:tcPr>
            <w:tcW w:w="634" w:type="dxa"/>
            <w:tcBorders>
              <w:top w:val="single" w:sz="4" w:space="0" w:color="808080"/>
              <w:left w:val="nil"/>
              <w:bottom w:val="single" w:sz="4" w:space="0" w:color="808080"/>
              <w:right w:val="nil"/>
            </w:tcBorders>
          </w:tcPr>
          <w:p w14:paraId="4A86C5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2F481C8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7C7C4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4BD0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5881C3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31AE9D4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12D3A07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BBF53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5FF2BF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945FDD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D28F9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7F4B065"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11FF39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1D022E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28D88D6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6B48D5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79E4D6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F0CD86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AD72C7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BD239BC"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6AFDACF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5B123B4" w14:textId="77777777" w:rsidTr="000534A5">
        <w:trPr>
          <w:gridAfter w:val="14"/>
          <w:wAfter w:w="4186" w:type="dxa"/>
          <w:cantSplit/>
          <w:trHeight w:hRule="exact" w:val="227"/>
        </w:trPr>
        <w:tc>
          <w:tcPr>
            <w:tcW w:w="634" w:type="dxa"/>
            <w:tcBorders>
              <w:top w:val="nil"/>
              <w:left w:val="single" w:sz="4" w:space="0" w:color="808080"/>
              <w:bottom w:val="nil"/>
              <w:right w:val="single" w:sz="4" w:space="0" w:color="808080"/>
            </w:tcBorders>
            <w:vAlign w:val="center"/>
          </w:tcPr>
          <w:p w14:paraId="0E56251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19D9E4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2C946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46D34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C24B8D8"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77D3ECB7"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82D15C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4AA33E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09654B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3C35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E93D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F41DF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02E645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ECB849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0AA76C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69BE65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5E18C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8E44A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91D27E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F61B1"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DA38850"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885B0FA" w14:textId="77777777" w:rsidTr="000534A5">
        <w:trPr>
          <w:cantSplit/>
          <w:trHeight w:hRule="exact" w:val="227"/>
        </w:trPr>
        <w:tc>
          <w:tcPr>
            <w:tcW w:w="634" w:type="dxa"/>
            <w:tcBorders>
              <w:top w:val="single" w:sz="4" w:space="0" w:color="808080"/>
              <w:left w:val="single" w:sz="4" w:space="0" w:color="808080"/>
              <w:bottom w:val="single" w:sz="4" w:space="0" w:color="808080"/>
              <w:right w:val="single" w:sz="4" w:space="0" w:color="808080"/>
            </w:tcBorders>
            <w:vAlign w:val="center"/>
          </w:tcPr>
          <w:p w14:paraId="17B3848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5CF054E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AF7348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8A6375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A5F5D3"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18D464BD"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27296C4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B2B631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8542E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64276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4971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91C4C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D37FAF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A481D2"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5D1531D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25520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FC7CED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F57368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FD458E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0643B30"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03F7808"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6DEC8B5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910" w:type="dxa"/>
            <w:gridSpan w:val="9"/>
            <w:tcBorders>
              <w:top w:val="single" w:sz="4" w:space="0" w:color="808080"/>
              <w:left w:val="single" w:sz="4" w:space="0" w:color="808080"/>
              <w:bottom w:val="single" w:sz="4" w:space="0" w:color="808080"/>
              <w:right w:val="single" w:sz="4" w:space="0" w:color="808080"/>
            </w:tcBorders>
          </w:tcPr>
          <w:p w14:paraId="26AA90E7" w14:textId="77777777" w:rsidR="00EF2C30" w:rsidRPr="006D6BB4" w:rsidRDefault="00EF2C30" w:rsidP="00EF2C30">
            <w:pPr>
              <w:tabs>
                <w:tab w:val="left" w:pos="7088"/>
              </w:tabs>
              <w:spacing w:after="0" w:line="240" w:lineRule="auto"/>
              <w:ind w:right="-1"/>
              <w:contextualSpacing/>
              <w:rPr>
                <w:sz w:val="16"/>
                <w:szCs w:val="16"/>
              </w:rPr>
            </w:pPr>
          </w:p>
        </w:tc>
      </w:tr>
    </w:tbl>
    <w:p w14:paraId="2BC8EC3D" w14:textId="4DDA31B9" w:rsidR="008C2349" w:rsidRPr="006D6BB4" w:rsidRDefault="008C2349" w:rsidP="00EF2C30">
      <w:pPr>
        <w:pStyle w:val="af5"/>
        <w:spacing w:after="0"/>
        <w:ind w:left="-540"/>
        <w:contextualSpacing/>
        <w:rPr>
          <w:rFonts w:ascii="Times New Roman" w:hAnsi="Times New Roman" w:cs="Times New Roman"/>
          <w:b/>
          <w:bCs/>
          <w:i w:val="0"/>
          <w:lang w:val="en-US"/>
        </w:rPr>
      </w:pPr>
    </w:p>
    <w:p w14:paraId="1B78DF96" w14:textId="35918C87" w:rsidR="00EF2C30" w:rsidRPr="006D6BB4" w:rsidRDefault="00EF2C30" w:rsidP="000534A5">
      <w:pPr>
        <w:pStyle w:val="af5"/>
        <w:spacing w:after="0"/>
        <w:ind w:left="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0726347E" w14:textId="77777777" w:rsidR="00EF2C30" w:rsidRPr="006D6BB4" w:rsidRDefault="00EF2C30" w:rsidP="000534A5">
      <w:pPr>
        <w:pStyle w:val="af5"/>
        <w:spacing w:after="0"/>
        <w:ind w:left="0"/>
        <w:contextualSpacing/>
        <w:rPr>
          <w:rFonts w:ascii="Times New Roman" w:hAnsi="Times New Roman" w:cs="Times New Roman"/>
        </w:rPr>
      </w:pPr>
      <w:proofErr w:type="gramStart"/>
      <w:r w:rsidRPr="006D6BB4">
        <w:rPr>
          <w:rFonts w:ascii="Times New Roman" w:hAnsi="Times New Roman" w:cs="Times New Roman"/>
        </w:rPr>
        <w:t>Я  ознакомился</w:t>
      </w:r>
      <w:proofErr w:type="gramEnd"/>
      <w:r w:rsidRPr="006D6BB4">
        <w:rPr>
          <w:rFonts w:ascii="Times New Roman" w:hAnsi="Times New Roman" w:cs="Times New Roman"/>
        </w:rPr>
        <w:t xml:space="preserve">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p>
    <w:p w14:paraId="5FB885B0" w14:textId="77777777" w:rsidR="00EF2C30" w:rsidRPr="006D6BB4" w:rsidRDefault="00EF2C30" w:rsidP="000534A5">
      <w:pPr>
        <w:pStyle w:val="23"/>
        <w:spacing w:after="0" w:line="240" w:lineRule="auto"/>
        <w:contextualSpacing/>
        <w:jc w:val="both"/>
        <w:rPr>
          <w:i/>
          <w:iCs/>
          <w:sz w:val="16"/>
          <w:szCs w:val="16"/>
        </w:rPr>
      </w:pPr>
      <w:r w:rsidRPr="006D6BB4">
        <w:rPr>
          <w:i/>
          <w:iCs/>
          <w:sz w:val="16"/>
          <w:szCs w:val="16"/>
        </w:rPr>
        <w:t>Правильность указанной в данной заявке информации подтверждаю. Настоящая заявка носит безотзывный характер.</w:t>
      </w:r>
    </w:p>
    <w:tbl>
      <w:tblPr>
        <w:tblW w:w="10490"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36"/>
        <w:gridCol w:w="2070"/>
        <w:gridCol w:w="459"/>
        <w:gridCol w:w="278"/>
        <w:gridCol w:w="15"/>
        <w:gridCol w:w="1010"/>
        <w:gridCol w:w="1304"/>
        <w:gridCol w:w="1304"/>
        <w:gridCol w:w="278"/>
        <w:gridCol w:w="15"/>
        <w:gridCol w:w="851"/>
        <w:gridCol w:w="1816"/>
        <w:gridCol w:w="854"/>
      </w:tblGrid>
      <w:tr w:rsidR="00EF2C30" w:rsidRPr="006D6BB4" w14:paraId="2DA700E4" w14:textId="77777777" w:rsidTr="000534A5">
        <w:trPr>
          <w:trHeight w:hRule="exact" w:val="227"/>
        </w:trPr>
        <w:tc>
          <w:tcPr>
            <w:tcW w:w="2765" w:type="dxa"/>
            <w:gridSpan w:val="3"/>
            <w:vAlign w:val="bottom"/>
          </w:tcPr>
          <w:p w14:paraId="0FFE97B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725" w:type="dxa"/>
            <w:gridSpan w:val="10"/>
          </w:tcPr>
          <w:p w14:paraId="350F7923"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04BC5445" w14:textId="77777777" w:rsidTr="000534A5">
        <w:trPr>
          <w:trHeight w:hRule="exact" w:val="75"/>
        </w:trPr>
        <w:tc>
          <w:tcPr>
            <w:tcW w:w="2765" w:type="dxa"/>
            <w:gridSpan w:val="3"/>
            <w:tcBorders>
              <w:left w:val="nil"/>
              <w:bottom w:val="nil"/>
              <w:right w:val="nil"/>
            </w:tcBorders>
            <w:vAlign w:val="bottom"/>
          </w:tcPr>
          <w:p w14:paraId="7ADA081C"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5"/>
            <w:tcBorders>
              <w:left w:val="nil"/>
              <w:bottom w:val="nil"/>
              <w:right w:val="nil"/>
            </w:tcBorders>
          </w:tcPr>
          <w:p w14:paraId="19761FD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left w:val="nil"/>
              <w:bottom w:val="nil"/>
              <w:right w:val="nil"/>
            </w:tcBorders>
            <w:vAlign w:val="bottom"/>
          </w:tcPr>
          <w:p w14:paraId="63B07D1B"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3F8442" w14:textId="77777777" w:rsidTr="000534A5">
        <w:tc>
          <w:tcPr>
            <w:tcW w:w="4068" w:type="dxa"/>
            <w:gridSpan w:val="6"/>
            <w:tcBorders>
              <w:top w:val="nil"/>
              <w:left w:val="nil"/>
              <w:bottom w:val="nil"/>
              <w:right w:val="nil"/>
            </w:tcBorders>
            <w:vAlign w:val="bottom"/>
          </w:tcPr>
          <w:p w14:paraId="47F99E47"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t>Подпись должностного лица Заявителя/</w:t>
            </w:r>
          </w:p>
          <w:p w14:paraId="4E39E102"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1D79F40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6A9466E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top w:val="nil"/>
              <w:left w:val="nil"/>
              <w:bottom w:val="nil"/>
              <w:right w:val="nil"/>
            </w:tcBorders>
            <w:vAlign w:val="bottom"/>
          </w:tcPr>
          <w:p w14:paraId="5A3C46A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556FE20A"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94A41E3" w14:textId="77777777" w:rsidTr="000534A5">
        <w:trPr>
          <w:cantSplit/>
          <w:trHeight w:hRule="exact" w:val="145"/>
        </w:trPr>
        <w:tc>
          <w:tcPr>
            <w:tcW w:w="236" w:type="dxa"/>
            <w:tcBorders>
              <w:top w:val="nil"/>
              <w:left w:val="nil"/>
              <w:bottom w:val="nil"/>
              <w:right w:val="dotted" w:sz="4" w:space="0" w:color="auto"/>
            </w:tcBorders>
          </w:tcPr>
          <w:p w14:paraId="5FC19DA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21CA336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3"/>
            <w:tcBorders>
              <w:top w:val="dotted" w:sz="4" w:space="0" w:color="auto"/>
              <w:left w:val="nil"/>
              <w:bottom w:val="dotted" w:sz="4" w:space="0" w:color="auto"/>
              <w:right w:val="dotted" w:sz="4" w:space="0" w:color="auto"/>
            </w:tcBorders>
          </w:tcPr>
          <w:p w14:paraId="652232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BF3B62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7F9F431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1BDCC1D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4" w:type="dxa"/>
            <w:tcBorders>
              <w:top w:val="dotted" w:sz="4" w:space="0" w:color="auto"/>
              <w:left w:val="nil"/>
              <w:bottom w:val="dotted" w:sz="4" w:space="0" w:color="auto"/>
              <w:right w:val="dotted" w:sz="4" w:space="0" w:color="auto"/>
            </w:tcBorders>
          </w:tcPr>
          <w:p w14:paraId="7F040BEB"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537AAD6" w14:textId="77777777" w:rsidTr="000534A5">
        <w:trPr>
          <w:cantSplit/>
          <w:trHeight w:hRule="exact" w:val="291"/>
        </w:trPr>
        <w:tc>
          <w:tcPr>
            <w:tcW w:w="2765" w:type="dxa"/>
            <w:gridSpan w:val="3"/>
            <w:tcBorders>
              <w:top w:val="nil"/>
              <w:left w:val="nil"/>
              <w:bottom w:val="nil"/>
              <w:right w:val="nil"/>
            </w:tcBorders>
          </w:tcPr>
          <w:p w14:paraId="10CE83B3"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5"/>
            <w:tcBorders>
              <w:top w:val="nil"/>
              <w:left w:val="nil"/>
              <w:bottom w:val="nil"/>
              <w:right w:val="nil"/>
            </w:tcBorders>
          </w:tcPr>
          <w:p w14:paraId="5D9F2286"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3CFC46DF"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12A4F15" w14:textId="77777777" w:rsidTr="000534A5">
        <w:trPr>
          <w:cantSplit/>
          <w:trHeight w:hRule="exact" w:val="217"/>
        </w:trPr>
        <w:tc>
          <w:tcPr>
            <w:tcW w:w="236" w:type="dxa"/>
            <w:tcBorders>
              <w:top w:val="nil"/>
              <w:left w:val="nil"/>
              <w:bottom w:val="nil"/>
              <w:right w:val="dotted" w:sz="4" w:space="0" w:color="auto"/>
            </w:tcBorders>
          </w:tcPr>
          <w:p w14:paraId="33A194B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58D2A9BC"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gridSpan w:val="2"/>
            <w:tcBorders>
              <w:top w:val="dotted" w:sz="4" w:space="0" w:color="auto"/>
              <w:left w:val="nil"/>
              <w:bottom w:val="dotted" w:sz="4" w:space="0" w:color="auto"/>
              <w:right w:val="dotted" w:sz="4" w:space="0" w:color="auto"/>
            </w:tcBorders>
          </w:tcPr>
          <w:p w14:paraId="24C6842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EC9043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36" w:type="dxa"/>
            <w:gridSpan w:val="4"/>
            <w:tcBorders>
              <w:top w:val="nil"/>
              <w:left w:val="nil"/>
              <w:bottom w:val="nil"/>
              <w:right w:val="nil"/>
            </w:tcBorders>
          </w:tcPr>
          <w:p w14:paraId="30B2A9D6"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ADB37F7" w14:textId="77777777" w:rsidTr="000534A5">
        <w:trPr>
          <w:cantSplit/>
          <w:trHeight w:hRule="exact" w:val="244"/>
        </w:trPr>
        <w:tc>
          <w:tcPr>
            <w:tcW w:w="2765" w:type="dxa"/>
            <w:gridSpan w:val="3"/>
            <w:tcBorders>
              <w:top w:val="nil"/>
              <w:left w:val="nil"/>
              <w:bottom w:val="nil"/>
              <w:right w:val="nil"/>
            </w:tcBorders>
          </w:tcPr>
          <w:p w14:paraId="5F28B863"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5"/>
            <w:tcBorders>
              <w:top w:val="nil"/>
              <w:left w:val="nil"/>
              <w:bottom w:val="nil"/>
              <w:right w:val="nil"/>
            </w:tcBorders>
          </w:tcPr>
          <w:p w14:paraId="38368D0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1FCDF275"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3BF0C261" w14:textId="42E82E68"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3</w:t>
      </w:r>
    </w:p>
    <w:tbl>
      <w:tblPr>
        <w:tblW w:w="10348" w:type="dxa"/>
        <w:tblLayout w:type="fixed"/>
        <w:tblLook w:val="0000" w:firstRow="0" w:lastRow="0" w:firstColumn="0" w:lastColumn="0" w:noHBand="0" w:noVBand="0"/>
      </w:tblPr>
      <w:tblGrid>
        <w:gridCol w:w="3085"/>
        <w:gridCol w:w="284"/>
        <w:gridCol w:w="283"/>
        <w:gridCol w:w="243"/>
        <w:gridCol w:w="263"/>
        <w:gridCol w:w="263"/>
        <w:gridCol w:w="263"/>
        <w:gridCol w:w="179"/>
        <w:gridCol w:w="65"/>
        <w:gridCol w:w="283"/>
        <w:gridCol w:w="284"/>
        <w:gridCol w:w="283"/>
        <w:gridCol w:w="284"/>
        <w:gridCol w:w="1417"/>
        <w:gridCol w:w="1560"/>
        <w:gridCol w:w="1309"/>
      </w:tblGrid>
      <w:tr w:rsidR="00EF2C30" w:rsidRPr="006D6BB4" w14:paraId="5CB91C94" w14:textId="77777777" w:rsidTr="000534A5">
        <w:trPr>
          <w:cantSplit/>
          <w:trHeight w:hRule="exact" w:val="227"/>
        </w:trPr>
        <w:tc>
          <w:tcPr>
            <w:tcW w:w="4863" w:type="dxa"/>
            <w:gridSpan w:val="8"/>
            <w:vMerge w:val="restart"/>
            <w:tcBorders>
              <w:top w:val="nil"/>
              <w:left w:val="nil"/>
              <w:bottom w:val="nil"/>
              <w:right w:val="nil"/>
            </w:tcBorders>
          </w:tcPr>
          <w:p w14:paraId="1E5DD224"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«Финам Менеджмент»</w:t>
            </w:r>
          </w:p>
          <w:p w14:paraId="10536CD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6B82818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08B06F64" w14:textId="77777777" w:rsidR="00EF2C30" w:rsidRPr="006D6BB4" w:rsidRDefault="00EF2C30" w:rsidP="00EF2C30">
            <w:pPr>
              <w:spacing w:after="0" w:line="240" w:lineRule="auto"/>
              <w:ind w:right="29"/>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7"/>
            <w:tcBorders>
              <w:top w:val="nil"/>
              <w:left w:val="nil"/>
              <w:bottom w:val="nil"/>
              <w:right w:val="nil"/>
            </w:tcBorders>
          </w:tcPr>
          <w:p w14:paraId="73AE044D" w14:textId="77777777" w:rsidR="00EF2C30" w:rsidRPr="006D6BB4" w:rsidRDefault="00EF2C30" w:rsidP="00EF2C30">
            <w:pPr>
              <w:spacing w:after="0" w:line="240" w:lineRule="auto"/>
              <w:ind w:right="29"/>
              <w:contextualSpacing/>
              <w:jc w:val="right"/>
              <w:rPr>
                <w:b/>
                <w:bCs/>
                <w:sz w:val="16"/>
                <w:szCs w:val="16"/>
              </w:rPr>
            </w:pPr>
          </w:p>
        </w:tc>
        <w:tc>
          <w:tcPr>
            <w:tcW w:w="1309" w:type="dxa"/>
            <w:vMerge w:val="restart"/>
            <w:tcBorders>
              <w:top w:val="nil"/>
              <w:left w:val="nil"/>
              <w:bottom w:val="nil"/>
              <w:right w:val="nil"/>
            </w:tcBorders>
          </w:tcPr>
          <w:p w14:paraId="75E7E7EB" w14:textId="77777777" w:rsidR="00EF2C30" w:rsidRPr="006D6BB4" w:rsidRDefault="00EF2C30" w:rsidP="00EF2C30">
            <w:pPr>
              <w:spacing w:after="0" w:line="240" w:lineRule="auto"/>
              <w:ind w:right="29"/>
              <w:contextualSpacing/>
              <w:jc w:val="right"/>
              <w:rPr>
                <w:sz w:val="16"/>
                <w:szCs w:val="16"/>
              </w:rPr>
            </w:pPr>
          </w:p>
        </w:tc>
      </w:tr>
      <w:tr w:rsidR="00EF2C30" w:rsidRPr="006D6BB4" w14:paraId="254BB065" w14:textId="77777777" w:rsidTr="000534A5">
        <w:trPr>
          <w:cantSplit/>
        </w:trPr>
        <w:tc>
          <w:tcPr>
            <w:tcW w:w="4863" w:type="dxa"/>
            <w:gridSpan w:val="8"/>
            <w:vMerge/>
            <w:tcBorders>
              <w:top w:val="nil"/>
              <w:left w:val="nil"/>
              <w:bottom w:val="nil"/>
              <w:right w:val="nil"/>
            </w:tcBorders>
          </w:tcPr>
          <w:p w14:paraId="448A3D7F" w14:textId="77777777" w:rsidR="00EF2C30" w:rsidRPr="006D6BB4" w:rsidRDefault="00EF2C30" w:rsidP="00EF2C30">
            <w:pPr>
              <w:spacing w:after="0" w:line="240" w:lineRule="auto"/>
              <w:ind w:right="29"/>
              <w:contextualSpacing/>
              <w:jc w:val="right"/>
              <w:rPr>
                <w:b/>
                <w:bCs/>
                <w:sz w:val="16"/>
                <w:szCs w:val="16"/>
              </w:rPr>
            </w:pPr>
          </w:p>
        </w:tc>
        <w:tc>
          <w:tcPr>
            <w:tcW w:w="4176" w:type="dxa"/>
            <w:gridSpan w:val="7"/>
            <w:tcBorders>
              <w:top w:val="nil"/>
              <w:left w:val="nil"/>
              <w:bottom w:val="nil"/>
              <w:right w:val="nil"/>
            </w:tcBorders>
            <w:vAlign w:val="bottom"/>
          </w:tcPr>
          <w:p w14:paraId="066601EA"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309" w:type="dxa"/>
            <w:vMerge/>
            <w:tcBorders>
              <w:top w:val="nil"/>
              <w:left w:val="nil"/>
              <w:bottom w:val="single" w:sz="4" w:space="0" w:color="auto"/>
              <w:right w:val="nil"/>
            </w:tcBorders>
          </w:tcPr>
          <w:p w14:paraId="12641A25" w14:textId="77777777" w:rsidR="00EF2C30" w:rsidRPr="006D6BB4" w:rsidRDefault="00EF2C30" w:rsidP="00EF2C30">
            <w:pPr>
              <w:spacing w:after="0" w:line="240" w:lineRule="auto"/>
              <w:ind w:right="29"/>
              <w:contextualSpacing/>
              <w:jc w:val="right"/>
              <w:rPr>
                <w:sz w:val="16"/>
                <w:szCs w:val="16"/>
              </w:rPr>
            </w:pPr>
          </w:p>
        </w:tc>
      </w:tr>
      <w:tr w:rsidR="00EF2C30" w:rsidRPr="006D6BB4" w14:paraId="6A497E37" w14:textId="77777777" w:rsidTr="000534A5">
        <w:trPr>
          <w:cantSplit/>
          <w:trHeight w:val="416"/>
        </w:trPr>
        <w:tc>
          <w:tcPr>
            <w:tcW w:w="4863" w:type="dxa"/>
            <w:gridSpan w:val="8"/>
            <w:vMerge/>
            <w:tcBorders>
              <w:top w:val="nil"/>
              <w:left w:val="nil"/>
              <w:bottom w:val="nil"/>
              <w:right w:val="nil"/>
            </w:tcBorders>
          </w:tcPr>
          <w:p w14:paraId="63BAD9F2"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2616" w:type="dxa"/>
            <w:gridSpan w:val="6"/>
            <w:tcBorders>
              <w:top w:val="nil"/>
              <w:left w:val="nil"/>
              <w:bottom w:val="nil"/>
              <w:right w:val="nil"/>
            </w:tcBorders>
          </w:tcPr>
          <w:p w14:paraId="12480F27"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1560" w:type="dxa"/>
            <w:tcBorders>
              <w:top w:val="nil"/>
              <w:left w:val="nil"/>
              <w:bottom w:val="single" w:sz="4" w:space="0" w:color="auto"/>
              <w:right w:val="nil"/>
            </w:tcBorders>
            <w:vAlign w:val="bottom"/>
          </w:tcPr>
          <w:p w14:paraId="717A16C5"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309" w:type="dxa"/>
            <w:tcBorders>
              <w:top w:val="single" w:sz="4" w:space="0" w:color="auto"/>
              <w:left w:val="nil"/>
              <w:bottom w:val="single" w:sz="4" w:space="0" w:color="auto"/>
              <w:right w:val="nil"/>
            </w:tcBorders>
            <w:vAlign w:val="bottom"/>
          </w:tcPr>
          <w:p w14:paraId="73C867F8"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AC1F84B" w14:textId="77777777" w:rsidTr="000534A5">
        <w:trPr>
          <w:cantSplit/>
          <w:trHeight w:hRule="exact" w:val="227"/>
        </w:trPr>
        <w:tc>
          <w:tcPr>
            <w:tcW w:w="7479" w:type="dxa"/>
            <w:gridSpan w:val="14"/>
            <w:tcBorders>
              <w:top w:val="nil"/>
              <w:left w:val="nil"/>
              <w:bottom w:val="nil"/>
              <w:right w:val="single" w:sz="4" w:space="0" w:color="auto"/>
            </w:tcBorders>
          </w:tcPr>
          <w:p w14:paraId="207BFE31" w14:textId="77777777" w:rsidR="00EF2C30" w:rsidRPr="006D6BB4" w:rsidRDefault="00EF2C30" w:rsidP="00EF2C30">
            <w:pPr>
              <w:spacing w:after="0" w:line="240" w:lineRule="auto"/>
              <w:ind w:right="29"/>
              <w:contextualSpacing/>
              <w:rPr>
                <w:sz w:val="16"/>
                <w:szCs w:val="16"/>
              </w:rPr>
            </w:pPr>
          </w:p>
        </w:tc>
        <w:tc>
          <w:tcPr>
            <w:tcW w:w="1560" w:type="dxa"/>
            <w:tcBorders>
              <w:top w:val="single" w:sz="4" w:space="0" w:color="auto"/>
              <w:left w:val="nil"/>
              <w:bottom w:val="single" w:sz="4" w:space="0" w:color="auto"/>
              <w:right w:val="single" w:sz="4" w:space="0" w:color="auto"/>
            </w:tcBorders>
          </w:tcPr>
          <w:p w14:paraId="4FD35B17" w14:textId="77777777" w:rsidR="00EF2C30" w:rsidRPr="006D6BB4" w:rsidRDefault="00EF2C30" w:rsidP="00EF2C30">
            <w:pPr>
              <w:spacing w:after="0" w:line="240" w:lineRule="auto"/>
              <w:ind w:right="29"/>
              <w:contextualSpacing/>
              <w:rPr>
                <w:sz w:val="16"/>
                <w:szCs w:val="16"/>
              </w:rPr>
            </w:pPr>
          </w:p>
        </w:tc>
        <w:tc>
          <w:tcPr>
            <w:tcW w:w="1309" w:type="dxa"/>
            <w:tcBorders>
              <w:top w:val="single" w:sz="4" w:space="0" w:color="auto"/>
              <w:left w:val="nil"/>
              <w:bottom w:val="single" w:sz="4" w:space="0" w:color="auto"/>
              <w:right w:val="single" w:sz="4" w:space="0" w:color="auto"/>
            </w:tcBorders>
          </w:tcPr>
          <w:p w14:paraId="7A5A7185" w14:textId="77777777" w:rsidR="00EF2C30" w:rsidRPr="006D6BB4" w:rsidRDefault="00EF2C30" w:rsidP="00EF2C30">
            <w:pPr>
              <w:spacing w:after="0" w:line="240" w:lineRule="auto"/>
              <w:ind w:right="29"/>
              <w:contextualSpacing/>
              <w:jc w:val="center"/>
              <w:rPr>
                <w:sz w:val="16"/>
                <w:szCs w:val="16"/>
              </w:rPr>
            </w:pPr>
          </w:p>
        </w:tc>
      </w:tr>
      <w:tr w:rsidR="00EF2C30" w:rsidRPr="006D6BB4" w14:paraId="4547746D" w14:textId="77777777" w:rsidTr="000534A5">
        <w:trPr>
          <w:cantSplit/>
          <w:trHeight w:hRule="exact" w:val="284"/>
        </w:trPr>
        <w:tc>
          <w:tcPr>
            <w:tcW w:w="9039" w:type="dxa"/>
            <w:gridSpan w:val="15"/>
            <w:tcBorders>
              <w:top w:val="nil"/>
              <w:left w:val="nil"/>
              <w:bottom w:val="nil"/>
              <w:right w:val="nil"/>
            </w:tcBorders>
          </w:tcPr>
          <w:p w14:paraId="7E5F548C" w14:textId="77777777" w:rsidR="00EF2C30" w:rsidRPr="006D6BB4" w:rsidRDefault="00EF2C30" w:rsidP="00EF2C30">
            <w:pPr>
              <w:spacing w:after="0" w:line="240" w:lineRule="auto"/>
              <w:ind w:right="29"/>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погашение инвестиционных паев</w:t>
            </w:r>
          </w:p>
        </w:tc>
        <w:tc>
          <w:tcPr>
            <w:tcW w:w="1309" w:type="dxa"/>
            <w:vMerge w:val="restart"/>
            <w:tcBorders>
              <w:top w:val="single" w:sz="4" w:space="0" w:color="auto"/>
              <w:left w:val="nil"/>
              <w:bottom w:val="nil"/>
              <w:right w:val="nil"/>
            </w:tcBorders>
          </w:tcPr>
          <w:p w14:paraId="2A3B7014" w14:textId="77777777" w:rsidR="00EF2C30" w:rsidRPr="006D6BB4" w:rsidRDefault="00EF2C30" w:rsidP="00EF2C30">
            <w:pPr>
              <w:pStyle w:val="af3"/>
              <w:contextualSpacing/>
              <w:jc w:val="center"/>
              <w:rPr>
                <w:sz w:val="16"/>
                <w:szCs w:val="16"/>
              </w:rPr>
            </w:pPr>
          </w:p>
        </w:tc>
      </w:tr>
      <w:tr w:rsidR="00EF2C30" w:rsidRPr="006D6BB4" w14:paraId="4AAA892A" w14:textId="77777777" w:rsidTr="000534A5">
        <w:trPr>
          <w:cantSplit/>
          <w:trHeight w:hRule="exact" w:val="227"/>
        </w:trPr>
        <w:tc>
          <w:tcPr>
            <w:tcW w:w="9039" w:type="dxa"/>
            <w:gridSpan w:val="15"/>
            <w:tcBorders>
              <w:top w:val="nil"/>
              <w:left w:val="nil"/>
              <w:right w:val="nil"/>
            </w:tcBorders>
          </w:tcPr>
          <w:p w14:paraId="614A462C" w14:textId="77777777" w:rsidR="00EF2C30" w:rsidRPr="006D6BB4" w:rsidRDefault="00EF2C30" w:rsidP="00EF2C30">
            <w:pPr>
              <w:pStyle w:val="af3"/>
              <w:tabs>
                <w:tab w:val="left" w:pos="8256"/>
              </w:tabs>
              <w:contextualSpacing/>
              <w:rPr>
                <w:sz w:val="16"/>
                <w:szCs w:val="16"/>
              </w:rPr>
            </w:pPr>
            <w:r w:rsidRPr="006D6BB4">
              <w:rPr>
                <w:sz w:val="16"/>
                <w:szCs w:val="16"/>
              </w:rPr>
              <w:t>(для юридического лица)</w:t>
            </w:r>
          </w:p>
        </w:tc>
        <w:tc>
          <w:tcPr>
            <w:tcW w:w="1309" w:type="dxa"/>
            <w:vMerge/>
            <w:tcBorders>
              <w:top w:val="nil"/>
              <w:left w:val="nil"/>
              <w:right w:val="nil"/>
            </w:tcBorders>
          </w:tcPr>
          <w:p w14:paraId="7972F83F" w14:textId="77777777" w:rsidR="00EF2C30" w:rsidRPr="006D6BB4" w:rsidRDefault="00EF2C30" w:rsidP="00EF2C30">
            <w:pPr>
              <w:pStyle w:val="af3"/>
              <w:contextualSpacing/>
              <w:rPr>
                <w:sz w:val="16"/>
                <w:szCs w:val="16"/>
              </w:rPr>
            </w:pPr>
          </w:p>
        </w:tc>
      </w:tr>
      <w:tr w:rsidR="00EF2C30" w:rsidRPr="006D6BB4" w14:paraId="1BDD3141" w14:textId="77777777" w:rsidTr="000534A5">
        <w:trPr>
          <w:cantSplit/>
          <w:trHeight w:hRule="exact" w:val="227"/>
        </w:trPr>
        <w:tc>
          <w:tcPr>
            <w:tcW w:w="9039" w:type="dxa"/>
            <w:gridSpan w:val="15"/>
            <w:tcBorders>
              <w:top w:val="nil"/>
              <w:left w:val="nil"/>
              <w:bottom w:val="single" w:sz="6" w:space="0" w:color="808080"/>
              <w:right w:val="nil"/>
            </w:tcBorders>
          </w:tcPr>
          <w:p w14:paraId="0B5CE8E7" w14:textId="77777777" w:rsidR="00EF2C30" w:rsidRPr="006D6BB4" w:rsidRDefault="00EF2C30" w:rsidP="00EF2C30">
            <w:pPr>
              <w:pStyle w:val="af3"/>
              <w:tabs>
                <w:tab w:val="left" w:pos="8256"/>
              </w:tabs>
              <w:contextualSpacing/>
              <w:rPr>
                <w:sz w:val="16"/>
                <w:szCs w:val="16"/>
              </w:rPr>
            </w:pPr>
          </w:p>
        </w:tc>
        <w:tc>
          <w:tcPr>
            <w:tcW w:w="1309" w:type="dxa"/>
            <w:tcBorders>
              <w:top w:val="nil"/>
              <w:left w:val="nil"/>
              <w:bottom w:val="single" w:sz="6" w:space="0" w:color="808080"/>
              <w:right w:val="nil"/>
            </w:tcBorders>
          </w:tcPr>
          <w:p w14:paraId="065F94D4" w14:textId="77777777" w:rsidR="00EF2C30" w:rsidRPr="006D6BB4" w:rsidRDefault="00EF2C30" w:rsidP="00EF2C30">
            <w:pPr>
              <w:pStyle w:val="af3"/>
              <w:contextualSpacing/>
              <w:rPr>
                <w:sz w:val="16"/>
                <w:szCs w:val="16"/>
              </w:rPr>
            </w:pPr>
          </w:p>
        </w:tc>
      </w:tr>
      <w:tr w:rsidR="00EF2C30" w:rsidRPr="006D6BB4" w14:paraId="0DE4DBA6" w14:textId="77777777" w:rsidTr="000534A5">
        <w:trPr>
          <w:cantSplit/>
          <w:trHeight w:hRule="exact" w:val="454"/>
        </w:trPr>
        <w:tc>
          <w:tcPr>
            <w:tcW w:w="10348" w:type="dxa"/>
            <w:gridSpan w:val="16"/>
            <w:tcBorders>
              <w:top w:val="single" w:sz="6" w:space="0" w:color="808080"/>
              <w:left w:val="nil"/>
              <w:bottom w:val="nil"/>
              <w:right w:val="nil"/>
            </w:tcBorders>
          </w:tcPr>
          <w:p w14:paraId="0FB752D9" w14:textId="77777777" w:rsidR="00EF2C30" w:rsidRPr="006D6BB4" w:rsidRDefault="00EF2C30" w:rsidP="00EF2C30">
            <w:pPr>
              <w:pStyle w:val="af3"/>
              <w:contextualSpacing/>
              <w:jc w:val="center"/>
              <w:rPr>
                <w:i/>
                <w:iCs/>
                <w:sz w:val="14"/>
                <w:szCs w:val="14"/>
              </w:rPr>
            </w:pPr>
            <w:r w:rsidRPr="006D6BB4">
              <w:rPr>
                <w:i/>
                <w:iCs/>
                <w:sz w:val="14"/>
                <w:szCs w:val="14"/>
              </w:rPr>
              <w:t xml:space="preserve">(Название Фонда) </w:t>
            </w:r>
          </w:p>
          <w:p w14:paraId="06F20635" w14:textId="77777777" w:rsidR="00EF2C30" w:rsidRPr="006D6BB4" w:rsidRDefault="00EF2C30" w:rsidP="00EF2C30">
            <w:pPr>
              <w:pStyle w:val="af3"/>
              <w:contextualSpacing/>
              <w:jc w:val="center"/>
              <w:rPr>
                <w:sz w:val="10"/>
                <w:szCs w:val="10"/>
              </w:rPr>
            </w:pPr>
          </w:p>
        </w:tc>
      </w:tr>
      <w:tr w:rsidR="00EF2C30" w:rsidRPr="006D6BB4" w14:paraId="4154B738"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1FCB3238"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284" w:type="dxa"/>
            <w:tcBorders>
              <w:top w:val="single" w:sz="4" w:space="0" w:color="808080"/>
              <w:left w:val="single" w:sz="4" w:space="0" w:color="808080"/>
              <w:bottom w:val="single" w:sz="4" w:space="0" w:color="808080"/>
              <w:right w:val="nil"/>
            </w:tcBorders>
          </w:tcPr>
          <w:p w14:paraId="515249B0"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5CE1B961"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5A91B34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29779FF"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2FDEE4"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4F868D9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7F2E5F8"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3C6D4E8F"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486B9A5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630CE600"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single" w:sz="4" w:space="0" w:color="808080"/>
            </w:tcBorders>
            <w:vAlign w:val="center"/>
          </w:tcPr>
          <w:p w14:paraId="00E08B82" w14:textId="77777777" w:rsidR="00EF2C30" w:rsidRPr="006D6BB4" w:rsidRDefault="00EF2C30" w:rsidP="00EF2C30">
            <w:pPr>
              <w:pStyle w:val="af3"/>
              <w:contextualSpacing/>
              <w:jc w:val="right"/>
              <w:rPr>
                <w:sz w:val="16"/>
                <w:szCs w:val="16"/>
              </w:rPr>
            </w:pPr>
          </w:p>
        </w:tc>
      </w:tr>
      <w:tr w:rsidR="00EF2C30" w:rsidRPr="006D6BB4" w14:paraId="3AD6982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6A05B3A3" w14:textId="77777777" w:rsidR="00EF2C30" w:rsidRPr="006D6BB4" w:rsidRDefault="00EF2C30" w:rsidP="00EF2C30">
            <w:pPr>
              <w:pStyle w:val="af3"/>
              <w:contextualSpacing/>
              <w:rPr>
                <w:b/>
                <w:bCs/>
                <w:sz w:val="16"/>
                <w:szCs w:val="16"/>
              </w:rPr>
            </w:pPr>
          </w:p>
        </w:tc>
        <w:tc>
          <w:tcPr>
            <w:tcW w:w="284" w:type="dxa"/>
            <w:tcBorders>
              <w:top w:val="single" w:sz="4" w:space="0" w:color="808080"/>
              <w:left w:val="nil"/>
              <w:bottom w:val="nil"/>
              <w:right w:val="nil"/>
            </w:tcBorders>
          </w:tcPr>
          <w:p w14:paraId="77C966C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0478D616"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nil"/>
              <w:right w:val="nil"/>
            </w:tcBorders>
            <w:vAlign w:val="center"/>
          </w:tcPr>
          <w:p w14:paraId="2AB9ABC9"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300014CA" w14:textId="77777777" w:rsidR="00EF2C30" w:rsidRPr="006D6BB4" w:rsidRDefault="00EF2C30" w:rsidP="00EF2C30">
            <w:pPr>
              <w:pStyle w:val="af3"/>
              <w:contextualSpacing/>
              <w:jc w:val="right"/>
              <w:rPr>
                <w:sz w:val="16"/>
                <w:szCs w:val="16"/>
              </w:rPr>
            </w:pPr>
          </w:p>
        </w:tc>
        <w:tc>
          <w:tcPr>
            <w:tcW w:w="263" w:type="dxa"/>
            <w:tcBorders>
              <w:top w:val="nil"/>
              <w:left w:val="nil"/>
              <w:bottom w:val="nil"/>
              <w:right w:val="nil"/>
            </w:tcBorders>
            <w:vAlign w:val="center"/>
          </w:tcPr>
          <w:p w14:paraId="0E2A49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0761BF1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nil"/>
              <w:right w:val="nil"/>
            </w:tcBorders>
            <w:vAlign w:val="center"/>
          </w:tcPr>
          <w:p w14:paraId="4BECBA95"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53BECF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5A1EE483"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6E315665"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vAlign w:val="center"/>
          </w:tcPr>
          <w:p w14:paraId="75CC549A" w14:textId="77777777" w:rsidR="00EF2C30" w:rsidRPr="006D6BB4" w:rsidRDefault="00EF2C30" w:rsidP="00EF2C30">
            <w:pPr>
              <w:pStyle w:val="af3"/>
              <w:contextualSpacing/>
              <w:jc w:val="right"/>
              <w:rPr>
                <w:sz w:val="16"/>
                <w:szCs w:val="16"/>
              </w:rPr>
            </w:pPr>
          </w:p>
        </w:tc>
      </w:tr>
      <w:tr w:rsidR="00EF2C30" w:rsidRPr="006D6BB4" w14:paraId="40D44E3C"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3085" w:type="dxa"/>
            <w:tcBorders>
              <w:top w:val="nil"/>
              <w:left w:val="nil"/>
              <w:bottom w:val="nil"/>
              <w:right w:val="nil"/>
            </w:tcBorders>
            <w:vAlign w:val="center"/>
          </w:tcPr>
          <w:p w14:paraId="5597BB8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Заявитель: </w:t>
            </w:r>
            <w:r w:rsidRPr="006D6BB4">
              <w:rPr>
                <w:sz w:val="16"/>
                <w:szCs w:val="16"/>
              </w:rPr>
              <w:tab/>
            </w:r>
          </w:p>
        </w:tc>
        <w:tc>
          <w:tcPr>
            <w:tcW w:w="7263" w:type="dxa"/>
            <w:gridSpan w:val="15"/>
            <w:tcBorders>
              <w:top w:val="nil"/>
              <w:left w:val="nil"/>
              <w:bottom w:val="nil"/>
              <w:right w:val="nil"/>
            </w:tcBorders>
            <w:vAlign w:val="center"/>
          </w:tcPr>
          <w:p w14:paraId="3902F095"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04378F8F"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2BCA1FED" w14:textId="77777777" w:rsidR="00EF2C30" w:rsidRPr="006D6BB4" w:rsidRDefault="00EF2C30" w:rsidP="00EF2C30">
            <w:pPr>
              <w:pStyle w:val="af3"/>
              <w:contextualSpacing/>
              <w:jc w:val="right"/>
              <w:rPr>
                <w:sz w:val="16"/>
                <w:szCs w:val="16"/>
              </w:rPr>
            </w:pPr>
          </w:p>
        </w:tc>
      </w:tr>
      <w:tr w:rsidR="00EF2C30" w:rsidRPr="006D6BB4" w14:paraId="593FF98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113"/>
        </w:trPr>
        <w:tc>
          <w:tcPr>
            <w:tcW w:w="3085" w:type="dxa"/>
            <w:tcBorders>
              <w:top w:val="nil"/>
              <w:left w:val="nil"/>
              <w:bottom w:val="nil"/>
              <w:right w:val="nil"/>
            </w:tcBorders>
            <w:vAlign w:val="center"/>
          </w:tcPr>
          <w:p w14:paraId="628B06D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A9322AE"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9A6313F"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07BC150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557F90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19E69BDA"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3EF5BAEF"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4113A43"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53F51B9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7D2F73FF"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081F4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3481239C" w14:textId="77777777" w:rsidR="00EF2C30" w:rsidRPr="006D6BB4" w:rsidRDefault="00EF2C30" w:rsidP="00EF2C30">
            <w:pPr>
              <w:pStyle w:val="af3"/>
              <w:contextualSpacing/>
              <w:jc w:val="right"/>
              <w:rPr>
                <w:sz w:val="16"/>
                <w:szCs w:val="16"/>
              </w:rPr>
            </w:pPr>
          </w:p>
        </w:tc>
      </w:tr>
      <w:tr w:rsidR="00EF2C30" w:rsidRPr="006D6BB4" w14:paraId="7582260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0654926D" w14:textId="77777777" w:rsidR="00EF2C30" w:rsidRPr="006D6BB4" w:rsidRDefault="00EF2C30" w:rsidP="00EF2C30">
            <w:pPr>
              <w:pStyle w:val="af3"/>
              <w:contextualSpacing/>
              <w:jc w:val="right"/>
              <w:rPr>
                <w:sz w:val="16"/>
                <w:szCs w:val="16"/>
              </w:rPr>
            </w:pPr>
          </w:p>
        </w:tc>
      </w:tr>
    </w:tbl>
    <w:p w14:paraId="1CF9D0DB" w14:textId="77777777" w:rsidR="00EF2C30" w:rsidRPr="006D6BB4" w:rsidRDefault="00EF2C30" w:rsidP="00EF2C30">
      <w:pPr>
        <w:spacing w:after="0" w:line="240" w:lineRule="auto"/>
        <w:ind w:left="-181"/>
        <w:contextualSpacing/>
        <w:rPr>
          <w:b/>
          <w:bCs/>
          <w:sz w:val="16"/>
          <w:szCs w:val="16"/>
        </w:rPr>
      </w:pPr>
    </w:p>
    <w:tbl>
      <w:tblPr>
        <w:tblW w:w="10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059"/>
        <w:gridCol w:w="280"/>
        <w:gridCol w:w="283"/>
        <w:gridCol w:w="282"/>
        <w:gridCol w:w="284"/>
        <w:gridCol w:w="283"/>
        <w:gridCol w:w="284"/>
        <w:gridCol w:w="288"/>
        <w:gridCol w:w="284"/>
        <w:gridCol w:w="284"/>
        <w:gridCol w:w="243"/>
        <w:gridCol w:w="41"/>
        <w:gridCol w:w="222"/>
        <w:gridCol w:w="61"/>
        <w:gridCol w:w="202"/>
        <w:gridCol w:w="86"/>
        <w:gridCol w:w="177"/>
        <w:gridCol w:w="97"/>
        <w:gridCol w:w="147"/>
        <w:gridCol w:w="144"/>
        <w:gridCol w:w="139"/>
        <w:gridCol w:w="284"/>
        <w:gridCol w:w="236"/>
        <w:gridCol w:w="236"/>
        <w:gridCol w:w="90"/>
        <w:gridCol w:w="1137"/>
        <w:gridCol w:w="77"/>
        <w:gridCol w:w="1058"/>
        <w:gridCol w:w="2060"/>
      </w:tblGrid>
      <w:tr w:rsidR="00EF2C30" w:rsidRPr="006D6BB4" w14:paraId="07100121" w14:textId="77777777" w:rsidTr="00B66C14">
        <w:trPr>
          <w:cantSplit/>
          <w:trHeight w:hRule="exact" w:val="227"/>
        </w:trPr>
        <w:tc>
          <w:tcPr>
            <w:tcW w:w="3043" w:type="dxa"/>
            <w:gridSpan w:val="8"/>
            <w:tcBorders>
              <w:top w:val="nil"/>
              <w:left w:val="nil"/>
              <w:bottom w:val="nil"/>
            </w:tcBorders>
            <w:vAlign w:val="center"/>
          </w:tcPr>
          <w:p w14:paraId="36CE34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110" w:type="dxa"/>
            <w:gridSpan w:val="18"/>
            <w:vAlign w:val="center"/>
          </w:tcPr>
          <w:p w14:paraId="1FB59625" w14:textId="77777777" w:rsidR="00EF2C30" w:rsidRPr="006D6BB4" w:rsidRDefault="00EF2C30" w:rsidP="00EF2C30">
            <w:pPr>
              <w:spacing w:after="0" w:line="240" w:lineRule="auto"/>
              <w:ind w:right="-77"/>
              <w:contextualSpacing/>
              <w:rPr>
                <w:sz w:val="16"/>
                <w:szCs w:val="16"/>
              </w:rPr>
            </w:pPr>
            <w:r w:rsidRPr="006D6BB4">
              <w:rPr>
                <w:sz w:val="16"/>
                <w:szCs w:val="16"/>
              </w:rPr>
              <w:t>Основной государственный регистрационный номер:</w:t>
            </w:r>
          </w:p>
        </w:tc>
        <w:tc>
          <w:tcPr>
            <w:tcW w:w="3195" w:type="dxa"/>
            <w:gridSpan w:val="3"/>
            <w:vAlign w:val="center"/>
          </w:tcPr>
          <w:p w14:paraId="144DC876" w14:textId="77777777" w:rsidR="00EF2C30" w:rsidRPr="006D6BB4" w:rsidRDefault="00EF2C30" w:rsidP="00EF2C30">
            <w:pPr>
              <w:spacing w:after="0" w:line="240" w:lineRule="auto"/>
              <w:ind w:right="-1"/>
              <w:contextualSpacing/>
              <w:rPr>
                <w:sz w:val="16"/>
                <w:szCs w:val="16"/>
              </w:rPr>
            </w:pPr>
          </w:p>
        </w:tc>
      </w:tr>
      <w:tr w:rsidR="00EF2C30" w:rsidRPr="006D6BB4" w14:paraId="2CE2C36B" w14:textId="77777777" w:rsidTr="00B66C14">
        <w:trPr>
          <w:cantSplit/>
          <w:trHeight w:hRule="exact" w:val="113"/>
        </w:trPr>
        <w:tc>
          <w:tcPr>
            <w:tcW w:w="10348" w:type="dxa"/>
            <w:gridSpan w:val="29"/>
            <w:tcBorders>
              <w:top w:val="nil"/>
              <w:left w:val="nil"/>
              <w:bottom w:val="nil"/>
              <w:right w:val="nil"/>
            </w:tcBorders>
          </w:tcPr>
          <w:p w14:paraId="0C08138D" w14:textId="77777777" w:rsidR="00EF2C30" w:rsidRPr="006D6BB4" w:rsidRDefault="00EF2C30" w:rsidP="00EF2C30">
            <w:pPr>
              <w:spacing w:after="0" w:line="240" w:lineRule="auto"/>
              <w:ind w:right="-1"/>
              <w:contextualSpacing/>
              <w:rPr>
                <w:sz w:val="16"/>
                <w:szCs w:val="16"/>
              </w:rPr>
            </w:pPr>
          </w:p>
        </w:tc>
      </w:tr>
      <w:tr w:rsidR="00EF2C30" w:rsidRPr="006D6BB4" w14:paraId="622A5003" w14:textId="77777777" w:rsidTr="00B66C14">
        <w:trPr>
          <w:cantSplit/>
          <w:trHeight w:hRule="exact" w:val="227"/>
        </w:trPr>
        <w:tc>
          <w:tcPr>
            <w:tcW w:w="1339" w:type="dxa"/>
            <w:gridSpan w:val="2"/>
            <w:tcBorders>
              <w:bottom w:val="nil"/>
            </w:tcBorders>
            <w:vAlign w:val="center"/>
          </w:tcPr>
          <w:p w14:paraId="126FA662"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604EAE27"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457C02F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418B37D7"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14EA191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3D11CA2"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3844632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tcBorders>
              <w:left w:val="nil"/>
              <w:right w:val="nil"/>
            </w:tcBorders>
          </w:tcPr>
          <w:p w14:paraId="329D4D40"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57A967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190469C8"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95AD51A"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0CAE302C"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87" w:type="dxa"/>
            <w:gridSpan w:val="10"/>
            <w:tcBorders>
              <w:bottom w:val="nil"/>
            </w:tcBorders>
            <w:vAlign w:val="center"/>
          </w:tcPr>
          <w:p w14:paraId="117AC6C7"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195" w:type="dxa"/>
            <w:gridSpan w:val="3"/>
            <w:tcBorders>
              <w:bottom w:val="nil"/>
            </w:tcBorders>
          </w:tcPr>
          <w:p w14:paraId="2E287C03" w14:textId="77777777" w:rsidR="00EF2C30" w:rsidRPr="006D6BB4" w:rsidRDefault="00EF2C30" w:rsidP="00EF2C30">
            <w:pPr>
              <w:spacing w:after="0" w:line="240" w:lineRule="auto"/>
              <w:ind w:right="-1"/>
              <w:contextualSpacing/>
              <w:rPr>
                <w:sz w:val="16"/>
                <w:szCs w:val="16"/>
              </w:rPr>
            </w:pPr>
          </w:p>
        </w:tc>
      </w:tr>
      <w:tr w:rsidR="00EF2C30" w:rsidRPr="006D6BB4" w14:paraId="6992DCC0" w14:textId="77777777" w:rsidTr="00B66C14">
        <w:trPr>
          <w:cantSplit/>
          <w:trHeight w:hRule="exact" w:val="227"/>
        </w:trPr>
        <w:tc>
          <w:tcPr>
            <w:tcW w:w="10348" w:type="dxa"/>
            <w:gridSpan w:val="29"/>
            <w:tcBorders>
              <w:left w:val="nil"/>
              <w:bottom w:val="nil"/>
              <w:right w:val="nil"/>
            </w:tcBorders>
          </w:tcPr>
          <w:p w14:paraId="0C4C6387" w14:textId="77777777" w:rsidR="00EF2C30" w:rsidRPr="006D6BB4" w:rsidRDefault="00EF2C30" w:rsidP="00EF2C30">
            <w:pPr>
              <w:spacing w:after="0" w:line="240" w:lineRule="auto"/>
              <w:ind w:right="-1"/>
              <w:contextualSpacing/>
              <w:rPr>
                <w:sz w:val="16"/>
                <w:szCs w:val="16"/>
              </w:rPr>
            </w:pPr>
          </w:p>
        </w:tc>
      </w:tr>
      <w:tr w:rsidR="00EF2C30" w:rsidRPr="006D6BB4" w14:paraId="1019F77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4"/>
          <w:wAfter w:w="4332" w:type="dxa"/>
          <w:cantSplit/>
        </w:trPr>
        <w:tc>
          <w:tcPr>
            <w:tcW w:w="4740" w:type="dxa"/>
            <w:gridSpan w:val="18"/>
            <w:tcBorders>
              <w:top w:val="nil"/>
              <w:left w:val="nil"/>
              <w:bottom w:val="nil"/>
              <w:right w:val="nil"/>
            </w:tcBorders>
            <w:vAlign w:val="center"/>
          </w:tcPr>
          <w:p w14:paraId="422BA01F"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1EAA8E18" w14:textId="77777777" w:rsidR="00EF2C30" w:rsidRPr="006D6BB4" w:rsidRDefault="00EF2C30" w:rsidP="00EF2C30">
            <w:pPr>
              <w:pStyle w:val="af3"/>
              <w:contextualSpacing/>
              <w:jc w:val="right"/>
              <w:rPr>
                <w:sz w:val="16"/>
                <w:szCs w:val="16"/>
              </w:rPr>
            </w:pPr>
          </w:p>
        </w:tc>
      </w:tr>
      <w:tr w:rsidR="00EF2C30" w:rsidRPr="006D6BB4" w14:paraId="4F44B029"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4F37C51B" w14:textId="77777777" w:rsidR="00EF2C30" w:rsidRPr="006D6BB4" w:rsidRDefault="00EF2C30" w:rsidP="00EF2C30">
            <w:pPr>
              <w:pStyle w:val="af3"/>
              <w:contextualSpacing/>
              <w:rPr>
                <w:sz w:val="16"/>
                <w:szCs w:val="16"/>
              </w:rPr>
            </w:pPr>
            <w:r w:rsidRPr="006D6BB4">
              <w:rPr>
                <w:sz w:val="16"/>
                <w:szCs w:val="16"/>
              </w:rPr>
              <w:t>Фамилия: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9918915" w14:textId="77777777" w:rsidR="00EF2C30" w:rsidRPr="006D6BB4" w:rsidRDefault="00EF2C30" w:rsidP="00EF2C30">
            <w:pPr>
              <w:pStyle w:val="af3"/>
              <w:contextualSpacing/>
              <w:rPr>
                <w:sz w:val="16"/>
                <w:szCs w:val="16"/>
              </w:rPr>
            </w:pPr>
          </w:p>
        </w:tc>
      </w:tr>
      <w:tr w:rsidR="00EF2C30" w:rsidRPr="006D6BB4" w14:paraId="7E194EE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192704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8DD4EBA"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D21EAFF"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0940FFA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D9D2475"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08C4E1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19D451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97050AE"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4D40E6F"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63A8F65"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5F9BCB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6E303E5" w14:textId="77777777" w:rsidR="00EF2C30" w:rsidRPr="006D6BB4" w:rsidRDefault="00EF2C30" w:rsidP="00EF2C30">
            <w:pPr>
              <w:pStyle w:val="af3"/>
              <w:contextualSpacing/>
              <w:rPr>
                <w:sz w:val="16"/>
                <w:szCs w:val="16"/>
              </w:rPr>
            </w:pPr>
          </w:p>
        </w:tc>
      </w:tr>
      <w:tr w:rsidR="00EF2C30" w:rsidRPr="006D6BB4" w14:paraId="7A68F264"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BF56869" w14:textId="77777777" w:rsidR="00EF2C30" w:rsidRPr="006D6BB4" w:rsidRDefault="00EF2C30" w:rsidP="00EF2C30">
            <w:pPr>
              <w:pStyle w:val="af3"/>
              <w:contextualSpacing/>
              <w:rPr>
                <w:sz w:val="16"/>
                <w:szCs w:val="16"/>
              </w:rPr>
            </w:pPr>
            <w:r w:rsidRPr="006D6BB4">
              <w:rPr>
                <w:sz w:val="16"/>
                <w:szCs w:val="16"/>
              </w:rPr>
              <w:t>Имя: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00B3524D" w14:textId="77777777" w:rsidR="00EF2C30" w:rsidRPr="006D6BB4" w:rsidRDefault="00EF2C30" w:rsidP="00EF2C30">
            <w:pPr>
              <w:pStyle w:val="af3"/>
              <w:contextualSpacing/>
              <w:rPr>
                <w:sz w:val="16"/>
                <w:szCs w:val="16"/>
              </w:rPr>
            </w:pPr>
          </w:p>
        </w:tc>
      </w:tr>
      <w:tr w:rsidR="00EF2C30" w:rsidRPr="006D6BB4" w14:paraId="16B49F01"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2727DCCB"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F4E1D8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32CEBBD3"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40085EF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C2F6D31"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27CAD44"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40FF9F2"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3F49680"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693E81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DF3F1F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32958B8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E15D5B7" w14:textId="77777777" w:rsidR="00EF2C30" w:rsidRPr="006D6BB4" w:rsidRDefault="00EF2C30" w:rsidP="00EF2C30">
            <w:pPr>
              <w:pStyle w:val="af3"/>
              <w:contextualSpacing/>
              <w:rPr>
                <w:sz w:val="16"/>
                <w:szCs w:val="16"/>
              </w:rPr>
            </w:pPr>
          </w:p>
        </w:tc>
      </w:tr>
      <w:tr w:rsidR="00EF2C30" w:rsidRPr="006D6BB4" w14:paraId="3CEBC9B2"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A44B4D1" w14:textId="77777777" w:rsidR="00EF2C30" w:rsidRPr="006D6BB4" w:rsidRDefault="00EF2C30" w:rsidP="00EF2C30">
            <w:pPr>
              <w:pStyle w:val="af3"/>
              <w:contextualSpacing/>
              <w:rPr>
                <w:sz w:val="16"/>
                <w:szCs w:val="16"/>
              </w:rPr>
            </w:pPr>
            <w:r w:rsidRPr="006D6BB4">
              <w:rPr>
                <w:sz w:val="16"/>
                <w:szCs w:val="16"/>
              </w:rPr>
              <w:t>Отчество:</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8D98C65" w14:textId="77777777" w:rsidR="00EF2C30" w:rsidRPr="006D6BB4" w:rsidRDefault="00EF2C30" w:rsidP="00EF2C30">
            <w:pPr>
              <w:pStyle w:val="af3"/>
              <w:contextualSpacing/>
              <w:rPr>
                <w:sz w:val="16"/>
                <w:szCs w:val="16"/>
              </w:rPr>
            </w:pPr>
          </w:p>
        </w:tc>
      </w:tr>
      <w:tr w:rsidR="00EF2C30" w:rsidRPr="006D6BB4" w14:paraId="34E0114E" w14:textId="77777777" w:rsidTr="00B66C14">
        <w:trPr>
          <w:cantSplit/>
          <w:trHeight w:hRule="exact" w:val="113"/>
        </w:trPr>
        <w:tc>
          <w:tcPr>
            <w:tcW w:w="10348" w:type="dxa"/>
            <w:gridSpan w:val="29"/>
            <w:tcBorders>
              <w:left w:val="nil"/>
              <w:right w:val="nil"/>
            </w:tcBorders>
            <w:vAlign w:val="center"/>
          </w:tcPr>
          <w:p w14:paraId="3CA584AF" w14:textId="77777777" w:rsidR="00EF2C30" w:rsidRPr="006D6BB4" w:rsidRDefault="00EF2C30" w:rsidP="00EF2C30">
            <w:pPr>
              <w:spacing w:after="0" w:line="240" w:lineRule="auto"/>
              <w:ind w:right="-1"/>
              <w:contextualSpacing/>
              <w:rPr>
                <w:sz w:val="16"/>
                <w:szCs w:val="16"/>
              </w:rPr>
            </w:pPr>
          </w:p>
        </w:tc>
      </w:tr>
      <w:tr w:rsidR="00B66C14" w:rsidRPr="006D6BB4" w14:paraId="4685BEB7" w14:textId="77777777" w:rsidTr="00E33BC6">
        <w:trPr>
          <w:cantSplit/>
          <w:trHeight w:hRule="exact" w:val="227"/>
        </w:trPr>
        <w:tc>
          <w:tcPr>
            <w:tcW w:w="2471" w:type="dxa"/>
            <w:gridSpan w:val="6"/>
            <w:vAlign w:val="center"/>
          </w:tcPr>
          <w:p w14:paraId="1304AE1D" w14:textId="77777777" w:rsidR="00B66C14" w:rsidRPr="006D6BB4" w:rsidRDefault="00B66C14"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7" w:type="dxa"/>
            <w:gridSpan w:val="8"/>
          </w:tcPr>
          <w:p w14:paraId="35983AAB" w14:textId="77777777" w:rsidR="00B66C14" w:rsidRPr="006D6BB4" w:rsidRDefault="00B66C14" w:rsidP="00EF2C30">
            <w:pPr>
              <w:spacing w:after="0" w:line="240" w:lineRule="auto"/>
              <w:ind w:right="-1"/>
              <w:contextualSpacing/>
              <w:rPr>
                <w:sz w:val="16"/>
                <w:szCs w:val="16"/>
              </w:rPr>
            </w:pPr>
          </w:p>
        </w:tc>
        <w:tc>
          <w:tcPr>
            <w:tcW w:w="853" w:type="dxa"/>
            <w:gridSpan w:val="6"/>
            <w:vAlign w:val="center"/>
          </w:tcPr>
          <w:p w14:paraId="2C0F8B70" w14:textId="77777777" w:rsidR="00B66C14" w:rsidRPr="006D6BB4" w:rsidRDefault="00B66C14" w:rsidP="00EF2C30">
            <w:pPr>
              <w:spacing w:after="0" w:line="240" w:lineRule="auto"/>
              <w:ind w:right="-1"/>
              <w:contextualSpacing/>
              <w:rPr>
                <w:sz w:val="16"/>
                <w:szCs w:val="16"/>
              </w:rPr>
            </w:pPr>
            <w:r w:rsidRPr="006D6BB4">
              <w:rPr>
                <w:sz w:val="16"/>
                <w:szCs w:val="16"/>
              </w:rPr>
              <w:t>Серия:</w:t>
            </w:r>
          </w:p>
        </w:tc>
        <w:tc>
          <w:tcPr>
            <w:tcW w:w="2199" w:type="dxa"/>
            <w:gridSpan w:val="7"/>
          </w:tcPr>
          <w:p w14:paraId="6B650EF1" w14:textId="77777777" w:rsidR="00B66C14" w:rsidRPr="006D6BB4" w:rsidRDefault="00B66C14" w:rsidP="00EF2C30">
            <w:pPr>
              <w:spacing w:after="0" w:line="240" w:lineRule="auto"/>
              <w:ind w:right="-1"/>
              <w:contextualSpacing/>
              <w:rPr>
                <w:sz w:val="16"/>
                <w:szCs w:val="16"/>
              </w:rPr>
            </w:pPr>
          </w:p>
        </w:tc>
        <w:tc>
          <w:tcPr>
            <w:tcW w:w="1058" w:type="dxa"/>
            <w:vAlign w:val="center"/>
          </w:tcPr>
          <w:p w14:paraId="1EFB29CA" w14:textId="77777777" w:rsidR="00B66C14" w:rsidRPr="006D6BB4" w:rsidRDefault="00B66C14" w:rsidP="00EF2C30">
            <w:pPr>
              <w:spacing w:after="0" w:line="240" w:lineRule="auto"/>
              <w:ind w:right="-1"/>
              <w:contextualSpacing/>
              <w:rPr>
                <w:sz w:val="16"/>
                <w:szCs w:val="16"/>
              </w:rPr>
            </w:pPr>
            <w:r w:rsidRPr="006D6BB4">
              <w:rPr>
                <w:sz w:val="16"/>
                <w:szCs w:val="16"/>
              </w:rPr>
              <w:t>Номер:</w:t>
            </w:r>
          </w:p>
        </w:tc>
        <w:tc>
          <w:tcPr>
            <w:tcW w:w="2060" w:type="dxa"/>
            <w:tcBorders>
              <w:right w:val="nil"/>
            </w:tcBorders>
          </w:tcPr>
          <w:p w14:paraId="2A08BBC7" w14:textId="77777777" w:rsidR="00B66C14" w:rsidRPr="006D6BB4" w:rsidRDefault="00B66C14" w:rsidP="00EF2C30">
            <w:pPr>
              <w:spacing w:after="0" w:line="240" w:lineRule="auto"/>
              <w:ind w:right="-1"/>
              <w:contextualSpacing/>
              <w:rPr>
                <w:sz w:val="16"/>
                <w:szCs w:val="16"/>
              </w:rPr>
            </w:pPr>
          </w:p>
        </w:tc>
      </w:tr>
      <w:tr w:rsidR="00EF2C30" w:rsidRPr="006D6BB4" w14:paraId="4FC30A58" w14:textId="77777777" w:rsidTr="00B66C14">
        <w:trPr>
          <w:cantSplit/>
          <w:trHeight w:hRule="exact" w:val="113"/>
        </w:trPr>
        <w:tc>
          <w:tcPr>
            <w:tcW w:w="10348" w:type="dxa"/>
            <w:gridSpan w:val="29"/>
            <w:tcBorders>
              <w:top w:val="nil"/>
              <w:left w:val="nil"/>
              <w:bottom w:val="nil"/>
              <w:right w:val="nil"/>
            </w:tcBorders>
          </w:tcPr>
          <w:p w14:paraId="13F24162" w14:textId="77777777" w:rsidR="00EF2C30" w:rsidRPr="006D6BB4" w:rsidRDefault="00EF2C30" w:rsidP="00EF2C30">
            <w:pPr>
              <w:spacing w:after="0" w:line="240" w:lineRule="auto"/>
              <w:ind w:right="-1"/>
              <w:contextualSpacing/>
              <w:rPr>
                <w:sz w:val="16"/>
                <w:szCs w:val="16"/>
              </w:rPr>
            </w:pPr>
          </w:p>
        </w:tc>
      </w:tr>
      <w:tr w:rsidR="00EF2C30" w:rsidRPr="006D6BB4" w14:paraId="69178AD0" w14:textId="77777777" w:rsidTr="00B66C14">
        <w:trPr>
          <w:cantSplit/>
          <w:trHeight w:hRule="exact" w:val="227"/>
        </w:trPr>
        <w:tc>
          <w:tcPr>
            <w:tcW w:w="1339" w:type="dxa"/>
            <w:gridSpan w:val="2"/>
            <w:vAlign w:val="center"/>
          </w:tcPr>
          <w:p w14:paraId="08709F39"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63990B99"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015EC7C6"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C22AC94"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494385B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3E6D2ADC"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7D12219F"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tcBorders>
              <w:left w:val="nil"/>
              <w:right w:val="nil"/>
            </w:tcBorders>
          </w:tcPr>
          <w:p w14:paraId="3BA0B99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1FFC8DD4"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36D9CBCB"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C6BF30D"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34581E6D"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5" w:type="dxa"/>
            <w:gridSpan w:val="4"/>
            <w:vAlign w:val="center"/>
          </w:tcPr>
          <w:p w14:paraId="33941A3C"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317" w:type="dxa"/>
            <w:gridSpan w:val="9"/>
          </w:tcPr>
          <w:p w14:paraId="53BF3315" w14:textId="77777777" w:rsidR="00EF2C30" w:rsidRPr="006D6BB4" w:rsidRDefault="00EF2C30" w:rsidP="00EF2C30">
            <w:pPr>
              <w:spacing w:after="0" w:line="240" w:lineRule="auto"/>
              <w:ind w:right="-1"/>
              <w:contextualSpacing/>
              <w:rPr>
                <w:sz w:val="16"/>
                <w:szCs w:val="16"/>
              </w:rPr>
            </w:pPr>
          </w:p>
        </w:tc>
      </w:tr>
    </w:tbl>
    <w:p w14:paraId="473533C4" w14:textId="77777777" w:rsidR="00EF2C30" w:rsidRPr="006D6BB4" w:rsidRDefault="00EF2C30" w:rsidP="00EF2C30">
      <w:pPr>
        <w:tabs>
          <w:tab w:val="right" w:pos="5812"/>
          <w:tab w:val="left" w:pos="5954"/>
          <w:tab w:val="right" w:leader="underscore" w:pos="10490"/>
        </w:tabs>
        <w:spacing w:after="0" w:line="240" w:lineRule="auto"/>
        <w:ind w:left="-142"/>
        <w:contextualSpacing/>
        <w:jc w:val="both"/>
        <w:rPr>
          <w:sz w:val="16"/>
          <w:szCs w:val="16"/>
        </w:rPr>
      </w:pPr>
    </w:p>
    <w:p w14:paraId="5F0FB6C0"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_______________________________________________________от «____»___________________  ______ г.</w:t>
      </w:r>
    </w:p>
    <w:p w14:paraId="78E2C7B4"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p>
    <w:p w14:paraId="2F142A12"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339EBABF"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B6F12CB"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 xml:space="preserve">прописью: </w:t>
      </w:r>
      <w:r w:rsidRPr="006D6BB4">
        <w:rPr>
          <w:i/>
          <w:iCs/>
          <w:sz w:val="16"/>
          <w:szCs w:val="16"/>
        </w:rPr>
        <w:tab/>
        <w:t xml:space="preserve"> штук</w:t>
      </w:r>
    </w:p>
    <w:p w14:paraId="1F30D4AF"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343" w:type="dxa"/>
        <w:tblLayout w:type="fixed"/>
        <w:tblLook w:val="0000" w:firstRow="0" w:lastRow="0" w:firstColumn="0" w:lastColumn="0" w:noHBand="0" w:noVBand="0"/>
      </w:tblPr>
      <w:tblGrid>
        <w:gridCol w:w="250"/>
        <w:gridCol w:w="10093"/>
      </w:tblGrid>
      <w:tr w:rsidR="00EF2C30" w:rsidRPr="006D6BB4" w14:paraId="037C3136" w14:textId="77777777" w:rsidTr="00B66C14">
        <w:trPr>
          <w:trHeight w:hRule="exact" w:val="227"/>
        </w:trPr>
        <w:tc>
          <w:tcPr>
            <w:tcW w:w="250" w:type="dxa"/>
            <w:tcBorders>
              <w:top w:val="single" w:sz="4" w:space="0" w:color="auto"/>
              <w:left w:val="single" w:sz="4" w:space="0" w:color="auto"/>
              <w:bottom w:val="single" w:sz="4" w:space="0" w:color="auto"/>
              <w:right w:val="single" w:sz="4" w:space="0" w:color="auto"/>
            </w:tcBorders>
          </w:tcPr>
          <w:p w14:paraId="2F5BF672" w14:textId="77777777" w:rsidR="00EF2C30" w:rsidRPr="006D6BB4" w:rsidRDefault="00EF2C30" w:rsidP="00EF2C30">
            <w:pPr>
              <w:pStyle w:val="21"/>
              <w:spacing w:after="0" w:line="240" w:lineRule="auto"/>
              <w:ind w:left="0"/>
              <w:contextualSpacing/>
              <w:rPr>
                <w:b/>
                <w:bCs/>
                <w:sz w:val="16"/>
                <w:szCs w:val="16"/>
              </w:rPr>
            </w:pPr>
          </w:p>
        </w:tc>
        <w:tc>
          <w:tcPr>
            <w:tcW w:w="10093" w:type="dxa"/>
            <w:tcBorders>
              <w:top w:val="nil"/>
              <w:left w:val="single" w:sz="4" w:space="0" w:color="auto"/>
              <w:bottom w:val="nil"/>
              <w:right w:val="nil"/>
            </w:tcBorders>
          </w:tcPr>
          <w:p w14:paraId="760A4814"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погашения прошу перечислить на банковский счет</w:t>
            </w:r>
          </w:p>
        </w:tc>
      </w:tr>
    </w:tbl>
    <w:p w14:paraId="4E78A787" w14:textId="77777777" w:rsidR="00EF2C30" w:rsidRPr="006D6BB4" w:rsidRDefault="00EF2C30" w:rsidP="00EF2C30">
      <w:pPr>
        <w:tabs>
          <w:tab w:val="left" w:pos="5103"/>
        </w:tabs>
        <w:spacing w:after="0" w:line="240" w:lineRule="auto"/>
        <w:ind w:left="-142"/>
        <w:contextualSpacing/>
        <w:jc w:val="both"/>
        <w:rPr>
          <w:b/>
          <w:bCs/>
          <w:sz w:val="16"/>
          <w:szCs w:val="16"/>
        </w:rPr>
      </w:pPr>
    </w:p>
    <w:p w14:paraId="05BFC7C1"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490" w:type="dxa"/>
        <w:tblInd w:w="-5" w:type="dxa"/>
        <w:tblLayout w:type="fixed"/>
        <w:tblCellMar>
          <w:left w:w="71" w:type="dxa"/>
          <w:right w:w="71" w:type="dxa"/>
        </w:tblCellMar>
        <w:tblLook w:val="0000" w:firstRow="0" w:lastRow="0" w:firstColumn="0" w:lastColumn="0" w:noHBand="0" w:noVBand="0"/>
      </w:tblPr>
      <w:tblGrid>
        <w:gridCol w:w="1068"/>
        <w:gridCol w:w="283"/>
        <w:gridCol w:w="283"/>
        <w:gridCol w:w="284"/>
        <w:gridCol w:w="284"/>
        <w:gridCol w:w="283"/>
        <w:gridCol w:w="285"/>
        <w:gridCol w:w="283"/>
        <w:gridCol w:w="284"/>
        <w:gridCol w:w="283"/>
        <w:gridCol w:w="284"/>
        <w:gridCol w:w="283"/>
        <w:gridCol w:w="284"/>
        <w:gridCol w:w="283"/>
        <w:gridCol w:w="141"/>
        <w:gridCol w:w="121"/>
        <w:gridCol w:w="162"/>
        <w:gridCol w:w="122"/>
        <w:gridCol w:w="162"/>
        <w:gridCol w:w="121"/>
        <w:gridCol w:w="162"/>
        <w:gridCol w:w="122"/>
        <w:gridCol w:w="162"/>
        <w:gridCol w:w="121"/>
        <w:gridCol w:w="162"/>
        <w:gridCol w:w="122"/>
        <w:gridCol w:w="162"/>
        <w:gridCol w:w="143"/>
        <w:gridCol w:w="140"/>
        <w:gridCol w:w="285"/>
        <w:gridCol w:w="283"/>
        <w:gridCol w:w="284"/>
        <w:gridCol w:w="284"/>
        <w:gridCol w:w="284"/>
        <w:gridCol w:w="283"/>
        <w:gridCol w:w="284"/>
        <w:gridCol w:w="283"/>
        <w:gridCol w:w="284"/>
        <w:gridCol w:w="283"/>
        <w:gridCol w:w="299"/>
        <w:gridCol w:w="268"/>
        <w:gridCol w:w="207"/>
      </w:tblGrid>
      <w:tr w:rsidR="00EF2C30" w:rsidRPr="006D6BB4" w14:paraId="5A67704E" w14:textId="77777777" w:rsidTr="00B66C14">
        <w:trPr>
          <w:cantSplit/>
          <w:trHeight w:hRule="exact" w:val="227"/>
        </w:trPr>
        <w:tc>
          <w:tcPr>
            <w:tcW w:w="2202" w:type="dxa"/>
            <w:gridSpan w:val="5"/>
            <w:tcBorders>
              <w:top w:val="single" w:sz="4" w:space="0" w:color="808080"/>
              <w:left w:val="single" w:sz="4" w:space="0" w:color="808080"/>
              <w:bottom w:val="single" w:sz="4" w:space="0" w:color="808080"/>
              <w:right w:val="single" w:sz="4" w:space="0" w:color="808080"/>
            </w:tcBorders>
            <w:vAlign w:val="center"/>
          </w:tcPr>
          <w:p w14:paraId="295EE53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288" w:type="dxa"/>
            <w:gridSpan w:val="37"/>
            <w:tcBorders>
              <w:top w:val="single" w:sz="4" w:space="0" w:color="808080"/>
              <w:left w:val="single" w:sz="4" w:space="0" w:color="808080"/>
              <w:bottom w:val="single" w:sz="4" w:space="0" w:color="808080"/>
              <w:right w:val="single" w:sz="4" w:space="0" w:color="808080"/>
            </w:tcBorders>
          </w:tcPr>
          <w:p w14:paraId="388B7DD7"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15D375A" w14:textId="77777777" w:rsidTr="00B66C14">
        <w:trPr>
          <w:cantSplit/>
          <w:trHeight w:val="227"/>
        </w:trPr>
        <w:tc>
          <w:tcPr>
            <w:tcW w:w="2202" w:type="dxa"/>
            <w:gridSpan w:val="5"/>
            <w:tcBorders>
              <w:top w:val="single" w:sz="4" w:space="0" w:color="808080"/>
              <w:bottom w:val="single" w:sz="4" w:space="0" w:color="808080"/>
            </w:tcBorders>
            <w:vAlign w:val="center"/>
          </w:tcPr>
          <w:p w14:paraId="4D4C39F3" w14:textId="77777777" w:rsidR="00EF2C30" w:rsidRPr="006D6BB4" w:rsidRDefault="00EF2C30" w:rsidP="00EF2C30">
            <w:pPr>
              <w:tabs>
                <w:tab w:val="left" w:pos="7088"/>
              </w:tabs>
              <w:spacing w:after="0" w:line="240" w:lineRule="auto"/>
              <w:ind w:right="-1"/>
              <w:contextualSpacing/>
              <w:rPr>
                <w:sz w:val="16"/>
                <w:szCs w:val="16"/>
              </w:rPr>
            </w:pPr>
          </w:p>
        </w:tc>
        <w:tc>
          <w:tcPr>
            <w:tcW w:w="4962" w:type="dxa"/>
            <w:gridSpan w:val="25"/>
            <w:tcBorders>
              <w:top w:val="single" w:sz="4" w:space="0" w:color="808080"/>
              <w:bottom w:val="single" w:sz="4" w:space="0" w:color="808080"/>
              <w:right w:val="single" w:sz="4" w:space="0" w:color="808080"/>
            </w:tcBorders>
          </w:tcPr>
          <w:p w14:paraId="00580269"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B61358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6B4F95D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73570B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831FB1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07B71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AB1F64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841282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36AF48C3"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D872D1D"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45DAAE4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F38D7C" w14:textId="77777777" w:rsidTr="00B66C14">
        <w:trPr>
          <w:cantSplit/>
          <w:trHeight w:val="227"/>
        </w:trPr>
        <w:tc>
          <w:tcPr>
            <w:tcW w:w="1351" w:type="dxa"/>
            <w:gridSpan w:val="2"/>
            <w:tcBorders>
              <w:top w:val="single" w:sz="4" w:space="0" w:color="808080"/>
              <w:left w:val="single" w:sz="4" w:space="0" w:color="808080"/>
              <w:bottom w:val="single" w:sz="4" w:space="0" w:color="808080"/>
              <w:right w:val="single" w:sz="4" w:space="0" w:color="808080"/>
            </w:tcBorders>
            <w:vAlign w:val="center"/>
          </w:tcPr>
          <w:p w14:paraId="20217C2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FA55CD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E812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3101EA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C74AF8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37DC29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A9F66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02C7DE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E666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FBD6F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1272056B" w14:textId="77777777" w:rsidR="00EF2C30" w:rsidRPr="006D6BB4" w:rsidRDefault="00EF2C30" w:rsidP="00EF2C30">
            <w:pPr>
              <w:tabs>
                <w:tab w:val="left" w:pos="7088"/>
              </w:tabs>
              <w:spacing w:after="0" w:line="240" w:lineRule="auto"/>
              <w:ind w:right="-1"/>
              <w:contextualSpacing/>
              <w:jc w:val="right"/>
              <w:rPr>
                <w:sz w:val="16"/>
                <w:szCs w:val="16"/>
              </w:rPr>
            </w:pPr>
          </w:p>
        </w:tc>
        <w:tc>
          <w:tcPr>
            <w:tcW w:w="708" w:type="dxa"/>
            <w:gridSpan w:val="3"/>
            <w:tcBorders>
              <w:top w:val="single" w:sz="4" w:space="0" w:color="808080"/>
              <w:left w:val="single" w:sz="4" w:space="0" w:color="808080"/>
              <w:bottom w:val="single" w:sz="4" w:space="0" w:color="808080"/>
              <w:right w:val="single" w:sz="4" w:space="0" w:color="808080"/>
            </w:tcBorders>
            <w:vAlign w:val="center"/>
          </w:tcPr>
          <w:p w14:paraId="3B4684E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1B64A6A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F58F767"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3181BD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F1A11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6BCA9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D2648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867F83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AA6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E40092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9AC2C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22FDD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270D20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D366E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C2E66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4B223A9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B2FAD2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13286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D02EDAF"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046537CE"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3A1A9C8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B098702" w14:textId="77777777" w:rsidTr="00B66C14">
        <w:trPr>
          <w:gridAfter w:val="14"/>
          <w:wAfter w:w="3751" w:type="dxa"/>
          <w:cantSplit/>
          <w:trHeight w:hRule="exact" w:val="113"/>
        </w:trPr>
        <w:tc>
          <w:tcPr>
            <w:tcW w:w="1068" w:type="dxa"/>
            <w:tcBorders>
              <w:top w:val="single" w:sz="4" w:space="0" w:color="808080"/>
              <w:left w:val="nil"/>
              <w:bottom w:val="single" w:sz="4" w:space="0" w:color="808080"/>
              <w:right w:val="nil"/>
            </w:tcBorders>
          </w:tcPr>
          <w:p w14:paraId="7F87887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D8C175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67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D3175F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D869E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073E4A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091713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564A60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142D54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BFBEF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B241B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32F74D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EA2BD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45D8BD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33CB517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9FFF95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C0DA60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2A5F93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3457453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30747B2"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195633AF"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A868C4B" w14:textId="77777777" w:rsidTr="00B66C14">
        <w:trPr>
          <w:gridAfter w:val="14"/>
          <w:wAfter w:w="3751" w:type="dxa"/>
          <w:cantSplit/>
          <w:trHeight w:val="227"/>
        </w:trPr>
        <w:tc>
          <w:tcPr>
            <w:tcW w:w="1068" w:type="dxa"/>
            <w:tcBorders>
              <w:top w:val="nil"/>
              <w:left w:val="single" w:sz="4" w:space="0" w:color="808080"/>
              <w:bottom w:val="nil"/>
              <w:right w:val="single" w:sz="4" w:space="0" w:color="808080"/>
            </w:tcBorders>
            <w:vAlign w:val="center"/>
          </w:tcPr>
          <w:p w14:paraId="578D27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5D37EA6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528EB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DD220A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13C1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84CD49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46849B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83BD3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2BCB4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D2331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A375D8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90AC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CD1C2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60CD4F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551F1F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3BBCD4B"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6BFA42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109CB01"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FBDC6D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2325F"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3D3418D"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C9011CF" w14:textId="77777777" w:rsidTr="00B66C14">
        <w:trPr>
          <w:cantSplit/>
          <w:trHeight w:val="227"/>
        </w:trPr>
        <w:tc>
          <w:tcPr>
            <w:tcW w:w="1068" w:type="dxa"/>
            <w:tcBorders>
              <w:top w:val="single" w:sz="4" w:space="0" w:color="808080"/>
              <w:left w:val="single" w:sz="4" w:space="0" w:color="808080"/>
              <w:bottom w:val="single" w:sz="4" w:space="0" w:color="808080"/>
              <w:right w:val="single" w:sz="4" w:space="0" w:color="808080"/>
            </w:tcBorders>
            <w:vAlign w:val="center"/>
          </w:tcPr>
          <w:p w14:paraId="16C123C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0A86D0A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10063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70738B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17C3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9BEC0C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5F7369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7F6089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B4322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F46C2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EE56B7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25935C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7038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33F1A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6E137B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924553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1E5B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41BD9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B86196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2882B4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CF10D7F"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369F9EA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475" w:type="dxa"/>
            <w:gridSpan w:val="9"/>
            <w:tcBorders>
              <w:top w:val="single" w:sz="4" w:space="0" w:color="808080"/>
              <w:left w:val="single" w:sz="4" w:space="0" w:color="808080"/>
              <w:bottom w:val="single" w:sz="4" w:space="0" w:color="808080"/>
              <w:right w:val="single" w:sz="4" w:space="0" w:color="808080"/>
            </w:tcBorders>
          </w:tcPr>
          <w:p w14:paraId="24961428" w14:textId="77777777" w:rsidR="00EF2C30" w:rsidRPr="006D6BB4" w:rsidRDefault="00EF2C30" w:rsidP="00EF2C30">
            <w:pPr>
              <w:tabs>
                <w:tab w:val="left" w:pos="7088"/>
              </w:tabs>
              <w:spacing w:after="0" w:line="240" w:lineRule="auto"/>
              <w:ind w:right="-1"/>
              <w:contextualSpacing/>
              <w:rPr>
                <w:sz w:val="16"/>
                <w:szCs w:val="16"/>
              </w:rPr>
            </w:pPr>
          </w:p>
        </w:tc>
      </w:tr>
    </w:tbl>
    <w:p w14:paraId="2E07EC6C" w14:textId="77777777" w:rsidR="00EF2C30" w:rsidRPr="006D6BB4" w:rsidRDefault="00EF2C30" w:rsidP="00EF2C30">
      <w:pPr>
        <w:pStyle w:val="af5"/>
        <w:spacing w:after="0"/>
        <w:contextualSpacing/>
        <w:rPr>
          <w:rFonts w:ascii="Times New Roman" w:hAnsi="Times New Roman" w:cs="Times New Roman"/>
          <w:b/>
          <w:bCs/>
        </w:rPr>
      </w:pPr>
      <w:r w:rsidRPr="006D6BB4">
        <w:rPr>
          <w:rFonts w:ascii="Times New Roman" w:hAnsi="Times New Roman" w:cs="Times New Roman"/>
          <w:b/>
          <w:bCs/>
        </w:rPr>
        <w:t xml:space="preserve"> </w:t>
      </w:r>
    </w:p>
    <w:p w14:paraId="0105A3E2" w14:textId="77777777" w:rsidR="00EF2C30" w:rsidRPr="006D6BB4" w:rsidRDefault="00EF2C30" w:rsidP="00B66C14">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iCs w:val="0"/>
        </w:rPr>
        <w:t>От Заявителя:</w:t>
      </w:r>
    </w:p>
    <w:p w14:paraId="506CD4DD" w14:textId="77777777" w:rsidR="00EF2C30" w:rsidRPr="006D6BB4" w:rsidRDefault="00EF2C30" w:rsidP="00B66C14">
      <w:pPr>
        <w:pStyle w:val="af5"/>
        <w:spacing w:after="0"/>
        <w:ind w:left="0"/>
        <w:contextualSpacing/>
        <w:rPr>
          <w:rFonts w:ascii="Times New Roman" w:hAnsi="Times New Roman" w:cs="Times New Roman"/>
          <w:b/>
          <w:bCs/>
          <w:iCs w:val="0"/>
        </w:rPr>
      </w:pPr>
      <w:r w:rsidRPr="006D6BB4">
        <w:rPr>
          <w:rFonts w:ascii="Times New Roman" w:hAnsi="Times New Roman" w:cs="Times New Roman"/>
          <w:iCs w:val="0"/>
        </w:rPr>
        <w:t>Правильность указанной в данной заявке информации подтверждаю. Настоящая заявка носит безотзывный характер.</w:t>
      </w:r>
    </w:p>
    <w:tbl>
      <w:tblPr>
        <w:tblW w:w="10490" w:type="dxa"/>
        <w:tblLayout w:type="fixed"/>
        <w:tblLook w:val="0000" w:firstRow="0" w:lastRow="0" w:firstColumn="0" w:lastColumn="0" w:noHBand="0" w:noVBand="0"/>
      </w:tblPr>
      <w:tblGrid>
        <w:gridCol w:w="405"/>
        <w:gridCol w:w="15"/>
        <w:gridCol w:w="2055"/>
        <w:gridCol w:w="15"/>
        <w:gridCol w:w="737"/>
        <w:gridCol w:w="3911"/>
        <w:gridCol w:w="851"/>
        <w:gridCol w:w="1816"/>
        <w:gridCol w:w="685"/>
      </w:tblGrid>
      <w:tr w:rsidR="00EF2C30" w:rsidRPr="006D6BB4" w14:paraId="717C9D20" w14:textId="77777777" w:rsidTr="009C3BEA">
        <w:trPr>
          <w:trHeight w:hRule="exact" w:val="227"/>
        </w:trPr>
        <w:tc>
          <w:tcPr>
            <w:tcW w:w="3227" w:type="dxa"/>
            <w:gridSpan w:val="5"/>
            <w:tcBorders>
              <w:bottom w:val="single" w:sz="6" w:space="0" w:color="808080"/>
            </w:tcBorders>
            <w:vAlign w:val="bottom"/>
          </w:tcPr>
          <w:p w14:paraId="7A2F123A"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bottom w:val="single" w:sz="6" w:space="0" w:color="808080"/>
            </w:tcBorders>
          </w:tcPr>
          <w:p w14:paraId="7ADB2E9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bottom w:val="single" w:sz="6" w:space="0" w:color="808080"/>
            </w:tcBorders>
            <w:vAlign w:val="bottom"/>
          </w:tcPr>
          <w:p w14:paraId="4597F41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E7ED04D" w14:textId="77777777" w:rsidTr="009C3BEA">
        <w:trPr>
          <w:trHeight w:hRule="exact" w:val="227"/>
        </w:trPr>
        <w:tc>
          <w:tcPr>
            <w:tcW w:w="3227" w:type="dxa"/>
            <w:gridSpan w:val="5"/>
            <w:tcBorders>
              <w:top w:val="single" w:sz="6" w:space="0" w:color="808080"/>
              <w:left w:val="single" w:sz="6" w:space="0" w:color="808080"/>
              <w:bottom w:val="single" w:sz="6" w:space="0" w:color="808080"/>
              <w:right w:val="single" w:sz="6" w:space="0" w:color="808080"/>
            </w:tcBorders>
            <w:vAlign w:val="bottom"/>
          </w:tcPr>
          <w:p w14:paraId="54A4D55A"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263" w:type="dxa"/>
            <w:gridSpan w:val="4"/>
            <w:tcBorders>
              <w:top w:val="single" w:sz="6" w:space="0" w:color="808080"/>
              <w:left w:val="single" w:sz="6" w:space="0" w:color="808080"/>
              <w:bottom w:val="single" w:sz="6" w:space="0" w:color="808080"/>
              <w:right w:val="single" w:sz="6" w:space="0" w:color="808080"/>
            </w:tcBorders>
          </w:tcPr>
          <w:p w14:paraId="5299B9EE"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A041BC" w14:textId="77777777" w:rsidTr="009C3BEA">
        <w:trPr>
          <w:trHeight w:hRule="exact" w:val="227"/>
        </w:trPr>
        <w:tc>
          <w:tcPr>
            <w:tcW w:w="3227" w:type="dxa"/>
            <w:gridSpan w:val="5"/>
            <w:tcBorders>
              <w:top w:val="single" w:sz="6" w:space="0" w:color="808080"/>
            </w:tcBorders>
            <w:vAlign w:val="bottom"/>
          </w:tcPr>
          <w:p w14:paraId="120A08F2"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top w:val="single" w:sz="6" w:space="0" w:color="808080"/>
            </w:tcBorders>
          </w:tcPr>
          <w:p w14:paraId="2605DFD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single" w:sz="6" w:space="0" w:color="808080"/>
            </w:tcBorders>
            <w:vAlign w:val="bottom"/>
          </w:tcPr>
          <w:p w14:paraId="4A691039"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B96A26" w14:textId="77777777" w:rsidTr="009C3BEA">
        <w:tc>
          <w:tcPr>
            <w:tcW w:w="7138" w:type="dxa"/>
            <w:gridSpan w:val="6"/>
            <w:tcBorders>
              <w:left w:val="nil"/>
              <w:bottom w:val="nil"/>
              <w:right w:val="nil"/>
            </w:tcBorders>
            <w:vAlign w:val="bottom"/>
          </w:tcPr>
          <w:p w14:paraId="0E0699C6"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2E45F78E"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уполномоченного представителя</w:t>
            </w:r>
          </w:p>
        </w:tc>
        <w:tc>
          <w:tcPr>
            <w:tcW w:w="3352" w:type="dxa"/>
            <w:gridSpan w:val="3"/>
            <w:tcBorders>
              <w:left w:val="nil"/>
              <w:bottom w:val="nil"/>
              <w:right w:val="nil"/>
            </w:tcBorders>
            <w:vAlign w:val="bottom"/>
          </w:tcPr>
          <w:p w14:paraId="4D36C605"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 xml:space="preserve">Подпись лица,  </w:t>
            </w:r>
          </w:p>
          <w:p w14:paraId="495799F0"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принявшего заявку</w:t>
            </w:r>
          </w:p>
        </w:tc>
      </w:tr>
      <w:tr w:rsidR="00EF2C30" w:rsidRPr="006D6BB4" w14:paraId="24BF0D14" w14:textId="77777777" w:rsidTr="009C3BEA">
        <w:trPr>
          <w:cantSplit/>
          <w:trHeight w:hRule="exact" w:val="377"/>
        </w:trPr>
        <w:tc>
          <w:tcPr>
            <w:tcW w:w="405" w:type="dxa"/>
            <w:tcBorders>
              <w:top w:val="nil"/>
              <w:left w:val="nil"/>
              <w:bottom w:val="nil"/>
              <w:right w:val="dotted" w:sz="4" w:space="0" w:color="auto"/>
            </w:tcBorders>
          </w:tcPr>
          <w:p w14:paraId="242A051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tcBorders>
          </w:tcPr>
          <w:p w14:paraId="7B1293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bottom w:val="dotted" w:sz="4" w:space="0" w:color="auto"/>
              <w:right w:val="dotted" w:sz="4" w:space="0" w:color="auto"/>
            </w:tcBorders>
          </w:tcPr>
          <w:p w14:paraId="12ABECE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68ABB0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1DA9CD36"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nil"/>
              <w:bottom w:val="dotted" w:sz="4" w:space="0" w:color="auto"/>
            </w:tcBorders>
          </w:tcPr>
          <w:p w14:paraId="1632615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685" w:type="dxa"/>
            <w:tcBorders>
              <w:top w:val="dotted" w:sz="4" w:space="0" w:color="auto"/>
              <w:bottom w:val="dotted" w:sz="4" w:space="0" w:color="auto"/>
              <w:right w:val="dotted" w:sz="4" w:space="0" w:color="auto"/>
            </w:tcBorders>
          </w:tcPr>
          <w:p w14:paraId="25CC2BF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023EAD4" w14:textId="77777777" w:rsidTr="009C3BEA">
        <w:trPr>
          <w:cantSplit/>
          <w:trHeight w:hRule="exact" w:val="160"/>
        </w:trPr>
        <w:tc>
          <w:tcPr>
            <w:tcW w:w="3227" w:type="dxa"/>
            <w:gridSpan w:val="5"/>
            <w:tcBorders>
              <w:top w:val="nil"/>
              <w:left w:val="nil"/>
              <w:bottom w:val="nil"/>
              <w:right w:val="nil"/>
            </w:tcBorders>
          </w:tcPr>
          <w:p w14:paraId="50657F26"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tcBorders>
              <w:top w:val="single" w:sz="4" w:space="0" w:color="auto"/>
              <w:left w:val="nil"/>
              <w:bottom w:val="nil"/>
              <w:right w:val="nil"/>
            </w:tcBorders>
          </w:tcPr>
          <w:p w14:paraId="60CBA83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00008CBD" w14:textId="77777777" w:rsidR="00EF2C30" w:rsidRPr="006D6BB4" w:rsidRDefault="00EF2C30" w:rsidP="00EF2C30">
            <w:pPr>
              <w:tabs>
                <w:tab w:val="left" w:pos="5103"/>
              </w:tabs>
              <w:spacing w:after="0" w:line="240" w:lineRule="auto"/>
              <w:ind w:left="800"/>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61D42591" w14:textId="77777777" w:rsidTr="009C3BEA">
        <w:trPr>
          <w:cantSplit/>
          <w:trHeight w:hRule="exact" w:val="385"/>
        </w:trPr>
        <w:tc>
          <w:tcPr>
            <w:tcW w:w="420" w:type="dxa"/>
            <w:gridSpan w:val="2"/>
            <w:tcBorders>
              <w:top w:val="nil"/>
              <w:left w:val="nil"/>
              <w:bottom w:val="nil"/>
              <w:right w:val="dotted" w:sz="4" w:space="0" w:color="auto"/>
            </w:tcBorders>
          </w:tcPr>
          <w:p w14:paraId="6CF49B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nil"/>
              <w:bottom w:val="dotted" w:sz="4" w:space="0" w:color="auto"/>
            </w:tcBorders>
          </w:tcPr>
          <w:p w14:paraId="7EF9FA7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bottom w:val="dotted" w:sz="4" w:space="0" w:color="auto"/>
              <w:right w:val="dotted" w:sz="4" w:space="0" w:color="auto"/>
            </w:tcBorders>
          </w:tcPr>
          <w:p w14:paraId="570A3E1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3EFC94E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nil"/>
              <w:left w:val="nil"/>
              <w:bottom w:val="nil"/>
              <w:right w:val="nil"/>
            </w:tcBorders>
          </w:tcPr>
          <w:p w14:paraId="7AE9439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4480FD" w14:textId="77777777" w:rsidTr="009C3BEA">
        <w:trPr>
          <w:cantSplit/>
          <w:trHeight w:hRule="exact" w:val="190"/>
        </w:trPr>
        <w:tc>
          <w:tcPr>
            <w:tcW w:w="3227" w:type="dxa"/>
            <w:gridSpan w:val="5"/>
            <w:tcBorders>
              <w:top w:val="nil"/>
              <w:left w:val="nil"/>
              <w:bottom w:val="nil"/>
              <w:right w:val="nil"/>
            </w:tcBorders>
          </w:tcPr>
          <w:p w14:paraId="22B220CA"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911" w:type="dxa"/>
            <w:tcBorders>
              <w:top w:val="single" w:sz="4" w:space="0" w:color="auto"/>
              <w:left w:val="nil"/>
              <w:bottom w:val="nil"/>
              <w:right w:val="nil"/>
            </w:tcBorders>
          </w:tcPr>
          <w:p w14:paraId="26A0BB8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7F47E5B6"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531525C7" w14:textId="77777777" w:rsidR="00EF2C30" w:rsidRPr="006D6BB4" w:rsidRDefault="00EF2C30" w:rsidP="00EF2C30">
      <w:pPr>
        <w:pStyle w:val="ConsNormal"/>
        <w:widowControl/>
        <w:ind w:firstLine="0"/>
        <w:contextualSpacing/>
        <w:jc w:val="right"/>
        <w:rPr>
          <w:rFonts w:ascii="Times New Roman" w:hAnsi="Times New Roman" w:cs="Times New Roman"/>
          <w:b/>
          <w:bCs/>
          <w:sz w:val="16"/>
          <w:szCs w:val="16"/>
        </w:rPr>
        <w:sectPr w:rsidR="00EF2C30" w:rsidRPr="006D6BB4" w:rsidSect="00493857">
          <w:footerReference w:type="even" r:id="rId19"/>
          <w:footerReference w:type="default" r:id="rId20"/>
          <w:headerReference w:type="first" r:id="rId21"/>
          <w:footerReference w:type="first" r:id="rId22"/>
          <w:pgSz w:w="11906" w:h="16838"/>
          <w:pgMar w:top="1079" w:right="707" w:bottom="1134" w:left="1134" w:header="720" w:footer="720" w:gutter="0"/>
          <w:cols w:space="708"/>
          <w:titlePg/>
          <w:docGrid w:linePitch="360"/>
        </w:sectPr>
      </w:pPr>
    </w:p>
    <w:p w14:paraId="6D572226" w14:textId="11273F8C"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4</w:t>
      </w:r>
    </w:p>
    <w:tbl>
      <w:tblPr>
        <w:tblW w:w="10632" w:type="dxa"/>
        <w:tblInd w:w="-142" w:type="dxa"/>
        <w:tblLayout w:type="fixed"/>
        <w:tblLook w:val="0000" w:firstRow="0" w:lastRow="0" w:firstColumn="0" w:lastColumn="0" w:noHBand="0" w:noVBand="0"/>
      </w:tblPr>
      <w:tblGrid>
        <w:gridCol w:w="7372"/>
        <w:gridCol w:w="1559"/>
        <w:gridCol w:w="1701"/>
      </w:tblGrid>
      <w:tr w:rsidR="00EF2C30" w:rsidRPr="006D6BB4" w14:paraId="7592B87D" w14:textId="77777777" w:rsidTr="00C97FD0">
        <w:trPr>
          <w:cantSplit/>
        </w:trPr>
        <w:tc>
          <w:tcPr>
            <w:tcW w:w="7372" w:type="dxa"/>
            <w:tcBorders>
              <w:top w:val="nil"/>
              <w:left w:val="nil"/>
              <w:bottom w:val="nil"/>
              <w:right w:val="nil"/>
            </w:tcBorders>
          </w:tcPr>
          <w:p w14:paraId="42C60A5C" w14:textId="77777777" w:rsidR="00EF2C30" w:rsidRPr="006D6BB4" w:rsidRDefault="00EF2C30" w:rsidP="00EF2C30">
            <w:pPr>
              <w:spacing w:after="0" w:line="240" w:lineRule="auto"/>
              <w:ind w:right="29"/>
              <w:contextualSpacing/>
              <w:rPr>
                <w:sz w:val="16"/>
                <w:szCs w:val="16"/>
              </w:rPr>
            </w:pPr>
            <w:r w:rsidRPr="006D6BB4">
              <w:rPr>
                <w:sz w:val="16"/>
                <w:szCs w:val="16"/>
              </w:rPr>
              <w:t xml:space="preserve">Название УК: Общество с ограниченной ответственностью </w:t>
            </w:r>
          </w:p>
          <w:p w14:paraId="42883D52" w14:textId="77777777" w:rsidR="00EF2C30" w:rsidRPr="006D6BB4" w:rsidRDefault="00EF2C30" w:rsidP="00EF2C30">
            <w:pPr>
              <w:spacing w:after="0" w:line="240" w:lineRule="auto"/>
              <w:ind w:right="29"/>
              <w:contextualSpacing/>
              <w:rPr>
                <w:b/>
                <w:bCs/>
                <w:sz w:val="16"/>
                <w:szCs w:val="16"/>
              </w:rPr>
            </w:pPr>
            <w:r w:rsidRPr="006D6BB4">
              <w:rPr>
                <w:sz w:val="16"/>
                <w:szCs w:val="16"/>
              </w:rPr>
              <w:t>«Управляющая компания «Финам Менеджмент»</w:t>
            </w:r>
          </w:p>
        </w:tc>
        <w:tc>
          <w:tcPr>
            <w:tcW w:w="1559" w:type="dxa"/>
            <w:tcBorders>
              <w:top w:val="nil"/>
              <w:left w:val="nil"/>
              <w:bottom w:val="nil"/>
              <w:right w:val="nil"/>
            </w:tcBorders>
          </w:tcPr>
          <w:p w14:paraId="7FA53AB7" w14:textId="77777777" w:rsidR="00EF2C30" w:rsidRPr="006D6BB4" w:rsidRDefault="00EF2C30" w:rsidP="00EF2C30">
            <w:pPr>
              <w:spacing w:after="0" w:line="240" w:lineRule="auto"/>
              <w:ind w:right="29"/>
              <w:contextualSpacing/>
              <w:jc w:val="right"/>
              <w:rPr>
                <w:b/>
                <w:bCs/>
                <w:sz w:val="16"/>
                <w:szCs w:val="16"/>
              </w:rPr>
            </w:pPr>
          </w:p>
        </w:tc>
        <w:tc>
          <w:tcPr>
            <w:tcW w:w="1701" w:type="dxa"/>
            <w:vMerge w:val="restart"/>
            <w:tcBorders>
              <w:top w:val="nil"/>
              <w:left w:val="nil"/>
              <w:bottom w:val="nil"/>
              <w:right w:val="nil"/>
            </w:tcBorders>
          </w:tcPr>
          <w:p w14:paraId="00CA8D13" w14:textId="77777777" w:rsidR="00EF2C30" w:rsidRPr="006D6BB4" w:rsidRDefault="00EF2C30" w:rsidP="00EF2C30">
            <w:pPr>
              <w:spacing w:after="0" w:line="240" w:lineRule="auto"/>
              <w:ind w:right="29"/>
              <w:contextualSpacing/>
              <w:jc w:val="right"/>
              <w:rPr>
                <w:sz w:val="16"/>
                <w:szCs w:val="16"/>
              </w:rPr>
            </w:pPr>
          </w:p>
        </w:tc>
      </w:tr>
      <w:tr w:rsidR="00EF2C30" w:rsidRPr="006D6BB4" w14:paraId="1F513720" w14:textId="77777777" w:rsidTr="00C97FD0">
        <w:trPr>
          <w:cantSplit/>
        </w:trPr>
        <w:tc>
          <w:tcPr>
            <w:tcW w:w="7372" w:type="dxa"/>
            <w:tcBorders>
              <w:top w:val="nil"/>
              <w:left w:val="nil"/>
              <w:bottom w:val="nil"/>
              <w:right w:val="nil"/>
            </w:tcBorders>
          </w:tcPr>
          <w:p w14:paraId="18BC8228" w14:textId="77777777" w:rsidR="00EF2C30" w:rsidRPr="006D6BB4" w:rsidRDefault="00EF2C30" w:rsidP="00EF2C30">
            <w:pPr>
              <w:spacing w:after="0" w:line="240" w:lineRule="auto"/>
              <w:ind w:right="29"/>
              <w:contextualSpacing/>
              <w:rPr>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xml:space="preserve">, д.7, </w:t>
            </w:r>
          </w:p>
          <w:p w14:paraId="12DA0962" w14:textId="77777777" w:rsidR="00EF2C30" w:rsidRPr="006D6BB4" w:rsidRDefault="00EF2C30" w:rsidP="00EF2C30">
            <w:pPr>
              <w:spacing w:after="0" w:line="240" w:lineRule="auto"/>
              <w:ind w:right="29"/>
              <w:contextualSpacing/>
              <w:rPr>
                <w:bCs/>
                <w:sz w:val="16"/>
                <w:szCs w:val="16"/>
              </w:rPr>
            </w:pPr>
            <w:r w:rsidRPr="006D6BB4">
              <w:rPr>
                <w:sz w:val="16"/>
                <w:szCs w:val="16"/>
                <w:u w:val="single"/>
              </w:rPr>
              <w:t>корп.2, комн.29</w:t>
            </w:r>
            <w:r w:rsidRPr="006D6BB4">
              <w:rPr>
                <w:iCs/>
                <w:sz w:val="16"/>
                <w:szCs w:val="16"/>
                <w:u w:val="single"/>
              </w:rPr>
              <w:t>_</w:t>
            </w:r>
          </w:p>
        </w:tc>
        <w:tc>
          <w:tcPr>
            <w:tcW w:w="1559" w:type="dxa"/>
            <w:tcBorders>
              <w:top w:val="nil"/>
              <w:left w:val="nil"/>
              <w:bottom w:val="nil"/>
              <w:right w:val="nil"/>
            </w:tcBorders>
            <w:vAlign w:val="bottom"/>
          </w:tcPr>
          <w:p w14:paraId="51A6A7B4"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017C7997" w14:textId="77777777" w:rsidR="00EF2C30" w:rsidRPr="006D6BB4" w:rsidRDefault="00EF2C30" w:rsidP="00EF2C30">
            <w:pPr>
              <w:spacing w:after="0" w:line="240" w:lineRule="auto"/>
              <w:ind w:right="29"/>
              <w:contextualSpacing/>
              <w:jc w:val="right"/>
              <w:rPr>
                <w:sz w:val="16"/>
                <w:szCs w:val="16"/>
              </w:rPr>
            </w:pPr>
          </w:p>
        </w:tc>
      </w:tr>
      <w:tr w:rsidR="00EF2C30" w:rsidRPr="006D6BB4" w14:paraId="7B6DD984" w14:textId="77777777" w:rsidTr="00C97FD0">
        <w:trPr>
          <w:cantSplit/>
          <w:trHeight w:val="416"/>
        </w:trPr>
        <w:tc>
          <w:tcPr>
            <w:tcW w:w="7372" w:type="dxa"/>
            <w:tcBorders>
              <w:top w:val="nil"/>
              <w:left w:val="nil"/>
              <w:bottom w:val="nil"/>
              <w:right w:val="nil"/>
            </w:tcBorders>
          </w:tcPr>
          <w:p w14:paraId="09BC92FB" w14:textId="77777777" w:rsidR="00EF2C30" w:rsidRPr="006D6BB4" w:rsidRDefault="00EF2C30" w:rsidP="00853148">
            <w:pPr>
              <w:spacing w:after="0" w:line="240" w:lineRule="auto"/>
              <w:ind w:right="29"/>
              <w:contextualSpacing/>
              <w:rPr>
                <w:iCs/>
                <w:sz w:val="16"/>
                <w:szCs w:val="16"/>
                <w:u w:val="single"/>
              </w:rPr>
            </w:pPr>
            <w:r w:rsidRPr="006D6BB4">
              <w:rPr>
                <w:iCs/>
                <w:sz w:val="16"/>
                <w:szCs w:val="16"/>
                <w:u w:val="single"/>
              </w:rPr>
              <w:t>Лицензия ФСФР N 21-000-1-00095 от "20" декабря 2002г.</w:t>
            </w:r>
          </w:p>
          <w:p w14:paraId="225F69AF" w14:textId="77777777" w:rsidR="00EF2C30" w:rsidRPr="006D6BB4" w:rsidRDefault="00EF2C30" w:rsidP="00853148">
            <w:pPr>
              <w:spacing w:after="0" w:line="240" w:lineRule="auto"/>
              <w:ind w:right="29"/>
              <w:contextualSpacing/>
              <w:rPr>
                <w:rFonts w:ascii="Times New Roman" w:hAnsi="Times New Roman" w:cs="Times New Roman"/>
                <w:b/>
                <w:bCs/>
                <w:i/>
                <w:iCs/>
                <w:sz w:val="16"/>
                <w:szCs w:val="16"/>
              </w:rPr>
            </w:pPr>
            <w:r w:rsidRPr="006D6BB4">
              <w:rPr>
                <w:iCs/>
                <w:sz w:val="16"/>
                <w:szCs w:val="16"/>
                <w:u w:val="single"/>
              </w:rPr>
              <w:t>Конт. телефон (495) 796-93-88</w:t>
            </w:r>
            <w:r w:rsidRPr="006D6BB4">
              <w:rPr>
                <w:rFonts w:ascii="Times New Roman" w:hAnsi="Times New Roman" w:cs="Times New Roman"/>
                <w:sz w:val="16"/>
                <w:szCs w:val="16"/>
                <w:u w:val="single"/>
              </w:rPr>
              <w:t xml:space="preserve"> </w:t>
            </w:r>
          </w:p>
        </w:tc>
        <w:tc>
          <w:tcPr>
            <w:tcW w:w="1559" w:type="dxa"/>
            <w:tcBorders>
              <w:top w:val="nil"/>
              <w:left w:val="nil"/>
              <w:bottom w:val="single" w:sz="4" w:space="0" w:color="auto"/>
              <w:right w:val="nil"/>
            </w:tcBorders>
            <w:vAlign w:val="bottom"/>
          </w:tcPr>
          <w:p w14:paraId="41662D23"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07DE6FA6"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2F9B18E" w14:textId="77777777" w:rsidTr="00C97FD0">
        <w:trPr>
          <w:cantSplit/>
          <w:trHeight w:hRule="exact" w:val="227"/>
        </w:trPr>
        <w:tc>
          <w:tcPr>
            <w:tcW w:w="7372" w:type="dxa"/>
            <w:tcBorders>
              <w:top w:val="nil"/>
              <w:left w:val="nil"/>
              <w:bottom w:val="nil"/>
              <w:right w:val="single" w:sz="4" w:space="0" w:color="auto"/>
            </w:tcBorders>
          </w:tcPr>
          <w:p w14:paraId="403E8F38" w14:textId="77777777" w:rsidR="00EF2C30" w:rsidRPr="006D6BB4" w:rsidRDefault="00EF2C30" w:rsidP="00EF2C30">
            <w:pPr>
              <w:spacing w:after="0" w:line="240" w:lineRule="auto"/>
              <w:ind w:right="29"/>
              <w:contextualSpacing/>
              <w:rPr>
                <w:sz w:val="16"/>
                <w:szCs w:val="16"/>
              </w:rPr>
            </w:pPr>
          </w:p>
        </w:tc>
        <w:tc>
          <w:tcPr>
            <w:tcW w:w="1559" w:type="dxa"/>
            <w:tcBorders>
              <w:top w:val="single" w:sz="4" w:space="0" w:color="auto"/>
              <w:left w:val="nil"/>
              <w:bottom w:val="single" w:sz="4" w:space="0" w:color="auto"/>
              <w:right w:val="single" w:sz="4" w:space="0" w:color="auto"/>
            </w:tcBorders>
          </w:tcPr>
          <w:p w14:paraId="3B093155" w14:textId="77777777" w:rsidR="00EF2C30" w:rsidRPr="006D6BB4" w:rsidRDefault="00EF2C30" w:rsidP="00EF2C30">
            <w:pPr>
              <w:spacing w:after="0" w:line="240" w:lineRule="auto"/>
              <w:ind w:right="29"/>
              <w:contextualSpacing/>
              <w:rPr>
                <w:sz w:val="16"/>
                <w:szCs w:val="16"/>
              </w:rPr>
            </w:pPr>
          </w:p>
        </w:tc>
        <w:tc>
          <w:tcPr>
            <w:tcW w:w="1701" w:type="dxa"/>
            <w:tcBorders>
              <w:top w:val="single" w:sz="4" w:space="0" w:color="auto"/>
              <w:left w:val="nil"/>
              <w:bottom w:val="single" w:sz="4" w:space="0" w:color="auto"/>
              <w:right w:val="single" w:sz="4" w:space="0" w:color="auto"/>
            </w:tcBorders>
          </w:tcPr>
          <w:p w14:paraId="6AB6697C" w14:textId="77777777" w:rsidR="00EF2C30" w:rsidRPr="006D6BB4" w:rsidRDefault="00EF2C30" w:rsidP="00EF2C30">
            <w:pPr>
              <w:spacing w:after="0" w:line="240" w:lineRule="auto"/>
              <w:ind w:right="29"/>
              <w:contextualSpacing/>
              <w:jc w:val="center"/>
              <w:rPr>
                <w:sz w:val="16"/>
                <w:szCs w:val="16"/>
              </w:rPr>
            </w:pPr>
          </w:p>
        </w:tc>
      </w:tr>
      <w:tr w:rsidR="00EF2C30" w:rsidRPr="006D6BB4" w14:paraId="32C14726" w14:textId="77777777" w:rsidTr="00C97FD0">
        <w:trPr>
          <w:trHeight w:hRule="exact" w:val="284"/>
        </w:trPr>
        <w:tc>
          <w:tcPr>
            <w:tcW w:w="8931" w:type="dxa"/>
            <w:gridSpan w:val="2"/>
            <w:tcBorders>
              <w:top w:val="nil"/>
              <w:left w:val="nil"/>
              <w:bottom w:val="nil"/>
              <w:right w:val="nil"/>
            </w:tcBorders>
          </w:tcPr>
          <w:p w14:paraId="701D89EC" w14:textId="77777777" w:rsidR="00EF2C30" w:rsidRPr="006D6BB4" w:rsidRDefault="00EF2C30" w:rsidP="00EF2C30">
            <w:pPr>
              <w:spacing w:after="0" w:line="240" w:lineRule="auto"/>
              <w:ind w:right="29"/>
              <w:contextualSpacing/>
              <w:rPr>
                <w:sz w:val="16"/>
                <w:szCs w:val="16"/>
              </w:rPr>
            </w:pPr>
            <w:r w:rsidRPr="006D6BB4">
              <w:rPr>
                <w:b/>
                <w:bCs/>
              </w:rPr>
              <w:t xml:space="preserve">ЗАЯВКА № </w:t>
            </w:r>
            <w:r w:rsidRPr="006D6BB4">
              <w:rPr>
                <w:b/>
                <w:bCs/>
                <w:sz w:val="16"/>
                <w:szCs w:val="16"/>
              </w:rPr>
              <w:t xml:space="preserve">____________ </w:t>
            </w:r>
            <w:r w:rsidRPr="006D6BB4">
              <w:rPr>
                <w:sz w:val="16"/>
                <w:szCs w:val="16"/>
              </w:rPr>
              <w:t>на погашение инвестиционных паев</w:t>
            </w:r>
          </w:p>
        </w:tc>
        <w:tc>
          <w:tcPr>
            <w:tcW w:w="1701" w:type="dxa"/>
            <w:tcBorders>
              <w:top w:val="single" w:sz="4" w:space="0" w:color="auto"/>
              <w:left w:val="nil"/>
              <w:bottom w:val="nil"/>
              <w:right w:val="nil"/>
            </w:tcBorders>
          </w:tcPr>
          <w:p w14:paraId="38410DF5" w14:textId="77777777" w:rsidR="00EF2C30" w:rsidRPr="006D6BB4" w:rsidRDefault="00EF2C30" w:rsidP="00EF2C30">
            <w:pPr>
              <w:pStyle w:val="af3"/>
              <w:contextualSpacing/>
              <w:jc w:val="center"/>
              <w:rPr>
                <w:sz w:val="16"/>
                <w:szCs w:val="16"/>
              </w:rPr>
            </w:pPr>
          </w:p>
        </w:tc>
      </w:tr>
      <w:tr w:rsidR="00EF2C30" w:rsidRPr="006D6BB4" w14:paraId="5BF12585" w14:textId="77777777" w:rsidTr="00C97FD0">
        <w:trPr>
          <w:trHeight w:hRule="exact" w:val="227"/>
        </w:trPr>
        <w:tc>
          <w:tcPr>
            <w:tcW w:w="8931" w:type="dxa"/>
            <w:gridSpan w:val="2"/>
            <w:tcBorders>
              <w:top w:val="nil"/>
              <w:left w:val="nil"/>
              <w:right w:val="nil"/>
            </w:tcBorders>
          </w:tcPr>
          <w:p w14:paraId="3BD339CC" w14:textId="77777777" w:rsidR="00EF2C30" w:rsidRPr="006D6BB4" w:rsidRDefault="00EF2C30" w:rsidP="00EF2C30">
            <w:pPr>
              <w:pStyle w:val="af3"/>
              <w:tabs>
                <w:tab w:val="left" w:pos="8256"/>
              </w:tabs>
              <w:contextualSpacing/>
              <w:rPr>
                <w:sz w:val="16"/>
                <w:szCs w:val="16"/>
              </w:rPr>
            </w:pPr>
            <w:r w:rsidRPr="006D6BB4">
              <w:rPr>
                <w:sz w:val="16"/>
                <w:szCs w:val="16"/>
              </w:rPr>
              <w:t>(для номинального держателя)</w:t>
            </w:r>
          </w:p>
        </w:tc>
        <w:tc>
          <w:tcPr>
            <w:tcW w:w="1701" w:type="dxa"/>
            <w:tcBorders>
              <w:top w:val="nil"/>
              <w:left w:val="nil"/>
              <w:right w:val="nil"/>
            </w:tcBorders>
          </w:tcPr>
          <w:p w14:paraId="315D1B68" w14:textId="77777777" w:rsidR="00EF2C30" w:rsidRPr="006D6BB4" w:rsidRDefault="00EF2C30" w:rsidP="00EF2C30">
            <w:pPr>
              <w:pStyle w:val="af3"/>
              <w:contextualSpacing/>
              <w:rPr>
                <w:sz w:val="16"/>
                <w:szCs w:val="16"/>
              </w:rPr>
            </w:pPr>
          </w:p>
        </w:tc>
      </w:tr>
      <w:tr w:rsidR="00EF2C30" w:rsidRPr="006D6BB4" w14:paraId="5AFFB8C7" w14:textId="77777777" w:rsidTr="00C97FD0">
        <w:trPr>
          <w:trHeight w:val="285"/>
        </w:trPr>
        <w:tc>
          <w:tcPr>
            <w:tcW w:w="8931" w:type="dxa"/>
            <w:gridSpan w:val="2"/>
            <w:tcBorders>
              <w:top w:val="nil"/>
              <w:left w:val="nil"/>
              <w:bottom w:val="single" w:sz="4" w:space="0" w:color="808080"/>
              <w:right w:val="nil"/>
            </w:tcBorders>
          </w:tcPr>
          <w:p w14:paraId="4D3936C2" w14:textId="77777777" w:rsidR="00EF2C30" w:rsidRPr="006D6BB4" w:rsidRDefault="00EF2C30" w:rsidP="00EF2C30">
            <w:pPr>
              <w:pStyle w:val="af3"/>
              <w:tabs>
                <w:tab w:val="left" w:pos="8256"/>
              </w:tabs>
              <w:contextualSpacing/>
              <w:rPr>
                <w:sz w:val="16"/>
                <w:szCs w:val="16"/>
              </w:rPr>
            </w:pPr>
          </w:p>
        </w:tc>
        <w:tc>
          <w:tcPr>
            <w:tcW w:w="1701" w:type="dxa"/>
            <w:tcBorders>
              <w:top w:val="nil"/>
              <w:left w:val="nil"/>
              <w:bottom w:val="single" w:sz="4" w:space="0" w:color="808080"/>
              <w:right w:val="nil"/>
            </w:tcBorders>
          </w:tcPr>
          <w:p w14:paraId="26F68958" w14:textId="77777777" w:rsidR="00EF2C30" w:rsidRPr="006D6BB4" w:rsidRDefault="00EF2C30" w:rsidP="00EF2C30">
            <w:pPr>
              <w:pStyle w:val="af3"/>
              <w:contextualSpacing/>
              <w:rPr>
                <w:sz w:val="16"/>
                <w:szCs w:val="16"/>
              </w:rPr>
            </w:pPr>
          </w:p>
        </w:tc>
      </w:tr>
    </w:tbl>
    <w:p w14:paraId="1F6092E5" w14:textId="77777777" w:rsidR="00EF2C30" w:rsidRPr="006D6BB4" w:rsidRDefault="00EF2C30" w:rsidP="00EF2C30">
      <w:pPr>
        <w:pStyle w:val="af3"/>
        <w:ind w:right="-12"/>
        <w:contextualSpacing/>
        <w:jc w:val="center"/>
        <w:rPr>
          <w:i/>
          <w:iCs/>
          <w:sz w:val="14"/>
          <w:szCs w:val="14"/>
        </w:rPr>
      </w:pPr>
      <w:r w:rsidRPr="006D6BB4">
        <w:rPr>
          <w:i/>
          <w:iCs/>
          <w:sz w:val="14"/>
          <w:szCs w:val="14"/>
        </w:rPr>
        <w:t>(Название Фонда)</w:t>
      </w: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82"/>
        <w:gridCol w:w="283"/>
        <w:gridCol w:w="282"/>
        <w:gridCol w:w="284"/>
        <w:gridCol w:w="283"/>
        <w:gridCol w:w="284"/>
        <w:gridCol w:w="283"/>
        <w:gridCol w:w="16"/>
        <w:gridCol w:w="268"/>
        <w:gridCol w:w="284"/>
        <w:gridCol w:w="10"/>
        <w:gridCol w:w="236"/>
        <w:gridCol w:w="38"/>
        <w:gridCol w:w="245"/>
        <w:gridCol w:w="38"/>
        <w:gridCol w:w="205"/>
        <w:gridCol w:w="79"/>
        <w:gridCol w:w="184"/>
        <w:gridCol w:w="99"/>
        <w:gridCol w:w="164"/>
        <w:gridCol w:w="120"/>
        <w:gridCol w:w="143"/>
        <w:gridCol w:w="244"/>
        <w:gridCol w:w="283"/>
        <w:gridCol w:w="284"/>
        <w:gridCol w:w="38"/>
        <w:gridCol w:w="245"/>
        <w:gridCol w:w="285"/>
        <w:gridCol w:w="603"/>
        <w:gridCol w:w="10"/>
        <w:gridCol w:w="294"/>
        <w:gridCol w:w="830"/>
        <w:gridCol w:w="283"/>
        <w:gridCol w:w="284"/>
        <w:gridCol w:w="284"/>
        <w:gridCol w:w="284"/>
        <w:gridCol w:w="284"/>
        <w:gridCol w:w="284"/>
        <w:gridCol w:w="286"/>
        <w:gridCol w:w="754"/>
      </w:tblGrid>
      <w:tr w:rsidR="00EF2C30" w:rsidRPr="006D6BB4" w14:paraId="640A1835" w14:textId="77777777" w:rsidTr="00B66C14">
        <w:trPr>
          <w:gridAfter w:val="10"/>
          <w:wAfter w:w="3867" w:type="dxa"/>
          <w:cantSplit/>
          <w:trHeight w:hRule="exact" w:val="227"/>
        </w:trPr>
        <w:tc>
          <w:tcPr>
            <w:tcW w:w="3222" w:type="dxa"/>
            <w:gridSpan w:val="12"/>
            <w:tcBorders>
              <w:top w:val="nil"/>
              <w:left w:val="nil"/>
              <w:bottom w:val="nil"/>
              <w:right w:val="nil"/>
            </w:tcBorders>
            <w:vAlign w:val="center"/>
          </w:tcPr>
          <w:p w14:paraId="56F0248C"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3543" w:type="dxa"/>
            <w:gridSpan w:val="19"/>
            <w:tcBorders>
              <w:top w:val="single" w:sz="4" w:space="0" w:color="808080"/>
              <w:left w:val="single" w:sz="4" w:space="0" w:color="808080"/>
              <w:bottom w:val="single" w:sz="4" w:space="0" w:color="808080"/>
              <w:right w:val="single" w:sz="4" w:space="0" w:color="808080"/>
            </w:tcBorders>
          </w:tcPr>
          <w:p w14:paraId="55B6E207" w14:textId="77777777" w:rsidR="00EF2C30" w:rsidRPr="006D6BB4" w:rsidRDefault="00EF2C30" w:rsidP="00EF2C30">
            <w:pPr>
              <w:pStyle w:val="af3"/>
              <w:contextualSpacing/>
              <w:jc w:val="right"/>
              <w:rPr>
                <w:sz w:val="16"/>
                <w:szCs w:val="16"/>
              </w:rPr>
            </w:pPr>
          </w:p>
        </w:tc>
      </w:tr>
      <w:tr w:rsidR="00EF2C30" w:rsidRPr="006D6BB4" w14:paraId="7F8A323D" w14:textId="77777777" w:rsidTr="00B66C14">
        <w:trPr>
          <w:gridAfter w:val="12"/>
          <w:wAfter w:w="4480" w:type="dxa"/>
          <w:cantSplit/>
          <w:trHeight w:hRule="exact" w:val="454"/>
        </w:trPr>
        <w:tc>
          <w:tcPr>
            <w:tcW w:w="3222" w:type="dxa"/>
            <w:gridSpan w:val="12"/>
            <w:tcBorders>
              <w:top w:val="nil"/>
              <w:left w:val="nil"/>
              <w:bottom w:val="nil"/>
              <w:right w:val="nil"/>
            </w:tcBorders>
            <w:vAlign w:val="center"/>
          </w:tcPr>
          <w:p w14:paraId="724F9825" w14:textId="77777777" w:rsidR="00EF2C30" w:rsidRPr="006D6BB4" w:rsidRDefault="00EF2C30" w:rsidP="00EF2C30">
            <w:pPr>
              <w:pStyle w:val="af3"/>
              <w:contextualSpacing/>
              <w:rPr>
                <w:b/>
                <w:bCs/>
                <w:sz w:val="18"/>
                <w:szCs w:val="18"/>
              </w:rPr>
            </w:pPr>
          </w:p>
          <w:p w14:paraId="728CBD0C" w14:textId="77777777" w:rsidR="00EF2C30" w:rsidRPr="006D6BB4" w:rsidRDefault="00EF2C30" w:rsidP="00EF2C30">
            <w:pPr>
              <w:pStyle w:val="af3"/>
              <w:contextualSpacing/>
              <w:rPr>
                <w:b/>
                <w:bCs/>
                <w:sz w:val="16"/>
                <w:szCs w:val="16"/>
              </w:rPr>
            </w:pPr>
            <w:r w:rsidRPr="006D6BB4">
              <w:rPr>
                <w:b/>
                <w:bCs/>
                <w:sz w:val="16"/>
                <w:szCs w:val="16"/>
              </w:rPr>
              <w:t>Заявитель – номинальный держатель:</w:t>
            </w:r>
          </w:p>
        </w:tc>
        <w:tc>
          <w:tcPr>
            <w:tcW w:w="236" w:type="dxa"/>
            <w:tcBorders>
              <w:top w:val="single" w:sz="4" w:space="0" w:color="808080"/>
              <w:left w:val="nil"/>
              <w:bottom w:val="nil"/>
              <w:right w:val="nil"/>
            </w:tcBorders>
          </w:tcPr>
          <w:p w14:paraId="1C3D6E1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7BB473FD" w14:textId="77777777" w:rsidR="00EF2C30" w:rsidRPr="006D6BB4" w:rsidRDefault="00EF2C30" w:rsidP="00EF2C30">
            <w:pPr>
              <w:pStyle w:val="af3"/>
              <w:contextualSpacing/>
              <w:jc w:val="right"/>
              <w:rPr>
                <w:sz w:val="16"/>
                <w:szCs w:val="16"/>
              </w:rPr>
            </w:pPr>
          </w:p>
        </w:tc>
        <w:tc>
          <w:tcPr>
            <w:tcW w:w="243" w:type="dxa"/>
            <w:gridSpan w:val="2"/>
            <w:tcBorders>
              <w:top w:val="single" w:sz="4" w:space="0" w:color="808080"/>
              <w:left w:val="nil"/>
              <w:bottom w:val="nil"/>
              <w:right w:val="nil"/>
            </w:tcBorders>
            <w:vAlign w:val="center"/>
          </w:tcPr>
          <w:p w14:paraId="54D2ADB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1601D2D" w14:textId="77777777" w:rsidR="00EF2C30" w:rsidRPr="006D6BB4" w:rsidRDefault="00EF2C30" w:rsidP="00EF2C30">
            <w:pPr>
              <w:pStyle w:val="af3"/>
              <w:contextualSpacing/>
              <w:jc w:val="right"/>
              <w:rPr>
                <w:sz w:val="16"/>
                <w:szCs w:val="16"/>
              </w:rPr>
            </w:pPr>
          </w:p>
        </w:tc>
        <w:tc>
          <w:tcPr>
            <w:tcW w:w="263" w:type="dxa"/>
            <w:gridSpan w:val="2"/>
            <w:tcBorders>
              <w:top w:val="nil"/>
              <w:left w:val="nil"/>
              <w:bottom w:val="nil"/>
              <w:right w:val="nil"/>
            </w:tcBorders>
            <w:vAlign w:val="center"/>
          </w:tcPr>
          <w:p w14:paraId="4F4C284E"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7B313D3" w14:textId="77777777" w:rsidR="00EF2C30" w:rsidRPr="006D6BB4" w:rsidRDefault="00EF2C30" w:rsidP="00EF2C30">
            <w:pPr>
              <w:pStyle w:val="af3"/>
              <w:contextualSpacing/>
              <w:jc w:val="right"/>
              <w:rPr>
                <w:sz w:val="16"/>
                <w:szCs w:val="16"/>
              </w:rPr>
            </w:pPr>
          </w:p>
        </w:tc>
        <w:tc>
          <w:tcPr>
            <w:tcW w:w="244" w:type="dxa"/>
            <w:tcBorders>
              <w:top w:val="single" w:sz="4" w:space="0" w:color="808080"/>
              <w:left w:val="nil"/>
              <w:bottom w:val="nil"/>
              <w:right w:val="nil"/>
            </w:tcBorders>
            <w:vAlign w:val="center"/>
          </w:tcPr>
          <w:p w14:paraId="6C0C572C"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307924C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3285A304"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4BCBA26D" w14:textId="77777777" w:rsidR="00EF2C30" w:rsidRPr="006D6BB4" w:rsidRDefault="00EF2C30" w:rsidP="00EF2C30">
            <w:pPr>
              <w:pStyle w:val="af3"/>
              <w:contextualSpacing/>
              <w:jc w:val="right"/>
              <w:rPr>
                <w:sz w:val="16"/>
                <w:szCs w:val="16"/>
              </w:rPr>
            </w:pPr>
          </w:p>
        </w:tc>
        <w:tc>
          <w:tcPr>
            <w:tcW w:w="285" w:type="dxa"/>
            <w:tcBorders>
              <w:top w:val="single" w:sz="4" w:space="0" w:color="808080"/>
              <w:left w:val="nil"/>
              <w:bottom w:val="nil"/>
              <w:right w:val="nil"/>
            </w:tcBorders>
            <w:vAlign w:val="center"/>
          </w:tcPr>
          <w:p w14:paraId="5E22FE7F" w14:textId="77777777" w:rsidR="00EF2C30" w:rsidRPr="006D6BB4" w:rsidRDefault="00EF2C30" w:rsidP="00EF2C30">
            <w:pPr>
              <w:pStyle w:val="af3"/>
              <w:contextualSpacing/>
              <w:jc w:val="right"/>
              <w:rPr>
                <w:sz w:val="16"/>
                <w:szCs w:val="16"/>
              </w:rPr>
            </w:pPr>
          </w:p>
        </w:tc>
      </w:tr>
      <w:tr w:rsidR="00EF2C30" w:rsidRPr="006D6BB4" w14:paraId="32062D43" w14:textId="77777777" w:rsidTr="00B66C14">
        <w:trPr>
          <w:cantSplit/>
        </w:trPr>
        <w:tc>
          <w:tcPr>
            <w:tcW w:w="10632" w:type="dxa"/>
            <w:gridSpan w:val="41"/>
            <w:tcBorders>
              <w:top w:val="nil"/>
              <w:left w:val="nil"/>
              <w:bottom w:val="nil"/>
              <w:right w:val="nil"/>
            </w:tcBorders>
            <w:vAlign w:val="center"/>
          </w:tcPr>
          <w:p w14:paraId="73B641C6"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3CD1131D" w14:textId="77777777" w:rsidTr="00B66C14">
        <w:trPr>
          <w:cantSplit/>
          <w:trHeight w:hRule="exact" w:val="227"/>
        </w:trPr>
        <w:tc>
          <w:tcPr>
            <w:tcW w:w="10632" w:type="dxa"/>
            <w:gridSpan w:val="41"/>
            <w:tcBorders>
              <w:top w:val="single" w:sz="4" w:space="0" w:color="808080"/>
              <w:left w:val="single" w:sz="4" w:space="0" w:color="808080"/>
              <w:bottom w:val="single" w:sz="4" w:space="0" w:color="808080"/>
              <w:right w:val="single" w:sz="4" w:space="0" w:color="808080"/>
            </w:tcBorders>
            <w:vAlign w:val="center"/>
          </w:tcPr>
          <w:p w14:paraId="32031F35" w14:textId="77777777" w:rsidR="00EF2C30" w:rsidRPr="006D6BB4" w:rsidRDefault="00EF2C30" w:rsidP="00EF2C30">
            <w:pPr>
              <w:pStyle w:val="af3"/>
              <w:contextualSpacing/>
              <w:rPr>
                <w:sz w:val="16"/>
                <w:szCs w:val="16"/>
              </w:rPr>
            </w:pPr>
          </w:p>
        </w:tc>
      </w:tr>
      <w:tr w:rsidR="00EF2C30" w:rsidRPr="006D6BB4" w14:paraId="45B60C64" w14:textId="77777777" w:rsidTr="00B66C14">
        <w:trPr>
          <w:cantSplit/>
          <w:trHeight w:hRule="exact" w:val="113"/>
        </w:trPr>
        <w:tc>
          <w:tcPr>
            <w:tcW w:w="10632" w:type="dxa"/>
            <w:gridSpan w:val="41"/>
            <w:tcBorders>
              <w:top w:val="single" w:sz="4" w:space="0" w:color="808080"/>
              <w:left w:val="nil"/>
              <w:bottom w:val="nil"/>
              <w:right w:val="nil"/>
            </w:tcBorders>
            <w:vAlign w:val="center"/>
          </w:tcPr>
          <w:p w14:paraId="3BD717BA" w14:textId="77777777" w:rsidR="00EF2C30" w:rsidRPr="006D6BB4" w:rsidRDefault="00EF2C30" w:rsidP="00EF2C30">
            <w:pPr>
              <w:pStyle w:val="af3"/>
              <w:contextualSpacing/>
              <w:rPr>
                <w:sz w:val="16"/>
                <w:szCs w:val="16"/>
              </w:rPr>
            </w:pPr>
          </w:p>
        </w:tc>
      </w:tr>
      <w:tr w:rsidR="00EF2C30" w:rsidRPr="006D6BB4" w14:paraId="209CF2AE"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9"/>
            <w:tcBorders>
              <w:top w:val="nil"/>
              <w:left w:val="nil"/>
              <w:bottom w:val="nil"/>
            </w:tcBorders>
            <w:vAlign w:val="center"/>
          </w:tcPr>
          <w:p w14:paraId="74063FA7"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095" w:type="dxa"/>
            <w:gridSpan w:val="21"/>
            <w:vAlign w:val="center"/>
          </w:tcPr>
          <w:p w14:paraId="2EC4D604" w14:textId="77777777" w:rsidR="00EF2C30" w:rsidRPr="006D6BB4" w:rsidRDefault="00EF2C30" w:rsidP="00EF2C30">
            <w:pPr>
              <w:spacing w:after="0" w:line="240" w:lineRule="auto"/>
              <w:ind w:right="-87"/>
              <w:contextualSpacing/>
              <w:rPr>
                <w:sz w:val="16"/>
                <w:szCs w:val="16"/>
              </w:rPr>
            </w:pPr>
            <w:r w:rsidRPr="006D6BB4">
              <w:rPr>
                <w:sz w:val="16"/>
                <w:szCs w:val="16"/>
              </w:rPr>
              <w:t>Основной государственный регистрационный номер:</w:t>
            </w:r>
          </w:p>
        </w:tc>
        <w:tc>
          <w:tcPr>
            <w:tcW w:w="3877" w:type="dxa"/>
            <w:gridSpan w:val="11"/>
            <w:vAlign w:val="center"/>
          </w:tcPr>
          <w:p w14:paraId="5053241B" w14:textId="77777777" w:rsidR="00EF2C30" w:rsidRPr="006D6BB4" w:rsidRDefault="00EF2C30" w:rsidP="00EF2C30">
            <w:pPr>
              <w:spacing w:after="0" w:line="240" w:lineRule="auto"/>
              <w:ind w:right="-1"/>
              <w:contextualSpacing/>
              <w:rPr>
                <w:sz w:val="16"/>
                <w:szCs w:val="16"/>
              </w:rPr>
            </w:pPr>
          </w:p>
        </w:tc>
      </w:tr>
      <w:tr w:rsidR="00EF2C30" w:rsidRPr="006D6BB4" w14:paraId="46A9A661"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632" w:type="dxa"/>
            <w:gridSpan w:val="41"/>
            <w:tcBorders>
              <w:top w:val="nil"/>
              <w:left w:val="nil"/>
              <w:right w:val="nil"/>
            </w:tcBorders>
          </w:tcPr>
          <w:p w14:paraId="4016D301" w14:textId="77777777" w:rsidR="00EF2C30" w:rsidRPr="006D6BB4" w:rsidRDefault="00EF2C30" w:rsidP="00EF2C30">
            <w:pPr>
              <w:spacing w:after="0" w:line="240" w:lineRule="auto"/>
              <w:ind w:right="-1"/>
              <w:contextualSpacing/>
              <w:rPr>
                <w:sz w:val="16"/>
                <w:szCs w:val="16"/>
              </w:rPr>
            </w:pPr>
          </w:p>
        </w:tc>
      </w:tr>
      <w:tr w:rsidR="00EF2C30" w:rsidRPr="006D6BB4" w14:paraId="28F42D85"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7560A8FB"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183FABE8"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DB2AD89"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AB83AD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78B5E3F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4F6FB0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42093141"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gridSpan w:val="2"/>
            <w:tcBorders>
              <w:left w:val="nil"/>
              <w:right w:val="nil"/>
            </w:tcBorders>
          </w:tcPr>
          <w:p w14:paraId="75B3723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00327005"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2A002BFC"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3A436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2DDBAB7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92" w:type="dxa"/>
            <w:gridSpan w:val="12"/>
            <w:vAlign w:val="center"/>
          </w:tcPr>
          <w:p w14:paraId="5F4DC2C1"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877" w:type="dxa"/>
            <w:gridSpan w:val="11"/>
          </w:tcPr>
          <w:p w14:paraId="45354DBD" w14:textId="77777777" w:rsidR="00EF2C30" w:rsidRPr="006D6BB4" w:rsidRDefault="00EF2C30" w:rsidP="00EF2C30">
            <w:pPr>
              <w:spacing w:after="0" w:line="240" w:lineRule="auto"/>
              <w:ind w:right="-1"/>
              <w:contextualSpacing/>
              <w:rPr>
                <w:sz w:val="16"/>
                <w:szCs w:val="16"/>
              </w:rPr>
            </w:pPr>
          </w:p>
        </w:tc>
      </w:tr>
      <w:tr w:rsidR="00EF2C30" w:rsidRPr="006D6BB4" w14:paraId="7FF770AD" w14:textId="77777777" w:rsidTr="00B66C14">
        <w:trPr>
          <w:gridAfter w:val="14"/>
          <w:wAfter w:w="5010" w:type="dxa"/>
          <w:cantSplit/>
        </w:trPr>
        <w:tc>
          <w:tcPr>
            <w:tcW w:w="4346" w:type="dxa"/>
            <w:gridSpan w:val="20"/>
            <w:tcBorders>
              <w:top w:val="nil"/>
              <w:left w:val="nil"/>
              <w:bottom w:val="nil"/>
              <w:right w:val="nil"/>
            </w:tcBorders>
            <w:vAlign w:val="center"/>
          </w:tcPr>
          <w:p w14:paraId="3A830356" w14:textId="77777777" w:rsidR="00EF2C30" w:rsidRPr="006D6BB4" w:rsidRDefault="00EF2C30" w:rsidP="00EF2C30">
            <w:pPr>
              <w:pStyle w:val="af3"/>
              <w:tabs>
                <w:tab w:val="right" w:pos="2869"/>
              </w:tabs>
              <w:contextualSpacing/>
              <w:rPr>
                <w:b/>
                <w:bCs/>
                <w:sz w:val="16"/>
                <w:szCs w:val="16"/>
              </w:rPr>
            </w:pPr>
          </w:p>
          <w:p w14:paraId="4F23C0A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29A37CCC" w14:textId="77777777" w:rsidR="00EF2C30" w:rsidRPr="006D6BB4" w:rsidRDefault="00EF2C30" w:rsidP="00EF2C30">
            <w:pPr>
              <w:pStyle w:val="af3"/>
              <w:contextualSpacing/>
              <w:jc w:val="right"/>
              <w:rPr>
                <w:sz w:val="16"/>
                <w:szCs w:val="16"/>
              </w:rPr>
            </w:pPr>
          </w:p>
        </w:tc>
      </w:tr>
      <w:tr w:rsidR="00EF2C30" w:rsidRPr="006D6BB4" w14:paraId="2D19E78D"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2AAA37E" w14:textId="77777777" w:rsidR="00EF2C30" w:rsidRPr="006D6BB4" w:rsidRDefault="00EF2C30" w:rsidP="00EF2C30">
            <w:pPr>
              <w:pStyle w:val="af3"/>
              <w:contextualSpacing/>
              <w:rPr>
                <w:sz w:val="16"/>
                <w:szCs w:val="16"/>
              </w:rPr>
            </w:pPr>
            <w:r w:rsidRPr="006D6BB4">
              <w:rPr>
                <w:sz w:val="16"/>
                <w:szCs w:val="16"/>
              </w:rPr>
              <w:t>Фамилия: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774F0258" w14:textId="77777777" w:rsidR="00EF2C30" w:rsidRPr="006D6BB4" w:rsidRDefault="00EF2C30" w:rsidP="00EF2C30">
            <w:pPr>
              <w:pStyle w:val="af3"/>
              <w:contextualSpacing/>
              <w:rPr>
                <w:sz w:val="16"/>
                <w:szCs w:val="16"/>
              </w:rPr>
            </w:pPr>
          </w:p>
        </w:tc>
      </w:tr>
      <w:tr w:rsidR="00EF2C30" w:rsidRPr="006D6BB4" w14:paraId="1576375E"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5D4D02E" w14:textId="77777777" w:rsidR="00EF2C30" w:rsidRPr="006D6BB4" w:rsidRDefault="00EF2C30" w:rsidP="00EF2C30">
            <w:pPr>
              <w:pStyle w:val="af3"/>
              <w:contextualSpacing/>
              <w:rPr>
                <w:sz w:val="16"/>
                <w:szCs w:val="16"/>
              </w:rPr>
            </w:pPr>
            <w:r w:rsidRPr="006D6BB4">
              <w:rPr>
                <w:sz w:val="16"/>
                <w:szCs w:val="16"/>
              </w:rPr>
              <w:t>Имя: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60436B3F" w14:textId="77777777" w:rsidR="00EF2C30" w:rsidRPr="006D6BB4" w:rsidRDefault="00EF2C30" w:rsidP="00EF2C30">
            <w:pPr>
              <w:pStyle w:val="af3"/>
              <w:contextualSpacing/>
              <w:rPr>
                <w:sz w:val="16"/>
                <w:szCs w:val="16"/>
              </w:rPr>
            </w:pPr>
          </w:p>
        </w:tc>
      </w:tr>
      <w:tr w:rsidR="00EF2C30" w:rsidRPr="006D6BB4" w14:paraId="06A46137"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7336BEB4" w14:textId="77777777" w:rsidR="00EF2C30" w:rsidRPr="006D6BB4" w:rsidRDefault="00EF2C30" w:rsidP="00EF2C30">
            <w:pPr>
              <w:pStyle w:val="af3"/>
              <w:contextualSpacing/>
              <w:rPr>
                <w:sz w:val="16"/>
                <w:szCs w:val="16"/>
              </w:rPr>
            </w:pPr>
            <w:r w:rsidRPr="006D6BB4">
              <w:rPr>
                <w:sz w:val="16"/>
                <w:szCs w:val="16"/>
              </w:rPr>
              <w:t>Отчество:</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163EEA04" w14:textId="77777777" w:rsidR="00EF2C30" w:rsidRPr="006D6BB4" w:rsidRDefault="00EF2C30" w:rsidP="00EF2C30">
            <w:pPr>
              <w:pStyle w:val="af3"/>
              <w:contextualSpacing/>
              <w:rPr>
                <w:sz w:val="16"/>
                <w:szCs w:val="16"/>
              </w:rPr>
            </w:pPr>
          </w:p>
        </w:tc>
      </w:tr>
      <w:tr w:rsidR="00EF2C30" w:rsidRPr="006D6BB4" w14:paraId="4FF512D7"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77" w:type="dxa"/>
            <w:gridSpan w:val="6"/>
            <w:vAlign w:val="center"/>
          </w:tcPr>
          <w:p w14:paraId="6B323293"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10"/>
          </w:tcPr>
          <w:p w14:paraId="7FCB290F"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2FF327CD"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29" w:type="dxa"/>
            <w:gridSpan w:val="10"/>
          </w:tcPr>
          <w:p w14:paraId="1E4AA6FC" w14:textId="77777777" w:rsidR="00EF2C30" w:rsidRPr="006D6BB4" w:rsidRDefault="00EF2C30" w:rsidP="00EF2C30">
            <w:pPr>
              <w:spacing w:after="0" w:line="240" w:lineRule="auto"/>
              <w:ind w:right="-1"/>
              <w:contextualSpacing/>
              <w:rPr>
                <w:sz w:val="16"/>
                <w:szCs w:val="16"/>
              </w:rPr>
            </w:pPr>
          </w:p>
        </w:tc>
        <w:tc>
          <w:tcPr>
            <w:tcW w:w="830" w:type="dxa"/>
            <w:vAlign w:val="center"/>
          </w:tcPr>
          <w:p w14:paraId="30F4DE46"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83" w:type="dxa"/>
            <w:tcBorders>
              <w:right w:val="nil"/>
            </w:tcBorders>
          </w:tcPr>
          <w:p w14:paraId="3CFFFD45"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43A411BD"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849590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0EA15F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2F58D70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7E3E19E2" w14:textId="77777777" w:rsidR="00EF2C30" w:rsidRPr="006D6BB4" w:rsidRDefault="00EF2C30" w:rsidP="00EF2C30">
            <w:pPr>
              <w:spacing w:after="0" w:line="240" w:lineRule="auto"/>
              <w:ind w:right="-1"/>
              <w:contextualSpacing/>
              <w:rPr>
                <w:sz w:val="16"/>
                <w:szCs w:val="16"/>
              </w:rPr>
            </w:pPr>
          </w:p>
        </w:tc>
        <w:tc>
          <w:tcPr>
            <w:tcW w:w="286" w:type="dxa"/>
            <w:tcBorders>
              <w:left w:val="nil"/>
              <w:right w:val="nil"/>
            </w:tcBorders>
          </w:tcPr>
          <w:p w14:paraId="2F73DF7D" w14:textId="77777777" w:rsidR="00EF2C30" w:rsidRPr="006D6BB4" w:rsidRDefault="00EF2C30" w:rsidP="00EF2C30">
            <w:pPr>
              <w:spacing w:after="0" w:line="240" w:lineRule="auto"/>
              <w:ind w:right="-1"/>
              <w:contextualSpacing/>
              <w:rPr>
                <w:sz w:val="16"/>
                <w:szCs w:val="16"/>
              </w:rPr>
            </w:pPr>
          </w:p>
        </w:tc>
        <w:tc>
          <w:tcPr>
            <w:tcW w:w="754" w:type="dxa"/>
            <w:tcBorders>
              <w:left w:val="nil"/>
            </w:tcBorders>
          </w:tcPr>
          <w:p w14:paraId="0B517B55" w14:textId="77777777" w:rsidR="00EF2C30" w:rsidRPr="006D6BB4" w:rsidRDefault="00EF2C30" w:rsidP="00EF2C30">
            <w:pPr>
              <w:spacing w:after="0" w:line="240" w:lineRule="auto"/>
              <w:ind w:right="-1"/>
              <w:contextualSpacing/>
              <w:rPr>
                <w:sz w:val="16"/>
                <w:szCs w:val="16"/>
              </w:rPr>
            </w:pPr>
          </w:p>
        </w:tc>
      </w:tr>
      <w:tr w:rsidR="00EF2C30" w:rsidRPr="006D6BB4" w14:paraId="4E698A9A"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07E0AD55"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51664695"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BAE9E8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504065E"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16752AE1"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27FAAE5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56FF06B6"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gridSpan w:val="2"/>
            <w:tcBorders>
              <w:left w:val="nil"/>
              <w:right w:val="nil"/>
            </w:tcBorders>
          </w:tcPr>
          <w:p w14:paraId="10B15C6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F3348B6"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6D797822"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802A0AB"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47DAA4C0"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7" w:type="dxa"/>
            <w:gridSpan w:val="4"/>
            <w:vAlign w:val="center"/>
          </w:tcPr>
          <w:p w14:paraId="29EF316B"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6002" w:type="dxa"/>
            <w:gridSpan w:val="19"/>
          </w:tcPr>
          <w:p w14:paraId="58479D47" w14:textId="77777777" w:rsidR="00EF2C30" w:rsidRPr="006D6BB4" w:rsidRDefault="00EF2C30" w:rsidP="00EF2C30">
            <w:pPr>
              <w:spacing w:after="0" w:line="240" w:lineRule="auto"/>
              <w:ind w:right="-1"/>
              <w:contextualSpacing/>
              <w:rPr>
                <w:sz w:val="16"/>
                <w:szCs w:val="16"/>
              </w:rPr>
            </w:pPr>
          </w:p>
        </w:tc>
      </w:tr>
    </w:tbl>
    <w:p w14:paraId="41F71FAB" w14:textId="77777777" w:rsidR="00EF2C30" w:rsidRPr="006D6BB4" w:rsidRDefault="00EF2C30" w:rsidP="00EF2C30">
      <w:pPr>
        <w:tabs>
          <w:tab w:val="right" w:pos="5812"/>
          <w:tab w:val="left" w:pos="5954"/>
          <w:tab w:val="right" w:leader="underscore" w:pos="10490"/>
        </w:tabs>
        <w:spacing w:after="0" w:line="240" w:lineRule="auto"/>
        <w:ind w:left="-720"/>
        <w:contextualSpacing/>
        <w:jc w:val="both"/>
        <w:rPr>
          <w:sz w:val="16"/>
          <w:szCs w:val="16"/>
        </w:rPr>
      </w:pPr>
    </w:p>
    <w:p w14:paraId="4086C846"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____________________________________________________от «____»___________________  ______ г.</w:t>
      </w:r>
    </w:p>
    <w:p w14:paraId="0DBE0784" w14:textId="77777777" w:rsidR="00EF2C30" w:rsidRPr="006D6BB4" w:rsidRDefault="00EF2C30" w:rsidP="00B66C14">
      <w:pPr>
        <w:tabs>
          <w:tab w:val="right" w:leader="underscore" w:pos="10490"/>
        </w:tabs>
        <w:spacing w:after="0" w:line="240" w:lineRule="auto"/>
        <w:contextualSpacing/>
        <w:jc w:val="both"/>
        <w:rPr>
          <w:b/>
          <w:bCs/>
          <w:sz w:val="16"/>
          <w:szCs w:val="16"/>
        </w:rPr>
      </w:pPr>
    </w:p>
    <w:p w14:paraId="4E32FD83" w14:textId="77777777" w:rsidR="00EF2C30" w:rsidRPr="006D6BB4" w:rsidRDefault="00EF2C30" w:rsidP="00B66C14">
      <w:pPr>
        <w:tabs>
          <w:tab w:val="right" w:leader="underscore" w:pos="10490"/>
        </w:tabs>
        <w:spacing w:after="0" w:line="240" w:lineRule="auto"/>
        <w:contextualSpacing/>
        <w:jc w:val="both"/>
        <w:rPr>
          <w:b/>
          <w:bCs/>
          <w:sz w:val="16"/>
          <w:szCs w:val="16"/>
        </w:rPr>
      </w:pPr>
      <w:r w:rsidRPr="006D6BB4">
        <w:rPr>
          <w:b/>
          <w:bCs/>
          <w:sz w:val="16"/>
          <w:szCs w:val="16"/>
        </w:rPr>
        <w:t>Информация о владельце инвестиционных паев, на основании поручения которого действует заявитель - номинальный держатель:</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127"/>
        <w:gridCol w:w="1701"/>
        <w:gridCol w:w="1842"/>
        <w:gridCol w:w="2439"/>
      </w:tblGrid>
      <w:tr w:rsidR="00EF2C30" w:rsidRPr="006D6BB4" w14:paraId="0C88B69C" w14:textId="77777777" w:rsidTr="00B66C14">
        <w:trPr>
          <w:cantSplit/>
          <w:trHeight w:val="284"/>
        </w:trPr>
        <w:tc>
          <w:tcPr>
            <w:tcW w:w="2523" w:type="dxa"/>
            <w:tcBorders>
              <w:top w:val="single" w:sz="4" w:space="0" w:color="808080"/>
              <w:left w:val="single" w:sz="4" w:space="0" w:color="808080"/>
              <w:bottom w:val="single" w:sz="4" w:space="0" w:color="808080"/>
              <w:right w:val="single" w:sz="4" w:space="0" w:color="808080"/>
            </w:tcBorders>
            <w:vAlign w:val="center"/>
          </w:tcPr>
          <w:p w14:paraId="15346B07" w14:textId="77777777" w:rsidR="00EF2C30" w:rsidRPr="006D6BB4" w:rsidRDefault="00EF2C30" w:rsidP="00EF2C30">
            <w:pPr>
              <w:pStyle w:val="af3"/>
              <w:contextualSpacing/>
              <w:jc w:val="center"/>
              <w:rPr>
                <w:sz w:val="16"/>
                <w:szCs w:val="16"/>
              </w:rPr>
            </w:pPr>
            <w:r w:rsidRPr="006D6BB4">
              <w:rPr>
                <w:sz w:val="16"/>
                <w:szCs w:val="16"/>
              </w:rPr>
              <w:t>Полное наименование и номера счетов депо номинальных держателей инвестиционных паев в интересах владельца инвестиционных паев</w:t>
            </w:r>
          </w:p>
        </w:tc>
        <w:tc>
          <w:tcPr>
            <w:tcW w:w="2127" w:type="dxa"/>
            <w:tcBorders>
              <w:top w:val="single" w:sz="4" w:space="0" w:color="808080"/>
              <w:left w:val="single" w:sz="4" w:space="0" w:color="808080"/>
              <w:bottom w:val="single" w:sz="4" w:space="0" w:color="808080"/>
              <w:right w:val="single" w:sz="4" w:space="0" w:color="808080"/>
            </w:tcBorders>
            <w:vAlign w:val="center"/>
          </w:tcPr>
          <w:p w14:paraId="16FA9641" w14:textId="77777777" w:rsidR="00EF2C30" w:rsidRPr="006D6BB4" w:rsidRDefault="00EF2C30" w:rsidP="00EF2C30">
            <w:pPr>
              <w:pStyle w:val="af3"/>
              <w:contextualSpacing/>
              <w:jc w:val="center"/>
              <w:rPr>
                <w:sz w:val="16"/>
                <w:szCs w:val="16"/>
              </w:rPr>
            </w:pPr>
            <w:r w:rsidRPr="006D6BB4">
              <w:rPr>
                <w:sz w:val="16"/>
                <w:szCs w:val="16"/>
              </w:rPr>
              <w:t>ФИО/Полное наименование и номера счетов депо владельцев инвестиционных паев</w:t>
            </w:r>
          </w:p>
        </w:tc>
        <w:tc>
          <w:tcPr>
            <w:tcW w:w="1701" w:type="dxa"/>
            <w:tcBorders>
              <w:top w:val="single" w:sz="4" w:space="0" w:color="808080"/>
              <w:left w:val="single" w:sz="4" w:space="0" w:color="808080"/>
              <w:bottom w:val="single" w:sz="4" w:space="0" w:color="808080"/>
              <w:right w:val="single" w:sz="4" w:space="0" w:color="808080"/>
            </w:tcBorders>
          </w:tcPr>
          <w:p w14:paraId="2663039F" w14:textId="77777777" w:rsidR="00EF2C30" w:rsidRPr="006D6BB4" w:rsidRDefault="00EF2C30" w:rsidP="00EF2C30">
            <w:pPr>
              <w:pStyle w:val="af3"/>
              <w:contextualSpacing/>
              <w:jc w:val="center"/>
              <w:rPr>
                <w:sz w:val="16"/>
                <w:szCs w:val="16"/>
              </w:rPr>
            </w:pPr>
            <w:r w:rsidRPr="006D6BB4">
              <w:rPr>
                <w:sz w:val="16"/>
                <w:szCs w:val="16"/>
              </w:rPr>
              <w:t>Статус владельца (физическое лицо/ юридическое лицо)</w:t>
            </w:r>
          </w:p>
        </w:tc>
        <w:tc>
          <w:tcPr>
            <w:tcW w:w="1842" w:type="dxa"/>
            <w:tcBorders>
              <w:top w:val="single" w:sz="4" w:space="0" w:color="808080"/>
              <w:left w:val="single" w:sz="4" w:space="0" w:color="808080"/>
              <w:bottom w:val="single" w:sz="4" w:space="0" w:color="808080"/>
              <w:right w:val="single" w:sz="4" w:space="0" w:color="808080"/>
            </w:tcBorders>
          </w:tcPr>
          <w:p w14:paraId="3F8EB398" w14:textId="77777777" w:rsidR="00EF2C30" w:rsidRPr="006D6BB4" w:rsidRDefault="00EF2C30" w:rsidP="00EF2C30">
            <w:pPr>
              <w:pStyle w:val="af3"/>
              <w:contextualSpacing/>
              <w:jc w:val="center"/>
              <w:rPr>
                <w:sz w:val="16"/>
                <w:szCs w:val="16"/>
              </w:rPr>
            </w:pPr>
            <w:r w:rsidRPr="006D6BB4">
              <w:rPr>
                <w:sz w:val="16"/>
                <w:szCs w:val="16"/>
              </w:rPr>
              <w:t>Является налоговым резидентом Российской Федерации (Да/Нет)</w:t>
            </w:r>
          </w:p>
        </w:tc>
        <w:tc>
          <w:tcPr>
            <w:tcW w:w="2439" w:type="dxa"/>
            <w:tcBorders>
              <w:top w:val="single" w:sz="4" w:space="0" w:color="808080"/>
              <w:left w:val="single" w:sz="4" w:space="0" w:color="808080"/>
              <w:bottom w:val="single" w:sz="4" w:space="0" w:color="808080"/>
              <w:right w:val="single" w:sz="4" w:space="0" w:color="808080"/>
            </w:tcBorders>
          </w:tcPr>
          <w:p w14:paraId="608C96F9" w14:textId="77777777" w:rsidR="00EF2C30" w:rsidRPr="006D6BB4" w:rsidRDefault="00EF2C30" w:rsidP="00EF2C30">
            <w:pPr>
              <w:autoSpaceDE w:val="0"/>
              <w:autoSpaceDN w:val="0"/>
              <w:adjustRightInd w:val="0"/>
              <w:spacing w:after="0" w:line="240" w:lineRule="auto"/>
              <w:contextualSpacing/>
              <w:jc w:val="center"/>
              <w:rPr>
                <w:sz w:val="16"/>
                <w:szCs w:val="16"/>
              </w:rPr>
            </w:pPr>
            <w:r w:rsidRPr="006D6BB4">
              <w:rPr>
                <w:sz w:val="16"/>
                <w:szCs w:val="16"/>
              </w:rPr>
              <w:t>Количество инвестиционных паев на счете депо владельца инвестиционных паев</w:t>
            </w:r>
          </w:p>
        </w:tc>
      </w:tr>
      <w:tr w:rsidR="00EF2C30" w:rsidRPr="006D6BB4" w14:paraId="41E0952B"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73D2449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649DCDA9"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4E7BBD1"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191CF83A"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076B7E7F" w14:textId="77777777" w:rsidR="00EF2C30" w:rsidRPr="006D6BB4" w:rsidRDefault="00EF2C30" w:rsidP="00EF2C30">
            <w:pPr>
              <w:pStyle w:val="af3"/>
              <w:contextualSpacing/>
              <w:jc w:val="right"/>
              <w:rPr>
                <w:sz w:val="16"/>
                <w:szCs w:val="16"/>
              </w:rPr>
            </w:pPr>
          </w:p>
        </w:tc>
      </w:tr>
      <w:tr w:rsidR="00EF2C30" w:rsidRPr="006D6BB4" w14:paraId="763AA12F"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5FC773F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01B82F9C"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2073097"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38DFDE2F"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7F5B8CEF" w14:textId="77777777" w:rsidR="00EF2C30" w:rsidRPr="006D6BB4" w:rsidRDefault="00EF2C30" w:rsidP="00EF2C30">
            <w:pPr>
              <w:pStyle w:val="af3"/>
              <w:contextualSpacing/>
              <w:jc w:val="right"/>
              <w:rPr>
                <w:sz w:val="16"/>
                <w:szCs w:val="16"/>
              </w:rPr>
            </w:pPr>
          </w:p>
        </w:tc>
      </w:tr>
    </w:tbl>
    <w:p w14:paraId="42468BB9" w14:textId="77777777" w:rsidR="00EF2C30" w:rsidRPr="006D6BB4" w:rsidRDefault="00EF2C30" w:rsidP="00EF2C30">
      <w:pPr>
        <w:tabs>
          <w:tab w:val="right" w:pos="5812"/>
          <w:tab w:val="left" w:pos="5954"/>
          <w:tab w:val="right" w:leader="underscore" w:pos="10490"/>
        </w:tabs>
        <w:spacing w:after="0" w:line="240" w:lineRule="auto"/>
        <w:ind w:left="-737"/>
        <w:contextualSpacing/>
        <w:jc w:val="both"/>
        <w:rPr>
          <w:b/>
          <w:bCs/>
          <w:sz w:val="16"/>
          <w:szCs w:val="16"/>
        </w:rPr>
      </w:pPr>
    </w:p>
    <w:p w14:paraId="276B1798"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5274DE76"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8873034"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прописью: __________________________________________________________________________________________________ штук</w:t>
      </w:r>
    </w:p>
    <w:p w14:paraId="255124D7"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632" w:type="dxa"/>
        <w:tblInd w:w="-147" w:type="dxa"/>
        <w:tblLayout w:type="fixed"/>
        <w:tblLook w:val="0000" w:firstRow="0" w:lastRow="0" w:firstColumn="0" w:lastColumn="0" w:noHBand="0" w:noVBand="0"/>
      </w:tblPr>
      <w:tblGrid>
        <w:gridCol w:w="284"/>
        <w:gridCol w:w="10348"/>
      </w:tblGrid>
      <w:tr w:rsidR="00EF2C30" w:rsidRPr="006D6BB4" w14:paraId="082D16DA" w14:textId="77777777" w:rsidTr="00B66C14">
        <w:trPr>
          <w:cantSplit/>
          <w:trHeight w:hRule="exact" w:val="227"/>
        </w:trPr>
        <w:tc>
          <w:tcPr>
            <w:tcW w:w="284" w:type="dxa"/>
            <w:tcBorders>
              <w:top w:val="single" w:sz="4" w:space="0" w:color="auto"/>
              <w:left w:val="single" w:sz="4" w:space="0" w:color="auto"/>
              <w:bottom w:val="single" w:sz="4" w:space="0" w:color="auto"/>
              <w:right w:val="single" w:sz="4" w:space="0" w:color="auto"/>
            </w:tcBorders>
          </w:tcPr>
          <w:p w14:paraId="34FF1FCD" w14:textId="77777777" w:rsidR="00EF2C30" w:rsidRPr="006D6BB4" w:rsidRDefault="00EF2C30" w:rsidP="00EF2C30">
            <w:pPr>
              <w:pStyle w:val="21"/>
              <w:spacing w:after="0" w:line="240" w:lineRule="auto"/>
              <w:ind w:left="0"/>
              <w:contextualSpacing/>
              <w:rPr>
                <w:b/>
                <w:bCs/>
                <w:sz w:val="16"/>
                <w:szCs w:val="16"/>
              </w:rPr>
            </w:pPr>
          </w:p>
        </w:tc>
        <w:tc>
          <w:tcPr>
            <w:tcW w:w="10348" w:type="dxa"/>
            <w:tcBorders>
              <w:top w:val="nil"/>
              <w:left w:val="single" w:sz="4" w:space="0" w:color="auto"/>
              <w:bottom w:val="nil"/>
              <w:right w:val="nil"/>
            </w:tcBorders>
            <w:vAlign w:val="center"/>
          </w:tcPr>
          <w:p w14:paraId="3A73D131"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денежной компенсации прошу перечислить на банковский счет</w:t>
            </w:r>
          </w:p>
        </w:tc>
      </w:tr>
    </w:tbl>
    <w:p w14:paraId="44D258B3" w14:textId="77777777" w:rsidR="00EF2C30" w:rsidRPr="006D6BB4" w:rsidRDefault="00EF2C30" w:rsidP="00EF2C30">
      <w:pPr>
        <w:pStyle w:val="af3"/>
        <w:contextualSpacing/>
        <w:rPr>
          <w:sz w:val="16"/>
          <w:szCs w:val="16"/>
        </w:rPr>
      </w:pPr>
    </w:p>
    <w:p w14:paraId="54A1AB02"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632" w:type="dxa"/>
        <w:tblInd w:w="-147" w:type="dxa"/>
        <w:tblLayout w:type="fixed"/>
        <w:tblCellMar>
          <w:left w:w="71" w:type="dxa"/>
          <w:right w:w="71" w:type="dxa"/>
        </w:tblCellMar>
        <w:tblLook w:val="0000" w:firstRow="0" w:lastRow="0" w:firstColumn="0" w:lastColumn="0" w:noHBand="0" w:noVBand="0"/>
      </w:tblPr>
      <w:tblGrid>
        <w:gridCol w:w="643"/>
        <w:gridCol w:w="283"/>
        <w:gridCol w:w="283"/>
        <w:gridCol w:w="284"/>
        <w:gridCol w:w="284"/>
        <w:gridCol w:w="283"/>
        <w:gridCol w:w="285"/>
        <w:gridCol w:w="283"/>
        <w:gridCol w:w="284"/>
        <w:gridCol w:w="283"/>
        <w:gridCol w:w="284"/>
        <w:gridCol w:w="283"/>
        <w:gridCol w:w="284"/>
        <w:gridCol w:w="283"/>
        <w:gridCol w:w="142"/>
        <w:gridCol w:w="120"/>
        <w:gridCol w:w="163"/>
        <w:gridCol w:w="121"/>
        <w:gridCol w:w="163"/>
        <w:gridCol w:w="120"/>
        <w:gridCol w:w="163"/>
        <w:gridCol w:w="121"/>
        <w:gridCol w:w="163"/>
        <w:gridCol w:w="120"/>
        <w:gridCol w:w="163"/>
        <w:gridCol w:w="121"/>
        <w:gridCol w:w="163"/>
        <w:gridCol w:w="142"/>
        <w:gridCol w:w="141"/>
        <w:gridCol w:w="285"/>
        <w:gridCol w:w="283"/>
        <w:gridCol w:w="284"/>
        <w:gridCol w:w="284"/>
        <w:gridCol w:w="284"/>
        <w:gridCol w:w="283"/>
        <w:gridCol w:w="284"/>
        <w:gridCol w:w="283"/>
        <w:gridCol w:w="284"/>
        <w:gridCol w:w="283"/>
        <w:gridCol w:w="299"/>
        <w:gridCol w:w="268"/>
        <w:gridCol w:w="773"/>
      </w:tblGrid>
      <w:tr w:rsidR="00EF2C30" w:rsidRPr="006D6BB4" w14:paraId="1F8E9491" w14:textId="77777777" w:rsidTr="00B66C14">
        <w:trPr>
          <w:cantSplit/>
          <w:trHeight w:hRule="exact" w:val="227"/>
        </w:trPr>
        <w:tc>
          <w:tcPr>
            <w:tcW w:w="1777" w:type="dxa"/>
            <w:gridSpan w:val="5"/>
            <w:tcBorders>
              <w:top w:val="single" w:sz="4" w:space="0" w:color="808080"/>
              <w:left w:val="single" w:sz="4" w:space="0" w:color="808080"/>
              <w:bottom w:val="single" w:sz="4" w:space="0" w:color="808080"/>
              <w:right w:val="single" w:sz="4" w:space="0" w:color="808080"/>
            </w:tcBorders>
            <w:vAlign w:val="center"/>
          </w:tcPr>
          <w:p w14:paraId="592A5FB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855" w:type="dxa"/>
            <w:gridSpan w:val="37"/>
            <w:tcBorders>
              <w:top w:val="single" w:sz="4" w:space="0" w:color="808080"/>
              <w:left w:val="single" w:sz="4" w:space="0" w:color="808080"/>
              <w:bottom w:val="single" w:sz="4" w:space="0" w:color="808080"/>
              <w:right w:val="single" w:sz="4" w:space="0" w:color="808080"/>
            </w:tcBorders>
          </w:tcPr>
          <w:p w14:paraId="49A6D03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F35D677" w14:textId="77777777" w:rsidTr="00B66C14">
        <w:trPr>
          <w:cantSplit/>
          <w:trHeight w:val="227"/>
        </w:trPr>
        <w:tc>
          <w:tcPr>
            <w:tcW w:w="1777" w:type="dxa"/>
            <w:gridSpan w:val="5"/>
            <w:tcBorders>
              <w:top w:val="single" w:sz="4" w:space="0" w:color="808080"/>
              <w:bottom w:val="single" w:sz="4" w:space="0" w:color="808080"/>
            </w:tcBorders>
            <w:vAlign w:val="center"/>
          </w:tcPr>
          <w:p w14:paraId="3BE63633" w14:textId="77777777" w:rsidR="00EF2C30" w:rsidRPr="006D6BB4" w:rsidRDefault="00EF2C30" w:rsidP="00EF2C30">
            <w:pPr>
              <w:tabs>
                <w:tab w:val="left" w:pos="7088"/>
              </w:tabs>
              <w:spacing w:after="0" w:line="240" w:lineRule="auto"/>
              <w:ind w:right="-1"/>
              <w:contextualSpacing/>
              <w:rPr>
                <w:sz w:val="16"/>
                <w:szCs w:val="16"/>
              </w:rPr>
            </w:pPr>
          </w:p>
        </w:tc>
        <w:tc>
          <w:tcPr>
            <w:tcW w:w="4963" w:type="dxa"/>
            <w:gridSpan w:val="25"/>
            <w:tcBorders>
              <w:top w:val="single" w:sz="4" w:space="0" w:color="808080"/>
              <w:bottom w:val="single" w:sz="4" w:space="0" w:color="808080"/>
              <w:right w:val="single" w:sz="4" w:space="0" w:color="808080"/>
            </w:tcBorders>
          </w:tcPr>
          <w:p w14:paraId="09BA0CDC"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18C0E9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518995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BBE5F7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16124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6B126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51ACD7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048B00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F961B78"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5CA88809"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4877990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377EA68" w14:textId="77777777" w:rsidTr="00B66C14">
        <w:trPr>
          <w:cantSplit/>
          <w:trHeight w:val="227"/>
        </w:trPr>
        <w:tc>
          <w:tcPr>
            <w:tcW w:w="926" w:type="dxa"/>
            <w:gridSpan w:val="2"/>
            <w:tcBorders>
              <w:top w:val="single" w:sz="4" w:space="0" w:color="808080"/>
              <w:left w:val="single" w:sz="4" w:space="0" w:color="808080"/>
              <w:bottom w:val="single" w:sz="4" w:space="0" w:color="808080"/>
              <w:right w:val="single" w:sz="4" w:space="0" w:color="808080"/>
            </w:tcBorders>
            <w:vAlign w:val="center"/>
          </w:tcPr>
          <w:p w14:paraId="3F716CE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7D6C5D7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14AA6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7D7CC9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CD1C986"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2D0AB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021E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82B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560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E66DA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2A0A1822" w14:textId="77777777" w:rsidR="00EF2C30" w:rsidRPr="006D6BB4" w:rsidRDefault="00EF2C30" w:rsidP="00EF2C30">
            <w:pPr>
              <w:tabs>
                <w:tab w:val="left" w:pos="7088"/>
              </w:tabs>
              <w:spacing w:after="0" w:line="240" w:lineRule="auto"/>
              <w:ind w:right="-1"/>
              <w:contextualSpacing/>
              <w:jc w:val="right"/>
              <w:rPr>
                <w:sz w:val="16"/>
                <w:szCs w:val="16"/>
              </w:rPr>
            </w:pPr>
          </w:p>
        </w:tc>
        <w:tc>
          <w:tcPr>
            <w:tcW w:w="709" w:type="dxa"/>
            <w:gridSpan w:val="3"/>
            <w:tcBorders>
              <w:top w:val="single" w:sz="4" w:space="0" w:color="808080"/>
              <w:left w:val="single" w:sz="4" w:space="0" w:color="808080"/>
              <w:bottom w:val="single" w:sz="4" w:space="0" w:color="808080"/>
              <w:right w:val="single" w:sz="4" w:space="0" w:color="808080"/>
            </w:tcBorders>
            <w:vAlign w:val="center"/>
          </w:tcPr>
          <w:p w14:paraId="604C901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7441987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38368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348D01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B63132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2E2F6D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823917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79108B4"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207C6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D251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94EB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50FE9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E7AFC0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225A1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3E66F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A404C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FD3E0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E65492F"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6EB568F0"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4087A95C"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2F79171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417BB40" w14:textId="77777777" w:rsidTr="00B66C14">
        <w:trPr>
          <w:gridAfter w:val="14"/>
          <w:wAfter w:w="4318" w:type="dxa"/>
          <w:cantSplit/>
          <w:trHeight w:hRule="exact" w:val="113"/>
        </w:trPr>
        <w:tc>
          <w:tcPr>
            <w:tcW w:w="643" w:type="dxa"/>
            <w:tcBorders>
              <w:top w:val="single" w:sz="4" w:space="0" w:color="808080"/>
              <w:left w:val="nil"/>
              <w:bottom w:val="single" w:sz="4" w:space="0" w:color="808080"/>
              <w:right w:val="nil"/>
            </w:tcBorders>
          </w:tcPr>
          <w:p w14:paraId="3A6866D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3DC50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6BD957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21B8E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0636E56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30A46A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3C463A8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D404B8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69E358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E78A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507D5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8E560A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2BAA02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C9F6ADC"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4AD3609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A2CBB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111E0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770C915"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4CDF01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25C6589"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4DB000B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4E86B833" w14:textId="77777777" w:rsidTr="00B66C14">
        <w:trPr>
          <w:gridAfter w:val="14"/>
          <w:wAfter w:w="4318" w:type="dxa"/>
          <w:cantSplit/>
          <w:trHeight w:val="227"/>
        </w:trPr>
        <w:tc>
          <w:tcPr>
            <w:tcW w:w="643" w:type="dxa"/>
            <w:tcBorders>
              <w:top w:val="nil"/>
              <w:left w:val="single" w:sz="4" w:space="0" w:color="808080"/>
              <w:bottom w:val="nil"/>
              <w:right w:val="single" w:sz="4" w:space="0" w:color="808080"/>
            </w:tcBorders>
            <w:vAlign w:val="center"/>
          </w:tcPr>
          <w:p w14:paraId="4D77797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7B7C985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ECF2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241C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E94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EC9F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CA71EF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25BA47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0C19F6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F0C3BE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6219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71A04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1E012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11EBFA9"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03AB7A5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81DC3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4EAC8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0F6E0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0FBBA2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22822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1AE7ED4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F5EE8CA" w14:textId="77777777" w:rsidTr="00B66C14">
        <w:trPr>
          <w:cantSplit/>
          <w:trHeight w:val="227"/>
        </w:trPr>
        <w:tc>
          <w:tcPr>
            <w:tcW w:w="643" w:type="dxa"/>
            <w:tcBorders>
              <w:top w:val="single" w:sz="4" w:space="0" w:color="808080"/>
              <w:left w:val="single" w:sz="4" w:space="0" w:color="808080"/>
              <w:bottom w:val="single" w:sz="4" w:space="0" w:color="808080"/>
              <w:right w:val="single" w:sz="4" w:space="0" w:color="808080"/>
            </w:tcBorders>
            <w:vAlign w:val="center"/>
          </w:tcPr>
          <w:p w14:paraId="21555C9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62CDBB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98F17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1895C44"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DA577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D5A34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1E524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EAC55B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461E6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17BF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75E16A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F98405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EEA09F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38E702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A714D0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7A4DC9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AB0290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323FCD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6A8910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BCFFB0E"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54DF2632" w14:textId="77777777" w:rsidR="00EF2C30" w:rsidRPr="006D6BB4" w:rsidRDefault="00EF2C30" w:rsidP="00EF2C30">
            <w:pPr>
              <w:tabs>
                <w:tab w:val="left" w:pos="7088"/>
              </w:tabs>
              <w:spacing w:after="0" w:line="240" w:lineRule="auto"/>
              <w:ind w:right="-1"/>
              <w:contextualSpacing/>
              <w:rPr>
                <w:sz w:val="16"/>
                <w:szCs w:val="16"/>
              </w:rPr>
            </w:pPr>
          </w:p>
        </w:tc>
        <w:tc>
          <w:tcPr>
            <w:tcW w:w="1277" w:type="dxa"/>
            <w:gridSpan w:val="5"/>
            <w:tcBorders>
              <w:top w:val="single" w:sz="4" w:space="0" w:color="808080"/>
              <w:left w:val="single" w:sz="4" w:space="0" w:color="808080"/>
              <w:bottom w:val="single" w:sz="4" w:space="0" w:color="808080"/>
              <w:right w:val="single" w:sz="4" w:space="0" w:color="808080"/>
            </w:tcBorders>
            <w:vAlign w:val="center"/>
          </w:tcPr>
          <w:p w14:paraId="0FC92B6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3041" w:type="dxa"/>
            <w:gridSpan w:val="9"/>
            <w:tcBorders>
              <w:top w:val="single" w:sz="4" w:space="0" w:color="808080"/>
              <w:left w:val="single" w:sz="4" w:space="0" w:color="808080"/>
              <w:bottom w:val="single" w:sz="4" w:space="0" w:color="808080"/>
              <w:right w:val="single" w:sz="4" w:space="0" w:color="808080"/>
            </w:tcBorders>
          </w:tcPr>
          <w:p w14:paraId="3392BCBA" w14:textId="77777777" w:rsidR="00EF2C30" w:rsidRPr="006D6BB4" w:rsidRDefault="00EF2C30" w:rsidP="00EF2C30">
            <w:pPr>
              <w:tabs>
                <w:tab w:val="left" w:pos="7088"/>
              </w:tabs>
              <w:spacing w:after="0" w:line="240" w:lineRule="auto"/>
              <w:ind w:right="-1"/>
              <w:contextualSpacing/>
              <w:rPr>
                <w:sz w:val="16"/>
                <w:szCs w:val="16"/>
              </w:rPr>
            </w:pPr>
          </w:p>
        </w:tc>
      </w:tr>
    </w:tbl>
    <w:p w14:paraId="17155039" w14:textId="77777777" w:rsidR="00EF2C30" w:rsidRPr="006D6BB4" w:rsidRDefault="00EF2C30" w:rsidP="00EF2C30">
      <w:pPr>
        <w:pStyle w:val="af5"/>
        <w:spacing w:after="0"/>
        <w:ind w:left="-720"/>
        <w:contextualSpacing/>
        <w:jc w:val="left"/>
        <w:rPr>
          <w:rFonts w:ascii="Times New Roman" w:hAnsi="Times New Roman" w:cs="Times New Roman"/>
          <w:b/>
          <w:bCs/>
          <w:i w:val="0"/>
        </w:rPr>
      </w:pPr>
    </w:p>
    <w:p w14:paraId="27B34F15" w14:textId="77777777" w:rsidR="00EF2C30" w:rsidRPr="006D6BB4" w:rsidRDefault="00EF2C30" w:rsidP="00B66C14">
      <w:pPr>
        <w:pStyle w:val="af5"/>
        <w:spacing w:after="0"/>
        <w:ind w:left="0"/>
        <w:contextualSpacing/>
        <w:jc w:val="left"/>
        <w:rPr>
          <w:rFonts w:ascii="Times New Roman" w:hAnsi="Times New Roman" w:cs="Times New Roman"/>
          <w:b/>
          <w:bCs/>
          <w:i w:val="0"/>
        </w:rPr>
      </w:pPr>
      <w:r w:rsidRPr="006D6BB4">
        <w:rPr>
          <w:rFonts w:ascii="Times New Roman" w:hAnsi="Times New Roman" w:cs="Times New Roman"/>
          <w:b/>
          <w:bCs/>
          <w:i w:val="0"/>
        </w:rPr>
        <w:t>От Заявителя:</w:t>
      </w:r>
    </w:p>
    <w:p w14:paraId="24EDB132" w14:textId="77777777" w:rsidR="00EF2C30" w:rsidRPr="006D6BB4" w:rsidRDefault="00EF2C30" w:rsidP="00B66C14">
      <w:pPr>
        <w:pStyle w:val="af5"/>
        <w:spacing w:after="0"/>
        <w:ind w:left="0"/>
        <w:contextualSpacing/>
        <w:jc w:val="left"/>
        <w:rPr>
          <w:rFonts w:ascii="Times New Roman" w:hAnsi="Times New Roman" w:cs="Times New Roman"/>
          <w:lang w:eastAsia="ru-RU"/>
        </w:rPr>
      </w:pPr>
      <w:r w:rsidRPr="006D6BB4">
        <w:rPr>
          <w:rFonts w:ascii="Times New Roman" w:hAnsi="Times New Roman" w:cs="Times New Roman"/>
          <w:lang w:eastAsia="ru-RU"/>
        </w:rPr>
        <w:t>Правильность указанной в данной заявке информации подтверждаю. Настоящая заявка носит безотзывный характер.</w:t>
      </w:r>
    </w:p>
    <w:tbl>
      <w:tblPr>
        <w:tblW w:w="10632" w:type="dxa"/>
        <w:tblInd w:w="-142" w:type="dxa"/>
        <w:tblLayout w:type="fixed"/>
        <w:tblLook w:val="0000" w:firstRow="0" w:lastRow="0" w:firstColumn="0" w:lastColumn="0" w:noHBand="0" w:noVBand="0"/>
      </w:tblPr>
      <w:tblGrid>
        <w:gridCol w:w="284"/>
        <w:gridCol w:w="1880"/>
        <w:gridCol w:w="1522"/>
        <w:gridCol w:w="3544"/>
        <w:gridCol w:w="448"/>
        <w:gridCol w:w="2529"/>
        <w:gridCol w:w="425"/>
      </w:tblGrid>
      <w:tr w:rsidR="00EF2C30" w:rsidRPr="006D6BB4" w14:paraId="4382FD78" w14:textId="77777777" w:rsidTr="00C97FD0">
        <w:tc>
          <w:tcPr>
            <w:tcW w:w="3686" w:type="dxa"/>
            <w:gridSpan w:val="3"/>
            <w:tcBorders>
              <w:top w:val="nil"/>
              <w:left w:val="nil"/>
              <w:bottom w:val="single" w:sz="6" w:space="0" w:color="808080"/>
              <w:right w:val="nil"/>
            </w:tcBorders>
            <w:vAlign w:val="bottom"/>
          </w:tcPr>
          <w:p w14:paraId="4DB39977"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nil"/>
              <w:left w:val="nil"/>
              <w:bottom w:val="single" w:sz="6" w:space="0" w:color="808080"/>
              <w:right w:val="nil"/>
            </w:tcBorders>
          </w:tcPr>
          <w:p w14:paraId="7E133CF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single" w:sz="6" w:space="0" w:color="808080"/>
              <w:right w:val="nil"/>
            </w:tcBorders>
            <w:vAlign w:val="bottom"/>
          </w:tcPr>
          <w:p w14:paraId="4316247F"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6C4ADC3" w14:textId="77777777" w:rsidTr="00C97FD0">
        <w:tc>
          <w:tcPr>
            <w:tcW w:w="3686" w:type="dxa"/>
            <w:gridSpan w:val="3"/>
            <w:tcBorders>
              <w:top w:val="single" w:sz="6" w:space="0" w:color="808080"/>
              <w:left w:val="single" w:sz="6" w:space="0" w:color="808080"/>
              <w:bottom w:val="single" w:sz="6" w:space="0" w:color="808080"/>
              <w:right w:val="single" w:sz="6" w:space="0" w:color="808080"/>
            </w:tcBorders>
            <w:vAlign w:val="bottom"/>
          </w:tcPr>
          <w:p w14:paraId="1342BC90"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6946" w:type="dxa"/>
            <w:gridSpan w:val="4"/>
            <w:tcBorders>
              <w:top w:val="single" w:sz="6" w:space="0" w:color="808080"/>
              <w:left w:val="single" w:sz="6" w:space="0" w:color="808080"/>
              <w:bottom w:val="single" w:sz="6" w:space="0" w:color="808080"/>
              <w:right w:val="single" w:sz="6" w:space="0" w:color="808080"/>
            </w:tcBorders>
          </w:tcPr>
          <w:p w14:paraId="02489D3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52709A8" w14:textId="77777777" w:rsidTr="00C97FD0">
        <w:tc>
          <w:tcPr>
            <w:tcW w:w="3686" w:type="dxa"/>
            <w:gridSpan w:val="3"/>
            <w:tcBorders>
              <w:top w:val="single" w:sz="6" w:space="0" w:color="808080"/>
              <w:left w:val="nil"/>
              <w:bottom w:val="nil"/>
              <w:right w:val="nil"/>
            </w:tcBorders>
            <w:vAlign w:val="bottom"/>
          </w:tcPr>
          <w:p w14:paraId="324AD6B4"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single" w:sz="6" w:space="0" w:color="808080"/>
              <w:left w:val="nil"/>
              <w:bottom w:val="nil"/>
              <w:right w:val="nil"/>
            </w:tcBorders>
          </w:tcPr>
          <w:p w14:paraId="7C1B7F1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single" w:sz="6" w:space="0" w:color="808080"/>
              <w:left w:val="nil"/>
              <w:bottom w:val="nil"/>
              <w:right w:val="nil"/>
            </w:tcBorders>
            <w:vAlign w:val="bottom"/>
          </w:tcPr>
          <w:p w14:paraId="45E7B567"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589CA774" w14:textId="77777777" w:rsidTr="00C97FD0">
        <w:tc>
          <w:tcPr>
            <w:tcW w:w="3686" w:type="dxa"/>
            <w:gridSpan w:val="3"/>
            <w:tcBorders>
              <w:top w:val="nil"/>
              <w:left w:val="nil"/>
              <w:bottom w:val="nil"/>
              <w:right w:val="nil"/>
            </w:tcBorders>
            <w:vAlign w:val="bottom"/>
          </w:tcPr>
          <w:p w14:paraId="25AA58AF" w14:textId="77777777" w:rsidR="00EF2C30" w:rsidRPr="006D6BB4" w:rsidRDefault="00EF2C30" w:rsidP="00EF2C30">
            <w:pPr>
              <w:pStyle w:val="af5"/>
              <w:spacing w:after="0"/>
              <w:ind w:left="0" w:right="-135"/>
              <w:contextualSpacing/>
              <w:jc w:val="left"/>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13190592" w14:textId="77777777" w:rsidR="00EF2C30" w:rsidRPr="006D6BB4" w:rsidRDefault="00EF2C30" w:rsidP="00EF2C30">
            <w:pPr>
              <w:tabs>
                <w:tab w:val="left" w:pos="5103"/>
              </w:tabs>
              <w:spacing w:after="0" w:line="240" w:lineRule="auto"/>
              <w:contextualSpacing/>
              <w:rPr>
                <w:b/>
                <w:bCs/>
                <w:iCs/>
                <w:sz w:val="16"/>
                <w:szCs w:val="16"/>
              </w:rPr>
            </w:pPr>
            <w:r w:rsidRPr="006D6BB4">
              <w:rPr>
                <w:b/>
                <w:bCs/>
                <w:iCs/>
                <w:sz w:val="16"/>
                <w:szCs w:val="16"/>
              </w:rPr>
              <w:t xml:space="preserve">          уполномоченного представителя</w:t>
            </w:r>
          </w:p>
        </w:tc>
        <w:tc>
          <w:tcPr>
            <w:tcW w:w="3544" w:type="dxa"/>
            <w:tcBorders>
              <w:top w:val="nil"/>
              <w:left w:val="nil"/>
              <w:bottom w:val="nil"/>
              <w:right w:val="nil"/>
            </w:tcBorders>
          </w:tcPr>
          <w:p w14:paraId="41F77D4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vAlign w:val="bottom"/>
          </w:tcPr>
          <w:p w14:paraId="4E8D81A1"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25B2D4D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0C24B71A" w14:textId="77777777" w:rsidTr="00C97FD0">
        <w:trPr>
          <w:cantSplit/>
          <w:trHeight w:hRule="exact" w:val="574"/>
        </w:trPr>
        <w:tc>
          <w:tcPr>
            <w:tcW w:w="284" w:type="dxa"/>
            <w:tcBorders>
              <w:top w:val="nil"/>
              <w:left w:val="nil"/>
              <w:bottom w:val="nil"/>
              <w:right w:val="dotted" w:sz="4" w:space="0" w:color="auto"/>
            </w:tcBorders>
          </w:tcPr>
          <w:p w14:paraId="0CD0FB7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dotted" w:sz="4" w:space="0" w:color="auto"/>
              <w:bottom w:val="dotted" w:sz="4" w:space="0" w:color="auto"/>
            </w:tcBorders>
          </w:tcPr>
          <w:p w14:paraId="484AB98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75BD231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73F85DD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48" w:type="dxa"/>
            <w:tcBorders>
              <w:top w:val="nil"/>
              <w:left w:val="nil"/>
              <w:bottom w:val="nil"/>
              <w:right w:val="dotted" w:sz="4" w:space="0" w:color="auto"/>
            </w:tcBorders>
          </w:tcPr>
          <w:p w14:paraId="1A358A6E"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529" w:type="dxa"/>
            <w:tcBorders>
              <w:top w:val="dotted" w:sz="4" w:space="0" w:color="auto"/>
              <w:left w:val="nil"/>
              <w:bottom w:val="dotted" w:sz="4" w:space="0" w:color="auto"/>
            </w:tcBorders>
          </w:tcPr>
          <w:p w14:paraId="130C58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25" w:type="dxa"/>
            <w:tcBorders>
              <w:top w:val="dotted" w:sz="4" w:space="0" w:color="auto"/>
              <w:bottom w:val="dotted" w:sz="4" w:space="0" w:color="auto"/>
              <w:right w:val="dotted" w:sz="4" w:space="0" w:color="auto"/>
            </w:tcBorders>
          </w:tcPr>
          <w:p w14:paraId="5BB6BAA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7566B31" w14:textId="77777777" w:rsidTr="00C97FD0">
        <w:trPr>
          <w:cantSplit/>
          <w:trHeight w:hRule="exact" w:val="311"/>
        </w:trPr>
        <w:tc>
          <w:tcPr>
            <w:tcW w:w="3686" w:type="dxa"/>
            <w:gridSpan w:val="3"/>
            <w:tcBorders>
              <w:top w:val="nil"/>
              <w:left w:val="nil"/>
              <w:bottom w:val="nil"/>
              <w:right w:val="nil"/>
            </w:tcBorders>
          </w:tcPr>
          <w:p w14:paraId="779106A8"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544" w:type="dxa"/>
            <w:tcBorders>
              <w:top w:val="single" w:sz="4" w:space="0" w:color="auto"/>
              <w:left w:val="nil"/>
              <w:bottom w:val="nil"/>
              <w:right w:val="nil"/>
            </w:tcBorders>
          </w:tcPr>
          <w:p w14:paraId="11B94D4D"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0CD7369A" w14:textId="77777777" w:rsidR="00EF2C30" w:rsidRPr="006D6BB4" w:rsidRDefault="00EF2C30" w:rsidP="00EF2C30">
            <w:pPr>
              <w:tabs>
                <w:tab w:val="left" w:pos="5103"/>
              </w:tabs>
              <w:spacing w:after="0" w:line="240" w:lineRule="auto"/>
              <w:ind w:left="704"/>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2309D659" w14:textId="77777777" w:rsidTr="00C97FD0">
        <w:trPr>
          <w:cantSplit/>
          <w:trHeight w:hRule="exact" w:val="571"/>
        </w:trPr>
        <w:tc>
          <w:tcPr>
            <w:tcW w:w="284" w:type="dxa"/>
            <w:tcBorders>
              <w:top w:val="nil"/>
              <w:left w:val="nil"/>
              <w:bottom w:val="nil"/>
              <w:right w:val="dotted" w:sz="4" w:space="0" w:color="auto"/>
            </w:tcBorders>
          </w:tcPr>
          <w:p w14:paraId="095B07F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nil"/>
              <w:bottom w:val="dotted" w:sz="4" w:space="0" w:color="auto"/>
            </w:tcBorders>
          </w:tcPr>
          <w:p w14:paraId="044CC441" w14:textId="77777777" w:rsidR="00EF2C30" w:rsidRPr="006D6BB4" w:rsidRDefault="00EF2C30" w:rsidP="00EF2C30">
            <w:pPr>
              <w:tabs>
                <w:tab w:val="left" w:pos="5103"/>
              </w:tabs>
              <w:spacing w:after="0" w:line="240" w:lineRule="auto"/>
              <w:contextualSpacing/>
              <w:jc w:val="both"/>
              <w:rPr>
                <w:b/>
                <w:bCs/>
                <w:i/>
                <w:iCs/>
                <w:sz w:val="16"/>
                <w:szCs w:val="16"/>
              </w:rPr>
            </w:pPr>
          </w:p>
          <w:p w14:paraId="1011B65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128C574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2CFD49C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tcPr>
          <w:p w14:paraId="0C047BB0"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7DE47563" w14:textId="77777777" w:rsidTr="00C97FD0">
        <w:trPr>
          <w:cantSplit/>
          <w:trHeight w:hRule="exact" w:val="190"/>
        </w:trPr>
        <w:tc>
          <w:tcPr>
            <w:tcW w:w="3686" w:type="dxa"/>
            <w:gridSpan w:val="3"/>
            <w:tcBorders>
              <w:top w:val="nil"/>
              <w:left w:val="nil"/>
              <w:bottom w:val="nil"/>
              <w:right w:val="nil"/>
            </w:tcBorders>
          </w:tcPr>
          <w:p w14:paraId="4B70CBC7"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544" w:type="dxa"/>
            <w:tcBorders>
              <w:top w:val="single" w:sz="4" w:space="0" w:color="auto"/>
              <w:left w:val="nil"/>
              <w:bottom w:val="nil"/>
              <w:right w:val="nil"/>
            </w:tcBorders>
          </w:tcPr>
          <w:p w14:paraId="41467B04"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47EA2D9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76BDC042" w14:textId="77777777" w:rsidR="00691B76" w:rsidRPr="006D6BB4" w:rsidRDefault="00691B76" w:rsidP="00EF2C30">
      <w:pPr>
        <w:pStyle w:val="ConsPlusNormal"/>
        <w:contextualSpacing/>
        <w:jc w:val="both"/>
        <w:rPr>
          <w:rFonts w:ascii="Times New Roman" w:hAnsi="Times New Roman" w:cs="Times New Roman"/>
          <w:sz w:val="24"/>
          <w:szCs w:val="24"/>
        </w:rPr>
      </w:pPr>
    </w:p>
    <w:sectPr w:rsidR="00691B76" w:rsidRPr="006D6BB4" w:rsidSect="00F239F1">
      <w:pgSz w:w="11906" w:h="16838"/>
      <w:pgMar w:top="851"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A955" w14:textId="77777777" w:rsidR="009A2702" w:rsidRDefault="009A2702">
      <w:pPr>
        <w:spacing w:after="0" w:line="240" w:lineRule="auto"/>
      </w:pPr>
      <w:r>
        <w:separator/>
      </w:r>
    </w:p>
  </w:endnote>
  <w:endnote w:type="continuationSeparator" w:id="0">
    <w:p w14:paraId="766CB07B" w14:textId="77777777" w:rsidR="009A2702" w:rsidRDefault="009A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altName w:val="MS Mincho"/>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E40" w14:textId="77777777" w:rsidR="009A2702" w:rsidRDefault="009A2702" w:rsidP="00927F8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625ECDAE" w14:textId="77777777" w:rsidR="009A2702" w:rsidRDefault="009A2702" w:rsidP="00927F8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F4F" w14:textId="639B94B5" w:rsidR="009A2702" w:rsidRDefault="009A2702" w:rsidP="00927F84">
    <w:pPr>
      <w:pStyle w:val="af0"/>
      <w:jc w:val="center"/>
    </w:pPr>
    <w:r>
      <w:fldChar w:fldCharType="begin"/>
    </w:r>
    <w:r>
      <w:instrText xml:space="preserve"> PAGE   \* MERGEFORMAT </w:instrText>
    </w:r>
    <w:r>
      <w:fldChar w:fldCharType="separate"/>
    </w:r>
    <w:r w:rsidR="00BB0E6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8D86" w14:textId="1DADAE74" w:rsidR="009A2702" w:rsidRPr="00BB0E64" w:rsidRDefault="009A2702" w:rsidP="006563D3">
    <w:pPr>
      <w:pStyle w:val="af0"/>
      <w:jc w:val="center"/>
      <w:rPr>
        <w:sz w:val="24"/>
      </w:rPr>
    </w:pPr>
    <w:r w:rsidRPr="00BB0E64">
      <w:rPr>
        <w:sz w:val="24"/>
      </w:rPr>
      <w:t>г. Москва, 2025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DA53" w14:textId="77777777" w:rsidR="009A2702" w:rsidRDefault="009A2702">
      <w:pPr>
        <w:spacing w:after="0" w:line="240" w:lineRule="auto"/>
      </w:pPr>
      <w:r>
        <w:separator/>
      </w:r>
    </w:p>
  </w:footnote>
  <w:footnote w:type="continuationSeparator" w:id="0">
    <w:p w14:paraId="0DE12E6F" w14:textId="77777777" w:rsidR="009A2702" w:rsidRDefault="009A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021F" w14:textId="6D122CBA" w:rsidR="009A2702" w:rsidRDefault="009A2702" w:rsidP="006563D3">
    <w:pPr>
      <w:pStyle w:val="af3"/>
      <w:tabs>
        <w:tab w:val="clear" w:pos="4677"/>
        <w:tab w:val="center" w:pos="5954"/>
      </w:tabs>
    </w:pPr>
    <w:r>
      <w:rPr>
        <w:noProof/>
      </w:rPr>
      <w:drawing>
        <wp:inline distT="0" distB="0" distL="0" distR="0" wp14:anchorId="6B7F0425" wp14:editId="0E0B92FA">
          <wp:extent cx="5931535" cy="1049655"/>
          <wp:effectExtent l="0" t="0" r="0" b="0"/>
          <wp:docPr id="2" name="Рисунок 2" descr="Finam_Management_Blank(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inam_Management_Blank(шап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49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3B5"/>
    <w:multiLevelType w:val="hybridMultilevel"/>
    <w:tmpl w:val="C09E1C9A"/>
    <w:lvl w:ilvl="0" w:tplc="0409000F">
      <w:start w:val="66"/>
      <w:numFmt w:val="decimal"/>
      <w:lvlText w:val="%1."/>
      <w:lvlJc w:val="left"/>
      <w:pPr>
        <w:tabs>
          <w:tab w:val="num" w:pos="720"/>
        </w:tabs>
        <w:ind w:left="720" w:hanging="360"/>
      </w:pPr>
      <w:rPr>
        <w:rFonts w:cs="Times New Roman" w:hint="default"/>
      </w:rPr>
    </w:lvl>
    <w:lvl w:ilvl="1" w:tplc="9B22D6FE">
      <w:start w:val="68"/>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744F3E"/>
    <w:multiLevelType w:val="hybridMultilevel"/>
    <w:tmpl w:val="7DB88C6E"/>
    <w:lvl w:ilvl="0" w:tplc="ACE8E656">
      <w:start w:val="3"/>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CB4E55"/>
    <w:multiLevelType w:val="hybridMultilevel"/>
    <w:tmpl w:val="8AFEBC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11132A"/>
    <w:multiLevelType w:val="hybridMultilevel"/>
    <w:tmpl w:val="CB88A9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B4E57E5"/>
    <w:multiLevelType w:val="hybridMultilevel"/>
    <w:tmpl w:val="6B9A516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2C3173"/>
    <w:multiLevelType w:val="hybridMultilevel"/>
    <w:tmpl w:val="91A86A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C6A68"/>
    <w:multiLevelType w:val="hybridMultilevel"/>
    <w:tmpl w:val="ED1008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FCB210B"/>
    <w:multiLevelType w:val="hybridMultilevel"/>
    <w:tmpl w:val="A5622B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000E57"/>
    <w:multiLevelType w:val="hybridMultilevel"/>
    <w:tmpl w:val="A3A6A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F0B37"/>
    <w:multiLevelType w:val="hybridMultilevel"/>
    <w:tmpl w:val="C4EC4378"/>
    <w:lvl w:ilvl="0" w:tplc="0409000F">
      <w:start w:val="6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868712A"/>
    <w:multiLevelType w:val="singleLevel"/>
    <w:tmpl w:val="04190001"/>
    <w:lvl w:ilvl="0">
      <w:start w:val="1"/>
      <w:numFmt w:val="bullet"/>
      <w:lvlText w:val=""/>
      <w:lvlJc w:val="left"/>
      <w:pPr>
        <w:tabs>
          <w:tab w:val="num" w:pos="786"/>
        </w:tabs>
        <w:ind w:left="786" w:hanging="360"/>
      </w:pPr>
      <w:rPr>
        <w:rFonts w:ascii="Symbol" w:hAnsi="Symbol" w:hint="default"/>
      </w:rPr>
    </w:lvl>
  </w:abstractNum>
  <w:abstractNum w:abstractNumId="12" w15:restartNumberingAfterBreak="0">
    <w:nsid w:val="189C5872"/>
    <w:multiLevelType w:val="hybridMultilevel"/>
    <w:tmpl w:val="D08ACD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32C34"/>
    <w:multiLevelType w:val="hybridMultilevel"/>
    <w:tmpl w:val="06A4186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DAA4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F81F16"/>
    <w:multiLevelType w:val="hybridMultilevel"/>
    <w:tmpl w:val="9DA8D9CE"/>
    <w:lvl w:ilvl="0" w:tplc="57ACB956">
      <w:start w:val="1"/>
      <w:numFmt w:val="bullet"/>
      <w:lvlText w:val=""/>
      <w:lvlJc w:val="left"/>
      <w:pPr>
        <w:tabs>
          <w:tab w:val="num" w:pos="1069"/>
        </w:tabs>
        <w:ind w:left="1069" w:hanging="360"/>
      </w:pPr>
      <w:rPr>
        <w:rFonts w:ascii="Symbol" w:hAnsi="Symbol" w:hint="default"/>
      </w:rPr>
    </w:lvl>
    <w:lvl w:ilvl="1" w:tplc="6298C75E">
      <w:start w:val="1"/>
      <w:numFmt w:val="bullet"/>
      <w:lvlText w:val="-"/>
      <w:lvlJc w:val="left"/>
      <w:pPr>
        <w:tabs>
          <w:tab w:val="num" w:pos="1440"/>
        </w:tabs>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68D2894"/>
    <w:multiLevelType w:val="hybridMultilevel"/>
    <w:tmpl w:val="FB0CB43C"/>
    <w:lvl w:ilvl="0" w:tplc="8C90DE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8410921"/>
    <w:multiLevelType w:val="hybridMultilevel"/>
    <w:tmpl w:val="AAE465FC"/>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1CF10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836388"/>
    <w:multiLevelType w:val="hybridMultilevel"/>
    <w:tmpl w:val="35101258"/>
    <w:lvl w:ilvl="0" w:tplc="ACE8E656">
      <w:start w:val="3"/>
      <w:numFmt w:val="bullet"/>
      <w:lvlText w:val="-"/>
      <w:lvlJc w:val="left"/>
      <w:pPr>
        <w:tabs>
          <w:tab w:val="num" w:pos="1620"/>
        </w:tabs>
        <w:ind w:left="1620" w:hanging="360"/>
      </w:pPr>
      <w:rPr>
        <w:rFont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A0F0BCF"/>
    <w:multiLevelType w:val="hybridMultilevel"/>
    <w:tmpl w:val="59F47368"/>
    <w:lvl w:ilvl="0" w:tplc="7E38A292">
      <w:start w:val="5"/>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15:restartNumberingAfterBreak="0">
    <w:nsid w:val="3DA772D6"/>
    <w:multiLevelType w:val="hybridMultilevel"/>
    <w:tmpl w:val="A9E683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3F335B02"/>
    <w:multiLevelType w:val="hybridMultilevel"/>
    <w:tmpl w:val="4EC42A6A"/>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FC62D0E"/>
    <w:multiLevelType w:val="hybridMultilevel"/>
    <w:tmpl w:val="3C6EA104"/>
    <w:lvl w:ilvl="0" w:tplc="FF481A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51F0209F"/>
    <w:multiLevelType w:val="hybridMultilevel"/>
    <w:tmpl w:val="35CEA9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8412E"/>
    <w:multiLevelType w:val="hybridMultilevel"/>
    <w:tmpl w:val="88F8F9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BC31BA0"/>
    <w:multiLevelType w:val="hybridMultilevel"/>
    <w:tmpl w:val="0718A4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266F2B"/>
    <w:multiLevelType w:val="hybridMultilevel"/>
    <w:tmpl w:val="13EC8DD6"/>
    <w:lvl w:ilvl="0" w:tplc="041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4350375"/>
    <w:multiLevelType w:val="hybridMultilevel"/>
    <w:tmpl w:val="03D8D028"/>
    <w:lvl w:ilvl="0" w:tplc="3FAC0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44B4C7C"/>
    <w:multiLevelType w:val="hybridMultilevel"/>
    <w:tmpl w:val="0450C46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855605C"/>
    <w:multiLevelType w:val="hybridMultilevel"/>
    <w:tmpl w:val="CD3E3D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BD2839"/>
    <w:multiLevelType w:val="hybridMultilevel"/>
    <w:tmpl w:val="AEEC211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CED7CB6"/>
    <w:multiLevelType w:val="hybridMultilevel"/>
    <w:tmpl w:val="55228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C2E7C"/>
    <w:multiLevelType w:val="hybridMultilevel"/>
    <w:tmpl w:val="03CE57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74D554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BC2FC7"/>
    <w:multiLevelType w:val="hybridMultilevel"/>
    <w:tmpl w:val="31B8D412"/>
    <w:lvl w:ilvl="0" w:tplc="16BEDD8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4"/>
  </w:num>
  <w:num w:numId="2">
    <w:abstractNumId w:val="27"/>
  </w:num>
  <w:num w:numId="3">
    <w:abstractNumId w:val="19"/>
  </w:num>
  <w:num w:numId="4">
    <w:abstractNumId w:val="15"/>
  </w:num>
  <w:num w:numId="5">
    <w:abstractNumId w:val="12"/>
  </w:num>
  <w:num w:numId="6">
    <w:abstractNumId w:val="34"/>
  </w:num>
  <w:num w:numId="7">
    <w:abstractNumId w:val="24"/>
  </w:num>
  <w:num w:numId="8">
    <w:abstractNumId w:val="29"/>
  </w:num>
  <w:num w:numId="9">
    <w:abstractNumId w:val="10"/>
  </w:num>
  <w:num w:numId="10">
    <w:abstractNumId w:val="22"/>
  </w:num>
  <w:num w:numId="11">
    <w:abstractNumId w:val="26"/>
  </w:num>
  <w:num w:numId="12">
    <w:abstractNumId w:val="13"/>
  </w:num>
  <w:num w:numId="13">
    <w:abstractNumId w:val="18"/>
  </w:num>
  <w:num w:numId="14">
    <w:abstractNumId w:val="0"/>
  </w:num>
  <w:num w:numId="15">
    <w:abstractNumId w:val="11"/>
  </w:num>
  <w:num w:numId="16">
    <w:abstractNumId w:val="6"/>
  </w:num>
  <w:num w:numId="17">
    <w:abstractNumId w:val="20"/>
  </w:num>
  <w:num w:numId="18">
    <w:abstractNumId w:val="30"/>
  </w:num>
  <w:num w:numId="19">
    <w:abstractNumId w:val="32"/>
  </w:num>
  <w:num w:numId="20">
    <w:abstractNumId w:val="9"/>
  </w:num>
  <w:num w:numId="21">
    <w:abstractNumId w:val="5"/>
  </w:num>
  <w:num w:numId="22">
    <w:abstractNumId w:val="7"/>
  </w:num>
  <w:num w:numId="23">
    <w:abstractNumId w:val="25"/>
  </w:num>
  <w:num w:numId="24">
    <w:abstractNumId w:val="4"/>
  </w:num>
  <w:num w:numId="25">
    <w:abstractNumId w:val="23"/>
  </w:num>
  <w:num w:numId="26">
    <w:abstractNumId w:val="2"/>
  </w:num>
  <w:num w:numId="27">
    <w:abstractNumId w:val="31"/>
  </w:num>
  <w:num w:numId="28">
    <w:abstractNumId w:val="35"/>
  </w:num>
  <w:num w:numId="29">
    <w:abstractNumId w:val="16"/>
  </w:num>
  <w:num w:numId="30">
    <w:abstractNumId w:val="21"/>
  </w:num>
  <w:num w:numId="31">
    <w:abstractNumId w:val="17"/>
  </w:num>
  <w:num w:numId="32">
    <w:abstractNumId w:val="28"/>
  </w:num>
  <w:num w:numId="33">
    <w:abstractNumId w:val="1"/>
  </w:num>
  <w:num w:numId="34">
    <w:abstractNumId w:val="8"/>
  </w:num>
  <w:num w:numId="35">
    <w:abstractNumId w:val="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oNotShadeFormData/>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74"/>
    <w:rsid w:val="000005DD"/>
    <w:rsid w:val="000025D3"/>
    <w:rsid w:val="00003A8E"/>
    <w:rsid w:val="00004F8C"/>
    <w:rsid w:val="00012246"/>
    <w:rsid w:val="00013264"/>
    <w:rsid w:val="000171EA"/>
    <w:rsid w:val="0002126D"/>
    <w:rsid w:val="000220F0"/>
    <w:rsid w:val="00022D3D"/>
    <w:rsid w:val="00027C29"/>
    <w:rsid w:val="000300BE"/>
    <w:rsid w:val="000331AB"/>
    <w:rsid w:val="000354B1"/>
    <w:rsid w:val="000369B9"/>
    <w:rsid w:val="00036F49"/>
    <w:rsid w:val="00040701"/>
    <w:rsid w:val="0004129A"/>
    <w:rsid w:val="00051AB9"/>
    <w:rsid w:val="00052F2F"/>
    <w:rsid w:val="000534A5"/>
    <w:rsid w:val="0005369F"/>
    <w:rsid w:val="00055074"/>
    <w:rsid w:val="00055478"/>
    <w:rsid w:val="00055BC5"/>
    <w:rsid w:val="00057EB3"/>
    <w:rsid w:val="00057F07"/>
    <w:rsid w:val="00061D29"/>
    <w:rsid w:val="00062BD0"/>
    <w:rsid w:val="00065EF8"/>
    <w:rsid w:val="00067B05"/>
    <w:rsid w:val="00074420"/>
    <w:rsid w:val="000747C7"/>
    <w:rsid w:val="000777B9"/>
    <w:rsid w:val="000826D6"/>
    <w:rsid w:val="00086C2B"/>
    <w:rsid w:val="00086D33"/>
    <w:rsid w:val="0009236C"/>
    <w:rsid w:val="000A152F"/>
    <w:rsid w:val="000A2F01"/>
    <w:rsid w:val="000A3B50"/>
    <w:rsid w:val="000A4EBF"/>
    <w:rsid w:val="000A55AB"/>
    <w:rsid w:val="000A7F6A"/>
    <w:rsid w:val="000B6E5F"/>
    <w:rsid w:val="000C01AA"/>
    <w:rsid w:val="000C01FE"/>
    <w:rsid w:val="000C0D23"/>
    <w:rsid w:val="000C7B7C"/>
    <w:rsid w:val="000D3E6A"/>
    <w:rsid w:val="000E16A6"/>
    <w:rsid w:val="000E6F5F"/>
    <w:rsid w:val="000E7817"/>
    <w:rsid w:val="000F1010"/>
    <w:rsid w:val="000F22B6"/>
    <w:rsid w:val="000F42B1"/>
    <w:rsid w:val="000F5162"/>
    <w:rsid w:val="00105E03"/>
    <w:rsid w:val="001063E3"/>
    <w:rsid w:val="00110257"/>
    <w:rsid w:val="00110291"/>
    <w:rsid w:val="001111CD"/>
    <w:rsid w:val="00112AFC"/>
    <w:rsid w:val="00113D3F"/>
    <w:rsid w:val="00114337"/>
    <w:rsid w:val="00114FBA"/>
    <w:rsid w:val="00115B87"/>
    <w:rsid w:val="0011680D"/>
    <w:rsid w:val="00121E8B"/>
    <w:rsid w:val="00122F1E"/>
    <w:rsid w:val="00123928"/>
    <w:rsid w:val="00124BD3"/>
    <w:rsid w:val="0013143C"/>
    <w:rsid w:val="00131E28"/>
    <w:rsid w:val="00132D2B"/>
    <w:rsid w:val="00135A66"/>
    <w:rsid w:val="00137F8F"/>
    <w:rsid w:val="00140333"/>
    <w:rsid w:val="00141E9D"/>
    <w:rsid w:val="00143C63"/>
    <w:rsid w:val="00144608"/>
    <w:rsid w:val="00146BF8"/>
    <w:rsid w:val="001479FF"/>
    <w:rsid w:val="00150DF4"/>
    <w:rsid w:val="001513A5"/>
    <w:rsid w:val="001528C1"/>
    <w:rsid w:val="001529B1"/>
    <w:rsid w:val="0015572C"/>
    <w:rsid w:val="00155E46"/>
    <w:rsid w:val="00160C24"/>
    <w:rsid w:val="00161D6C"/>
    <w:rsid w:val="0016203F"/>
    <w:rsid w:val="0016335D"/>
    <w:rsid w:val="00166130"/>
    <w:rsid w:val="00166EE2"/>
    <w:rsid w:val="0016725A"/>
    <w:rsid w:val="001675E4"/>
    <w:rsid w:val="001676EF"/>
    <w:rsid w:val="00173694"/>
    <w:rsid w:val="00177C48"/>
    <w:rsid w:val="00181657"/>
    <w:rsid w:val="00183F34"/>
    <w:rsid w:val="00187303"/>
    <w:rsid w:val="00191BEA"/>
    <w:rsid w:val="001940C6"/>
    <w:rsid w:val="00194973"/>
    <w:rsid w:val="00194B3C"/>
    <w:rsid w:val="00195D77"/>
    <w:rsid w:val="00197D43"/>
    <w:rsid w:val="00197F3C"/>
    <w:rsid w:val="001A3D1C"/>
    <w:rsid w:val="001B3BCC"/>
    <w:rsid w:val="001B3CE8"/>
    <w:rsid w:val="001B4384"/>
    <w:rsid w:val="001B7502"/>
    <w:rsid w:val="001B7949"/>
    <w:rsid w:val="001C0D00"/>
    <w:rsid w:val="001C1238"/>
    <w:rsid w:val="001C2DAF"/>
    <w:rsid w:val="001C2DF1"/>
    <w:rsid w:val="001D103E"/>
    <w:rsid w:val="001D1E76"/>
    <w:rsid w:val="001D2DD4"/>
    <w:rsid w:val="001D366D"/>
    <w:rsid w:val="001D4096"/>
    <w:rsid w:val="001D7F8D"/>
    <w:rsid w:val="001E116C"/>
    <w:rsid w:val="001E236A"/>
    <w:rsid w:val="001E35ED"/>
    <w:rsid w:val="001E51DD"/>
    <w:rsid w:val="001E65F6"/>
    <w:rsid w:val="001F122D"/>
    <w:rsid w:val="001F48E8"/>
    <w:rsid w:val="001F5171"/>
    <w:rsid w:val="001F66DF"/>
    <w:rsid w:val="001F7057"/>
    <w:rsid w:val="00205576"/>
    <w:rsid w:val="00205C9F"/>
    <w:rsid w:val="0021314E"/>
    <w:rsid w:val="002164E8"/>
    <w:rsid w:val="0022089C"/>
    <w:rsid w:val="0022207F"/>
    <w:rsid w:val="002232D3"/>
    <w:rsid w:val="002247B2"/>
    <w:rsid w:val="00224B83"/>
    <w:rsid w:val="00226CE0"/>
    <w:rsid w:val="002329C4"/>
    <w:rsid w:val="00234426"/>
    <w:rsid w:val="00234E61"/>
    <w:rsid w:val="002351C2"/>
    <w:rsid w:val="00236F82"/>
    <w:rsid w:val="00240C24"/>
    <w:rsid w:val="00252541"/>
    <w:rsid w:val="002534B2"/>
    <w:rsid w:val="00254B80"/>
    <w:rsid w:val="0025516D"/>
    <w:rsid w:val="00257640"/>
    <w:rsid w:val="00260199"/>
    <w:rsid w:val="00261AF3"/>
    <w:rsid w:val="00262C72"/>
    <w:rsid w:val="00263CB5"/>
    <w:rsid w:val="0026443B"/>
    <w:rsid w:val="00265389"/>
    <w:rsid w:val="002654F7"/>
    <w:rsid w:val="00265957"/>
    <w:rsid w:val="00265976"/>
    <w:rsid w:val="00266658"/>
    <w:rsid w:val="00266704"/>
    <w:rsid w:val="002678B3"/>
    <w:rsid w:val="00272614"/>
    <w:rsid w:val="00272F47"/>
    <w:rsid w:val="00274776"/>
    <w:rsid w:val="00274BE9"/>
    <w:rsid w:val="0027605A"/>
    <w:rsid w:val="00280933"/>
    <w:rsid w:val="0028341D"/>
    <w:rsid w:val="00284CEB"/>
    <w:rsid w:val="00285AA1"/>
    <w:rsid w:val="00290FD6"/>
    <w:rsid w:val="00293824"/>
    <w:rsid w:val="00293E5F"/>
    <w:rsid w:val="002A04A4"/>
    <w:rsid w:val="002A3F54"/>
    <w:rsid w:val="002A404A"/>
    <w:rsid w:val="002B075C"/>
    <w:rsid w:val="002B207D"/>
    <w:rsid w:val="002B32E7"/>
    <w:rsid w:val="002B3A66"/>
    <w:rsid w:val="002C19A4"/>
    <w:rsid w:val="002C226D"/>
    <w:rsid w:val="002C2B36"/>
    <w:rsid w:val="002D30AC"/>
    <w:rsid w:val="002D3251"/>
    <w:rsid w:val="002D39B6"/>
    <w:rsid w:val="002E0C84"/>
    <w:rsid w:val="002E1A43"/>
    <w:rsid w:val="002E4623"/>
    <w:rsid w:val="002E58EA"/>
    <w:rsid w:val="002F16FB"/>
    <w:rsid w:val="002F2CEB"/>
    <w:rsid w:val="0030037F"/>
    <w:rsid w:val="00301138"/>
    <w:rsid w:val="0030311E"/>
    <w:rsid w:val="00304A2F"/>
    <w:rsid w:val="00304F61"/>
    <w:rsid w:val="003068F3"/>
    <w:rsid w:val="0031033F"/>
    <w:rsid w:val="003118EB"/>
    <w:rsid w:val="0031548E"/>
    <w:rsid w:val="003167CB"/>
    <w:rsid w:val="00320FCF"/>
    <w:rsid w:val="0032104A"/>
    <w:rsid w:val="0032226E"/>
    <w:rsid w:val="00322BBB"/>
    <w:rsid w:val="00325553"/>
    <w:rsid w:val="00326803"/>
    <w:rsid w:val="003308E4"/>
    <w:rsid w:val="00330B4B"/>
    <w:rsid w:val="00331744"/>
    <w:rsid w:val="00333ECD"/>
    <w:rsid w:val="003345BA"/>
    <w:rsid w:val="00335B2B"/>
    <w:rsid w:val="00335F6E"/>
    <w:rsid w:val="00336B0A"/>
    <w:rsid w:val="00337E18"/>
    <w:rsid w:val="0034310C"/>
    <w:rsid w:val="00343B0F"/>
    <w:rsid w:val="003477AF"/>
    <w:rsid w:val="00352725"/>
    <w:rsid w:val="00354E55"/>
    <w:rsid w:val="00356AA3"/>
    <w:rsid w:val="00356AFB"/>
    <w:rsid w:val="00356C37"/>
    <w:rsid w:val="003600E7"/>
    <w:rsid w:val="00361FB5"/>
    <w:rsid w:val="00365EDC"/>
    <w:rsid w:val="00367280"/>
    <w:rsid w:val="0036788A"/>
    <w:rsid w:val="0037368A"/>
    <w:rsid w:val="00373AD4"/>
    <w:rsid w:val="00376DA2"/>
    <w:rsid w:val="00380596"/>
    <w:rsid w:val="00386ECE"/>
    <w:rsid w:val="0039114E"/>
    <w:rsid w:val="00392356"/>
    <w:rsid w:val="003946BD"/>
    <w:rsid w:val="003947AC"/>
    <w:rsid w:val="00397371"/>
    <w:rsid w:val="003A0159"/>
    <w:rsid w:val="003A227B"/>
    <w:rsid w:val="003A42D9"/>
    <w:rsid w:val="003B2EBC"/>
    <w:rsid w:val="003B4181"/>
    <w:rsid w:val="003B77AD"/>
    <w:rsid w:val="003C0A64"/>
    <w:rsid w:val="003C0E8A"/>
    <w:rsid w:val="003C115D"/>
    <w:rsid w:val="003C2660"/>
    <w:rsid w:val="003C5551"/>
    <w:rsid w:val="003D04D6"/>
    <w:rsid w:val="003D0F23"/>
    <w:rsid w:val="003D1A7A"/>
    <w:rsid w:val="003D4E4B"/>
    <w:rsid w:val="003D52A5"/>
    <w:rsid w:val="003D5965"/>
    <w:rsid w:val="003D6553"/>
    <w:rsid w:val="003E089A"/>
    <w:rsid w:val="003E219E"/>
    <w:rsid w:val="003E2E6E"/>
    <w:rsid w:val="003E366E"/>
    <w:rsid w:val="003E4A50"/>
    <w:rsid w:val="003E5245"/>
    <w:rsid w:val="003E56C2"/>
    <w:rsid w:val="003E5EA7"/>
    <w:rsid w:val="003E75D2"/>
    <w:rsid w:val="003F0810"/>
    <w:rsid w:val="003F15D2"/>
    <w:rsid w:val="003F294C"/>
    <w:rsid w:val="003F295E"/>
    <w:rsid w:val="003F2ABA"/>
    <w:rsid w:val="003F40FC"/>
    <w:rsid w:val="003F41B0"/>
    <w:rsid w:val="0040150D"/>
    <w:rsid w:val="00401EB3"/>
    <w:rsid w:val="004032D2"/>
    <w:rsid w:val="0040549C"/>
    <w:rsid w:val="00407516"/>
    <w:rsid w:val="00407FF8"/>
    <w:rsid w:val="00411CD7"/>
    <w:rsid w:val="00413716"/>
    <w:rsid w:val="0041771A"/>
    <w:rsid w:val="00417E69"/>
    <w:rsid w:val="004202E8"/>
    <w:rsid w:val="0042092F"/>
    <w:rsid w:val="004224B8"/>
    <w:rsid w:val="00426765"/>
    <w:rsid w:val="00426F01"/>
    <w:rsid w:val="00427B88"/>
    <w:rsid w:val="00430203"/>
    <w:rsid w:val="00431EF1"/>
    <w:rsid w:val="004363F1"/>
    <w:rsid w:val="00441EDB"/>
    <w:rsid w:val="004421D6"/>
    <w:rsid w:val="004522FB"/>
    <w:rsid w:val="00455CC4"/>
    <w:rsid w:val="00457B09"/>
    <w:rsid w:val="004601C1"/>
    <w:rsid w:val="00460649"/>
    <w:rsid w:val="00465A86"/>
    <w:rsid w:val="00467C51"/>
    <w:rsid w:val="004703D7"/>
    <w:rsid w:val="00473D7B"/>
    <w:rsid w:val="00476549"/>
    <w:rsid w:val="00481361"/>
    <w:rsid w:val="004825D8"/>
    <w:rsid w:val="00482840"/>
    <w:rsid w:val="004852CA"/>
    <w:rsid w:val="0048612A"/>
    <w:rsid w:val="00487E14"/>
    <w:rsid w:val="00493857"/>
    <w:rsid w:val="00493CF8"/>
    <w:rsid w:val="00495886"/>
    <w:rsid w:val="004A6681"/>
    <w:rsid w:val="004A7D92"/>
    <w:rsid w:val="004B0C78"/>
    <w:rsid w:val="004C07BC"/>
    <w:rsid w:val="004C21A4"/>
    <w:rsid w:val="004C5DB6"/>
    <w:rsid w:val="004C7717"/>
    <w:rsid w:val="004D37DB"/>
    <w:rsid w:val="004D38E7"/>
    <w:rsid w:val="004D55D9"/>
    <w:rsid w:val="004D59C2"/>
    <w:rsid w:val="004D7841"/>
    <w:rsid w:val="004D7E9B"/>
    <w:rsid w:val="004E0A7E"/>
    <w:rsid w:val="004E1CD3"/>
    <w:rsid w:val="004E4EDC"/>
    <w:rsid w:val="004E5069"/>
    <w:rsid w:val="004E5449"/>
    <w:rsid w:val="004E77B8"/>
    <w:rsid w:val="004F1E6E"/>
    <w:rsid w:val="00500145"/>
    <w:rsid w:val="00501C39"/>
    <w:rsid w:val="00505E58"/>
    <w:rsid w:val="00510451"/>
    <w:rsid w:val="00511573"/>
    <w:rsid w:val="00515D48"/>
    <w:rsid w:val="005164BC"/>
    <w:rsid w:val="00523296"/>
    <w:rsid w:val="00525D63"/>
    <w:rsid w:val="0053070A"/>
    <w:rsid w:val="00530756"/>
    <w:rsid w:val="00536D9B"/>
    <w:rsid w:val="00537873"/>
    <w:rsid w:val="00537A3D"/>
    <w:rsid w:val="00540BD2"/>
    <w:rsid w:val="00541A32"/>
    <w:rsid w:val="00544CAB"/>
    <w:rsid w:val="00545598"/>
    <w:rsid w:val="00551CFA"/>
    <w:rsid w:val="00552D94"/>
    <w:rsid w:val="00555807"/>
    <w:rsid w:val="0055626F"/>
    <w:rsid w:val="005564E1"/>
    <w:rsid w:val="00562D77"/>
    <w:rsid w:val="005635B3"/>
    <w:rsid w:val="00566FD6"/>
    <w:rsid w:val="00577B9F"/>
    <w:rsid w:val="00580D45"/>
    <w:rsid w:val="00581062"/>
    <w:rsid w:val="00581E24"/>
    <w:rsid w:val="005826F9"/>
    <w:rsid w:val="00583808"/>
    <w:rsid w:val="00584736"/>
    <w:rsid w:val="00585F73"/>
    <w:rsid w:val="00591E71"/>
    <w:rsid w:val="005974AA"/>
    <w:rsid w:val="005A0375"/>
    <w:rsid w:val="005A1734"/>
    <w:rsid w:val="005A432B"/>
    <w:rsid w:val="005A65BE"/>
    <w:rsid w:val="005A6CA3"/>
    <w:rsid w:val="005B19D7"/>
    <w:rsid w:val="005B1ECD"/>
    <w:rsid w:val="005B7220"/>
    <w:rsid w:val="005C086B"/>
    <w:rsid w:val="005C2121"/>
    <w:rsid w:val="005C30EE"/>
    <w:rsid w:val="005C44CF"/>
    <w:rsid w:val="005C4B5E"/>
    <w:rsid w:val="005D304A"/>
    <w:rsid w:val="005D5971"/>
    <w:rsid w:val="005D75FA"/>
    <w:rsid w:val="005E0313"/>
    <w:rsid w:val="005F0B43"/>
    <w:rsid w:val="005F230B"/>
    <w:rsid w:val="005F2540"/>
    <w:rsid w:val="005F2698"/>
    <w:rsid w:val="005F304C"/>
    <w:rsid w:val="005F321B"/>
    <w:rsid w:val="005F443E"/>
    <w:rsid w:val="005F4C92"/>
    <w:rsid w:val="0060022C"/>
    <w:rsid w:val="00603C2A"/>
    <w:rsid w:val="00603F8D"/>
    <w:rsid w:val="006040D0"/>
    <w:rsid w:val="00604C52"/>
    <w:rsid w:val="00613367"/>
    <w:rsid w:val="00614C4B"/>
    <w:rsid w:val="006177E3"/>
    <w:rsid w:val="00620B23"/>
    <w:rsid w:val="0062466D"/>
    <w:rsid w:val="0062650E"/>
    <w:rsid w:val="00627881"/>
    <w:rsid w:val="00631449"/>
    <w:rsid w:val="0063235D"/>
    <w:rsid w:val="00637052"/>
    <w:rsid w:val="00637B02"/>
    <w:rsid w:val="00640213"/>
    <w:rsid w:val="00640C2B"/>
    <w:rsid w:val="00645621"/>
    <w:rsid w:val="00647272"/>
    <w:rsid w:val="006516EC"/>
    <w:rsid w:val="00653003"/>
    <w:rsid w:val="00653128"/>
    <w:rsid w:val="006540D6"/>
    <w:rsid w:val="00654E8C"/>
    <w:rsid w:val="006563D3"/>
    <w:rsid w:val="0065671A"/>
    <w:rsid w:val="00662FBC"/>
    <w:rsid w:val="00663B4A"/>
    <w:rsid w:val="00666711"/>
    <w:rsid w:val="00671C4A"/>
    <w:rsid w:val="00672E04"/>
    <w:rsid w:val="006738EB"/>
    <w:rsid w:val="00673BBC"/>
    <w:rsid w:val="00677761"/>
    <w:rsid w:val="00680301"/>
    <w:rsid w:val="00680E0B"/>
    <w:rsid w:val="0068108C"/>
    <w:rsid w:val="006811C5"/>
    <w:rsid w:val="00682155"/>
    <w:rsid w:val="00682756"/>
    <w:rsid w:val="00683664"/>
    <w:rsid w:val="00684F43"/>
    <w:rsid w:val="006857CC"/>
    <w:rsid w:val="006869F5"/>
    <w:rsid w:val="00691542"/>
    <w:rsid w:val="00691B76"/>
    <w:rsid w:val="00692B6E"/>
    <w:rsid w:val="00697944"/>
    <w:rsid w:val="006A22D4"/>
    <w:rsid w:val="006A30EB"/>
    <w:rsid w:val="006A36DE"/>
    <w:rsid w:val="006A4A10"/>
    <w:rsid w:val="006A7361"/>
    <w:rsid w:val="006B5FB4"/>
    <w:rsid w:val="006C59B4"/>
    <w:rsid w:val="006D0323"/>
    <w:rsid w:val="006D0802"/>
    <w:rsid w:val="006D20E7"/>
    <w:rsid w:val="006D4032"/>
    <w:rsid w:val="006D438C"/>
    <w:rsid w:val="006D6889"/>
    <w:rsid w:val="006D6BB4"/>
    <w:rsid w:val="006D6C0E"/>
    <w:rsid w:val="006E0E03"/>
    <w:rsid w:val="006E4F63"/>
    <w:rsid w:val="006E5223"/>
    <w:rsid w:val="006E725B"/>
    <w:rsid w:val="006F3274"/>
    <w:rsid w:val="006F5612"/>
    <w:rsid w:val="006F7FEE"/>
    <w:rsid w:val="0070267E"/>
    <w:rsid w:val="007050C2"/>
    <w:rsid w:val="00705EA4"/>
    <w:rsid w:val="00707F6C"/>
    <w:rsid w:val="00712E13"/>
    <w:rsid w:val="00712E27"/>
    <w:rsid w:val="00715809"/>
    <w:rsid w:val="00720D2E"/>
    <w:rsid w:val="00723AEA"/>
    <w:rsid w:val="00725DD5"/>
    <w:rsid w:val="00727FA5"/>
    <w:rsid w:val="0073008A"/>
    <w:rsid w:val="00730DE7"/>
    <w:rsid w:val="0073102E"/>
    <w:rsid w:val="00731F84"/>
    <w:rsid w:val="00733DAB"/>
    <w:rsid w:val="0073534B"/>
    <w:rsid w:val="007365D3"/>
    <w:rsid w:val="00737BF2"/>
    <w:rsid w:val="00737FC8"/>
    <w:rsid w:val="00741580"/>
    <w:rsid w:val="00741FBB"/>
    <w:rsid w:val="00742CA4"/>
    <w:rsid w:val="00743830"/>
    <w:rsid w:val="00750E27"/>
    <w:rsid w:val="0075119D"/>
    <w:rsid w:val="007511F4"/>
    <w:rsid w:val="00751508"/>
    <w:rsid w:val="00751C68"/>
    <w:rsid w:val="00752EA5"/>
    <w:rsid w:val="00752EFC"/>
    <w:rsid w:val="007535E4"/>
    <w:rsid w:val="007571DE"/>
    <w:rsid w:val="00757364"/>
    <w:rsid w:val="00757B21"/>
    <w:rsid w:val="00757C6F"/>
    <w:rsid w:val="007610C9"/>
    <w:rsid w:val="0076734B"/>
    <w:rsid w:val="00771958"/>
    <w:rsid w:val="00773398"/>
    <w:rsid w:val="00774482"/>
    <w:rsid w:val="00775782"/>
    <w:rsid w:val="00776641"/>
    <w:rsid w:val="007768E9"/>
    <w:rsid w:val="00783C77"/>
    <w:rsid w:val="00783CDA"/>
    <w:rsid w:val="00783DDF"/>
    <w:rsid w:val="00784894"/>
    <w:rsid w:val="00787B4A"/>
    <w:rsid w:val="00792653"/>
    <w:rsid w:val="0079314C"/>
    <w:rsid w:val="00793F32"/>
    <w:rsid w:val="00794C68"/>
    <w:rsid w:val="00797A76"/>
    <w:rsid w:val="007A07A5"/>
    <w:rsid w:val="007A0D09"/>
    <w:rsid w:val="007A1C72"/>
    <w:rsid w:val="007A1DA7"/>
    <w:rsid w:val="007A1FC7"/>
    <w:rsid w:val="007A4F11"/>
    <w:rsid w:val="007A6071"/>
    <w:rsid w:val="007A6598"/>
    <w:rsid w:val="007B2A76"/>
    <w:rsid w:val="007B2B92"/>
    <w:rsid w:val="007B4367"/>
    <w:rsid w:val="007B51E9"/>
    <w:rsid w:val="007B7341"/>
    <w:rsid w:val="007C148A"/>
    <w:rsid w:val="007C18AC"/>
    <w:rsid w:val="007C24C6"/>
    <w:rsid w:val="007C3353"/>
    <w:rsid w:val="007C7BE0"/>
    <w:rsid w:val="007D0522"/>
    <w:rsid w:val="007D40AE"/>
    <w:rsid w:val="007D4D17"/>
    <w:rsid w:val="007E0E71"/>
    <w:rsid w:val="007E1C4F"/>
    <w:rsid w:val="007E412D"/>
    <w:rsid w:val="007E664F"/>
    <w:rsid w:val="007F0740"/>
    <w:rsid w:val="007F11E5"/>
    <w:rsid w:val="007F52BC"/>
    <w:rsid w:val="007F78CC"/>
    <w:rsid w:val="00800B98"/>
    <w:rsid w:val="008019DA"/>
    <w:rsid w:val="00804A3D"/>
    <w:rsid w:val="00805CE1"/>
    <w:rsid w:val="00810590"/>
    <w:rsid w:val="00810903"/>
    <w:rsid w:val="00812E60"/>
    <w:rsid w:val="00813016"/>
    <w:rsid w:val="00814DF6"/>
    <w:rsid w:val="00814F8D"/>
    <w:rsid w:val="00815EDA"/>
    <w:rsid w:val="00817F41"/>
    <w:rsid w:val="00822041"/>
    <w:rsid w:val="0082496F"/>
    <w:rsid w:val="00825908"/>
    <w:rsid w:val="00830877"/>
    <w:rsid w:val="00830E17"/>
    <w:rsid w:val="00837DA1"/>
    <w:rsid w:val="008429A7"/>
    <w:rsid w:val="00842CBF"/>
    <w:rsid w:val="008438B0"/>
    <w:rsid w:val="0084538B"/>
    <w:rsid w:val="0084657C"/>
    <w:rsid w:val="00847036"/>
    <w:rsid w:val="00850424"/>
    <w:rsid w:val="00853148"/>
    <w:rsid w:val="0085344A"/>
    <w:rsid w:val="00854108"/>
    <w:rsid w:val="0085477F"/>
    <w:rsid w:val="00855AA1"/>
    <w:rsid w:val="0085644B"/>
    <w:rsid w:val="00856DF0"/>
    <w:rsid w:val="00860822"/>
    <w:rsid w:val="00861469"/>
    <w:rsid w:val="008620D4"/>
    <w:rsid w:val="00862B37"/>
    <w:rsid w:val="00863ADC"/>
    <w:rsid w:val="00864512"/>
    <w:rsid w:val="008662BF"/>
    <w:rsid w:val="008666DC"/>
    <w:rsid w:val="008668D0"/>
    <w:rsid w:val="00867AE2"/>
    <w:rsid w:val="00867F35"/>
    <w:rsid w:val="00870217"/>
    <w:rsid w:val="00870455"/>
    <w:rsid w:val="00872BC2"/>
    <w:rsid w:val="008740F4"/>
    <w:rsid w:val="008741D8"/>
    <w:rsid w:val="00874F6C"/>
    <w:rsid w:val="008766F6"/>
    <w:rsid w:val="00876C65"/>
    <w:rsid w:val="00880C17"/>
    <w:rsid w:val="00880E51"/>
    <w:rsid w:val="00880E82"/>
    <w:rsid w:val="0088156D"/>
    <w:rsid w:val="0088341A"/>
    <w:rsid w:val="00887670"/>
    <w:rsid w:val="008903D8"/>
    <w:rsid w:val="008905D9"/>
    <w:rsid w:val="0089329C"/>
    <w:rsid w:val="00893EC6"/>
    <w:rsid w:val="00895483"/>
    <w:rsid w:val="00896B56"/>
    <w:rsid w:val="00896EEF"/>
    <w:rsid w:val="008A00B4"/>
    <w:rsid w:val="008A1028"/>
    <w:rsid w:val="008A4945"/>
    <w:rsid w:val="008A680E"/>
    <w:rsid w:val="008A68CD"/>
    <w:rsid w:val="008B1915"/>
    <w:rsid w:val="008B1F77"/>
    <w:rsid w:val="008B7848"/>
    <w:rsid w:val="008B79E0"/>
    <w:rsid w:val="008C2349"/>
    <w:rsid w:val="008C69A5"/>
    <w:rsid w:val="008C6C14"/>
    <w:rsid w:val="008C79F8"/>
    <w:rsid w:val="008D1AAF"/>
    <w:rsid w:val="008D384F"/>
    <w:rsid w:val="008D446C"/>
    <w:rsid w:val="008D73DB"/>
    <w:rsid w:val="008E568B"/>
    <w:rsid w:val="008E5C09"/>
    <w:rsid w:val="008E6D7D"/>
    <w:rsid w:val="008E77DC"/>
    <w:rsid w:val="008E77F3"/>
    <w:rsid w:val="008E7A29"/>
    <w:rsid w:val="008F28D2"/>
    <w:rsid w:val="008F2C1B"/>
    <w:rsid w:val="008F3C9A"/>
    <w:rsid w:val="008F4844"/>
    <w:rsid w:val="008F5012"/>
    <w:rsid w:val="008F662D"/>
    <w:rsid w:val="008F66C4"/>
    <w:rsid w:val="009004BB"/>
    <w:rsid w:val="00901378"/>
    <w:rsid w:val="009062B4"/>
    <w:rsid w:val="0090764F"/>
    <w:rsid w:val="00910FB2"/>
    <w:rsid w:val="0091123E"/>
    <w:rsid w:val="009129B6"/>
    <w:rsid w:val="00912E0B"/>
    <w:rsid w:val="009210C4"/>
    <w:rsid w:val="00922F38"/>
    <w:rsid w:val="009239D3"/>
    <w:rsid w:val="00925168"/>
    <w:rsid w:val="009269CE"/>
    <w:rsid w:val="0092740D"/>
    <w:rsid w:val="00927F84"/>
    <w:rsid w:val="009341EB"/>
    <w:rsid w:val="00935A0B"/>
    <w:rsid w:val="00936739"/>
    <w:rsid w:val="00940B5C"/>
    <w:rsid w:val="00943101"/>
    <w:rsid w:val="00943694"/>
    <w:rsid w:val="009441BA"/>
    <w:rsid w:val="00946D4B"/>
    <w:rsid w:val="00952935"/>
    <w:rsid w:val="0095476F"/>
    <w:rsid w:val="00956F08"/>
    <w:rsid w:val="009578D2"/>
    <w:rsid w:val="00963132"/>
    <w:rsid w:val="0096665C"/>
    <w:rsid w:val="0097115B"/>
    <w:rsid w:val="00972551"/>
    <w:rsid w:val="00974378"/>
    <w:rsid w:val="0097670F"/>
    <w:rsid w:val="00982089"/>
    <w:rsid w:val="00982157"/>
    <w:rsid w:val="00985BE7"/>
    <w:rsid w:val="00986BC0"/>
    <w:rsid w:val="0098707F"/>
    <w:rsid w:val="0099134D"/>
    <w:rsid w:val="00992A4A"/>
    <w:rsid w:val="00992A69"/>
    <w:rsid w:val="00994E17"/>
    <w:rsid w:val="00995376"/>
    <w:rsid w:val="0099639F"/>
    <w:rsid w:val="00997383"/>
    <w:rsid w:val="009A0B31"/>
    <w:rsid w:val="009A1BDD"/>
    <w:rsid w:val="009A2702"/>
    <w:rsid w:val="009A5CBA"/>
    <w:rsid w:val="009B18CB"/>
    <w:rsid w:val="009B2F73"/>
    <w:rsid w:val="009B33D5"/>
    <w:rsid w:val="009B34B1"/>
    <w:rsid w:val="009B597A"/>
    <w:rsid w:val="009B6F90"/>
    <w:rsid w:val="009C0A22"/>
    <w:rsid w:val="009C3BEA"/>
    <w:rsid w:val="009C3D7E"/>
    <w:rsid w:val="009C43AB"/>
    <w:rsid w:val="009D2318"/>
    <w:rsid w:val="009D31D2"/>
    <w:rsid w:val="009D64EB"/>
    <w:rsid w:val="009D76B8"/>
    <w:rsid w:val="009E0E94"/>
    <w:rsid w:val="009E5010"/>
    <w:rsid w:val="009E53B6"/>
    <w:rsid w:val="009F06F7"/>
    <w:rsid w:val="009F10F1"/>
    <w:rsid w:val="009F12EF"/>
    <w:rsid w:val="009F2A60"/>
    <w:rsid w:val="009F41F7"/>
    <w:rsid w:val="009F7297"/>
    <w:rsid w:val="009F7BE4"/>
    <w:rsid w:val="00A009D5"/>
    <w:rsid w:val="00A018ED"/>
    <w:rsid w:val="00A032C1"/>
    <w:rsid w:val="00A0391F"/>
    <w:rsid w:val="00A04BBB"/>
    <w:rsid w:val="00A0708B"/>
    <w:rsid w:val="00A11724"/>
    <w:rsid w:val="00A12136"/>
    <w:rsid w:val="00A12588"/>
    <w:rsid w:val="00A128FB"/>
    <w:rsid w:val="00A1544F"/>
    <w:rsid w:val="00A160C3"/>
    <w:rsid w:val="00A1687F"/>
    <w:rsid w:val="00A203B1"/>
    <w:rsid w:val="00A31309"/>
    <w:rsid w:val="00A314E9"/>
    <w:rsid w:val="00A3365B"/>
    <w:rsid w:val="00A336A7"/>
    <w:rsid w:val="00A3439A"/>
    <w:rsid w:val="00A34EA6"/>
    <w:rsid w:val="00A36EF8"/>
    <w:rsid w:val="00A40C2A"/>
    <w:rsid w:val="00A415D5"/>
    <w:rsid w:val="00A42F7C"/>
    <w:rsid w:val="00A460E6"/>
    <w:rsid w:val="00A47E1E"/>
    <w:rsid w:val="00A51423"/>
    <w:rsid w:val="00A514EF"/>
    <w:rsid w:val="00A52517"/>
    <w:rsid w:val="00A529C2"/>
    <w:rsid w:val="00A52CEA"/>
    <w:rsid w:val="00A52DF0"/>
    <w:rsid w:val="00A54D33"/>
    <w:rsid w:val="00A6361B"/>
    <w:rsid w:val="00A66045"/>
    <w:rsid w:val="00A708FB"/>
    <w:rsid w:val="00A70CBB"/>
    <w:rsid w:val="00A70D20"/>
    <w:rsid w:val="00A71BAA"/>
    <w:rsid w:val="00A71EB9"/>
    <w:rsid w:val="00A760A1"/>
    <w:rsid w:val="00A7639D"/>
    <w:rsid w:val="00A76493"/>
    <w:rsid w:val="00A77811"/>
    <w:rsid w:val="00A80398"/>
    <w:rsid w:val="00A807F5"/>
    <w:rsid w:val="00A80F5A"/>
    <w:rsid w:val="00A8159C"/>
    <w:rsid w:val="00A81DE6"/>
    <w:rsid w:val="00A82175"/>
    <w:rsid w:val="00A85B96"/>
    <w:rsid w:val="00A9286F"/>
    <w:rsid w:val="00A938AC"/>
    <w:rsid w:val="00A94109"/>
    <w:rsid w:val="00A970FC"/>
    <w:rsid w:val="00AA02C9"/>
    <w:rsid w:val="00AA02E6"/>
    <w:rsid w:val="00AA732D"/>
    <w:rsid w:val="00AA7A76"/>
    <w:rsid w:val="00AB05DD"/>
    <w:rsid w:val="00AB0F04"/>
    <w:rsid w:val="00AB17B2"/>
    <w:rsid w:val="00AB1C67"/>
    <w:rsid w:val="00AB2881"/>
    <w:rsid w:val="00AB3EBE"/>
    <w:rsid w:val="00AB6BCA"/>
    <w:rsid w:val="00AB7C10"/>
    <w:rsid w:val="00AC2214"/>
    <w:rsid w:val="00AC2400"/>
    <w:rsid w:val="00AC27F4"/>
    <w:rsid w:val="00AC53B3"/>
    <w:rsid w:val="00AC590C"/>
    <w:rsid w:val="00AC5F94"/>
    <w:rsid w:val="00AD1C4C"/>
    <w:rsid w:val="00AD1D53"/>
    <w:rsid w:val="00AD51CB"/>
    <w:rsid w:val="00AE01D7"/>
    <w:rsid w:val="00AE06B6"/>
    <w:rsid w:val="00AE115F"/>
    <w:rsid w:val="00AE293E"/>
    <w:rsid w:val="00AE4082"/>
    <w:rsid w:val="00AE4D03"/>
    <w:rsid w:val="00AE4EDC"/>
    <w:rsid w:val="00AE6C56"/>
    <w:rsid w:val="00AF5DE5"/>
    <w:rsid w:val="00AF611F"/>
    <w:rsid w:val="00AF76D0"/>
    <w:rsid w:val="00AF7774"/>
    <w:rsid w:val="00B00AD2"/>
    <w:rsid w:val="00B0240A"/>
    <w:rsid w:val="00B0656E"/>
    <w:rsid w:val="00B073EF"/>
    <w:rsid w:val="00B113FD"/>
    <w:rsid w:val="00B17804"/>
    <w:rsid w:val="00B21BE8"/>
    <w:rsid w:val="00B27CA8"/>
    <w:rsid w:val="00B30A45"/>
    <w:rsid w:val="00B33D5A"/>
    <w:rsid w:val="00B341D0"/>
    <w:rsid w:val="00B349D4"/>
    <w:rsid w:val="00B374FF"/>
    <w:rsid w:val="00B4014A"/>
    <w:rsid w:val="00B402C5"/>
    <w:rsid w:val="00B421CF"/>
    <w:rsid w:val="00B4335D"/>
    <w:rsid w:val="00B440E0"/>
    <w:rsid w:val="00B442BC"/>
    <w:rsid w:val="00B45397"/>
    <w:rsid w:val="00B468FF"/>
    <w:rsid w:val="00B47631"/>
    <w:rsid w:val="00B50BB7"/>
    <w:rsid w:val="00B535F9"/>
    <w:rsid w:val="00B6658B"/>
    <w:rsid w:val="00B66C14"/>
    <w:rsid w:val="00B70E49"/>
    <w:rsid w:val="00B7286D"/>
    <w:rsid w:val="00B72891"/>
    <w:rsid w:val="00B76A7C"/>
    <w:rsid w:val="00B81530"/>
    <w:rsid w:val="00B81BFA"/>
    <w:rsid w:val="00B82FFD"/>
    <w:rsid w:val="00B83B6B"/>
    <w:rsid w:val="00B8661C"/>
    <w:rsid w:val="00B92224"/>
    <w:rsid w:val="00B92653"/>
    <w:rsid w:val="00B9274F"/>
    <w:rsid w:val="00B93A64"/>
    <w:rsid w:val="00B966B3"/>
    <w:rsid w:val="00B97A33"/>
    <w:rsid w:val="00BA2334"/>
    <w:rsid w:val="00BA6917"/>
    <w:rsid w:val="00BB05DF"/>
    <w:rsid w:val="00BB0E64"/>
    <w:rsid w:val="00BB4E2E"/>
    <w:rsid w:val="00BB648E"/>
    <w:rsid w:val="00BB7DA6"/>
    <w:rsid w:val="00BC2CA1"/>
    <w:rsid w:val="00BC585F"/>
    <w:rsid w:val="00BD0866"/>
    <w:rsid w:val="00BD326E"/>
    <w:rsid w:val="00BD4B6C"/>
    <w:rsid w:val="00BD622E"/>
    <w:rsid w:val="00BD7179"/>
    <w:rsid w:val="00BF042E"/>
    <w:rsid w:val="00BF0A2F"/>
    <w:rsid w:val="00BF150F"/>
    <w:rsid w:val="00BF25BD"/>
    <w:rsid w:val="00BF27EA"/>
    <w:rsid w:val="00BF61C0"/>
    <w:rsid w:val="00BF715B"/>
    <w:rsid w:val="00C001D3"/>
    <w:rsid w:val="00C04A8F"/>
    <w:rsid w:val="00C06545"/>
    <w:rsid w:val="00C109C7"/>
    <w:rsid w:val="00C1290D"/>
    <w:rsid w:val="00C12E06"/>
    <w:rsid w:val="00C1378E"/>
    <w:rsid w:val="00C1523B"/>
    <w:rsid w:val="00C17118"/>
    <w:rsid w:val="00C21B0C"/>
    <w:rsid w:val="00C21EE6"/>
    <w:rsid w:val="00C22F6C"/>
    <w:rsid w:val="00C32024"/>
    <w:rsid w:val="00C327BC"/>
    <w:rsid w:val="00C374A0"/>
    <w:rsid w:val="00C40E46"/>
    <w:rsid w:val="00C4380F"/>
    <w:rsid w:val="00C44A50"/>
    <w:rsid w:val="00C51601"/>
    <w:rsid w:val="00C52157"/>
    <w:rsid w:val="00C52A09"/>
    <w:rsid w:val="00C55E1B"/>
    <w:rsid w:val="00C56C4E"/>
    <w:rsid w:val="00C57857"/>
    <w:rsid w:val="00C61250"/>
    <w:rsid w:val="00C617DC"/>
    <w:rsid w:val="00C61B1F"/>
    <w:rsid w:val="00C63926"/>
    <w:rsid w:val="00C641E4"/>
    <w:rsid w:val="00C64D22"/>
    <w:rsid w:val="00C66034"/>
    <w:rsid w:val="00C6785E"/>
    <w:rsid w:val="00C70EBE"/>
    <w:rsid w:val="00C71BB3"/>
    <w:rsid w:val="00C75D57"/>
    <w:rsid w:val="00C76CDC"/>
    <w:rsid w:val="00C77B84"/>
    <w:rsid w:val="00C82429"/>
    <w:rsid w:val="00C85AF1"/>
    <w:rsid w:val="00C85C68"/>
    <w:rsid w:val="00C868E2"/>
    <w:rsid w:val="00C86B5E"/>
    <w:rsid w:val="00C87534"/>
    <w:rsid w:val="00C879E5"/>
    <w:rsid w:val="00C92BDC"/>
    <w:rsid w:val="00C92EAF"/>
    <w:rsid w:val="00C93F8A"/>
    <w:rsid w:val="00C94984"/>
    <w:rsid w:val="00C9746F"/>
    <w:rsid w:val="00C97480"/>
    <w:rsid w:val="00C97FD0"/>
    <w:rsid w:val="00CA264E"/>
    <w:rsid w:val="00CA27B7"/>
    <w:rsid w:val="00CA3992"/>
    <w:rsid w:val="00CA3D0A"/>
    <w:rsid w:val="00CA40F9"/>
    <w:rsid w:val="00CA65BD"/>
    <w:rsid w:val="00CA7C8A"/>
    <w:rsid w:val="00CB1B30"/>
    <w:rsid w:val="00CB32F2"/>
    <w:rsid w:val="00CB36F6"/>
    <w:rsid w:val="00CB3A7F"/>
    <w:rsid w:val="00CB5979"/>
    <w:rsid w:val="00CC5872"/>
    <w:rsid w:val="00CC5D97"/>
    <w:rsid w:val="00CC6939"/>
    <w:rsid w:val="00CD0AFE"/>
    <w:rsid w:val="00CD637C"/>
    <w:rsid w:val="00CD70BD"/>
    <w:rsid w:val="00CE3E55"/>
    <w:rsid w:val="00CE6106"/>
    <w:rsid w:val="00CF0B5C"/>
    <w:rsid w:val="00CF1298"/>
    <w:rsid w:val="00CF1D50"/>
    <w:rsid w:val="00CF2305"/>
    <w:rsid w:val="00CF3772"/>
    <w:rsid w:val="00CF5309"/>
    <w:rsid w:val="00CF5455"/>
    <w:rsid w:val="00CF7568"/>
    <w:rsid w:val="00D02BCF"/>
    <w:rsid w:val="00D03CA0"/>
    <w:rsid w:val="00D04C60"/>
    <w:rsid w:val="00D06FEA"/>
    <w:rsid w:val="00D13383"/>
    <w:rsid w:val="00D13780"/>
    <w:rsid w:val="00D16A22"/>
    <w:rsid w:val="00D21436"/>
    <w:rsid w:val="00D22E0C"/>
    <w:rsid w:val="00D2715B"/>
    <w:rsid w:val="00D27756"/>
    <w:rsid w:val="00D303A6"/>
    <w:rsid w:val="00D31C0B"/>
    <w:rsid w:val="00D340A4"/>
    <w:rsid w:val="00D35D84"/>
    <w:rsid w:val="00D35DC5"/>
    <w:rsid w:val="00D405EA"/>
    <w:rsid w:val="00D41213"/>
    <w:rsid w:val="00D43492"/>
    <w:rsid w:val="00D471CC"/>
    <w:rsid w:val="00D524A2"/>
    <w:rsid w:val="00D56617"/>
    <w:rsid w:val="00D6267C"/>
    <w:rsid w:val="00D630F6"/>
    <w:rsid w:val="00D6357B"/>
    <w:rsid w:val="00D664E7"/>
    <w:rsid w:val="00D7132C"/>
    <w:rsid w:val="00D731BE"/>
    <w:rsid w:val="00D744A6"/>
    <w:rsid w:val="00D77141"/>
    <w:rsid w:val="00D83E55"/>
    <w:rsid w:val="00D84226"/>
    <w:rsid w:val="00D848E8"/>
    <w:rsid w:val="00D9060F"/>
    <w:rsid w:val="00D93501"/>
    <w:rsid w:val="00D93BE9"/>
    <w:rsid w:val="00D94036"/>
    <w:rsid w:val="00D97C16"/>
    <w:rsid w:val="00DA16D3"/>
    <w:rsid w:val="00DA2D81"/>
    <w:rsid w:val="00DA3D18"/>
    <w:rsid w:val="00DA48BC"/>
    <w:rsid w:val="00DA5038"/>
    <w:rsid w:val="00DA634E"/>
    <w:rsid w:val="00DA660C"/>
    <w:rsid w:val="00DA7FF8"/>
    <w:rsid w:val="00DB039E"/>
    <w:rsid w:val="00DB2557"/>
    <w:rsid w:val="00DB59CA"/>
    <w:rsid w:val="00DB6B79"/>
    <w:rsid w:val="00DB7B2B"/>
    <w:rsid w:val="00DC26F8"/>
    <w:rsid w:val="00DC2F7E"/>
    <w:rsid w:val="00DC3780"/>
    <w:rsid w:val="00DC7378"/>
    <w:rsid w:val="00DD1C5A"/>
    <w:rsid w:val="00DD22B6"/>
    <w:rsid w:val="00DD534D"/>
    <w:rsid w:val="00DD5587"/>
    <w:rsid w:val="00DD5E9D"/>
    <w:rsid w:val="00DD5F66"/>
    <w:rsid w:val="00DD6331"/>
    <w:rsid w:val="00DE0A98"/>
    <w:rsid w:val="00DE2643"/>
    <w:rsid w:val="00DE3D50"/>
    <w:rsid w:val="00DE4FFF"/>
    <w:rsid w:val="00DE5195"/>
    <w:rsid w:val="00DE5525"/>
    <w:rsid w:val="00DE56E4"/>
    <w:rsid w:val="00DF083C"/>
    <w:rsid w:val="00DF211E"/>
    <w:rsid w:val="00DF28B8"/>
    <w:rsid w:val="00DF28EB"/>
    <w:rsid w:val="00DF2983"/>
    <w:rsid w:val="00DF4058"/>
    <w:rsid w:val="00DF40C1"/>
    <w:rsid w:val="00DF6AD4"/>
    <w:rsid w:val="00DF7870"/>
    <w:rsid w:val="00E00A8B"/>
    <w:rsid w:val="00E00F9F"/>
    <w:rsid w:val="00E05A11"/>
    <w:rsid w:val="00E12541"/>
    <w:rsid w:val="00E12BDA"/>
    <w:rsid w:val="00E1397A"/>
    <w:rsid w:val="00E13A00"/>
    <w:rsid w:val="00E14BEB"/>
    <w:rsid w:val="00E1780D"/>
    <w:rsid w:val="00E204C8"/>
    <w:rsid w:val="00E229DC"/>
    <w:rsid w:val="00E23F84"/>
    <w:rsid w:val="00E25AB8"/>
    <w:rsid w:val="00E26310"/>
    <w:rsid w:val="00E30C8E"/>
    <w:rsid w:val="00E33136"/>
    <w:rsid w:val="00E33A6B"/>
    <w:rsid w:val="00E33B4D"/>
    <w:rsid w:val="00E33BC6"/>
    <w:rsid w:val="00E3615E"/>
    <w:rsid w:val="00E36FBA"/>
    <w:rsid w:val="00E370C2"/>
    <w:rsid w:val="00E375FA"/>
    <w:rsid w:val="00E41B65"/>
    <w:rsid w:val="00E423A9"/>
    <w:rsid w:val="00E43B07"/>
    <w:rsid w:val="00E45C9F"/>
    <w:rsid w:val="00E520A4"/>
    <w:rsid w:val="00E53D7C"/>
    <w:rsid w:val="00E5575E"/>
    <w:rsid w:val="00E6165F"/>
    <w:rsid w:val="00E61894"/>
    <w:rsid w:val="00E644B1"/>
    <w:rsid w:val="00E66779"/>
    <w:rsid w:val="00E67D21"/>
    <w:rsid w:val="00E711B3"/>
    <w:rsid w:val="00E71CA9"/>
    <w:rsid w:val="00E8018A"/>
    <w:rsid w:val="00E81E85"/>
    <w:rsid w:val="00E838E6"/>
    <w:rsid w:val="00E83E5A"/>
    <w:rsid w:val="00E85513"/>
    <w:rsid w:val="00E86A86"/>
    <w:rsid w:val="00E86E74"/>
    <w:rsid w:val="00E87F60"/>
    <w:rsid w:val="00E9069E"/>
    <w:rsid w:val="00E90B9F"/>
    <w:rsid w:val="00E9201A"/>
    <w:rsid w:val="00E921DC"/>
    <w:rsid w:val="00E9442B"/>
    <w:rsid w:val="00E9455B"/>
    <w:rsid w:val="00E965D3"/>
    <w:rsid w:val="00E97A1F"/>
    <w:rsid w:val="00EA17EA"/>
    <w:rsid w:val="00EA3DF4"/>
    <w:rsid w:val="00EA3E9E"/>
    <w:rsid w:val="00EA4A0F"/>
    <w:rsid w:val="00EA636B"/>
    <w:rsid w:val="00EA75D9"/>
    <w:rsid w:val="00EB1D30"/>
    <w:rsid w:val="00EB4B7F"/>
    <w:rsid w:val="00EB5ED3"/>
    <w:rsid w:val="00EC0476"/>
    <w:rsid w:val="00EC38F4"/>
    <w:rsid w:val="00EC4BC4"/>
    <w:rsid w:val="00EC5F50"/>
    <w:rsid w:val="00EC626E"/>
    <w:rsid w:val="00ED09A6"/>
    <w:rsid w:val="00ED0FA7"/>
    <w:rsid w:val="00ED2E52"/>
    <w:rsid w:val="00ED5BD2"/>
    <w:rsid w:val="00EE34FC"/>
    <w:rsid w:val="00EE5F25"/>
    <w:rsid w:val="00EF2C30"/>
    <w:rsid w:val="00EF310A"/>
    <w:rsid w:val="00EF3823"/>
    <w:rsid w:val="00EF4D7B"/>
    <w:rsid w:val="00EF6C77"/>
    <w:rsid w:val="00EF6FDF"/>
    <w:rsid w:val="00EF7FCC"/>
    <w:rsid w:val="00F01B3A"/>
    <w:rsid w:val="00F03136"/>
    <w:rsid w:val="00F037DA"/>
    <w:rsid w:val="00F03CD1"/>
    <w:rsid w:val="00F03F06"/>
    <w:rsid w:val="00F10923"/>
    <w:rsid w:val="00F13751"/>
    <w:rsid w:val="00F147BF"/>
    <w:rsid w:val="00F1685E"/>
    <w:rsid w:val="00F219FD"/>
    <w:rsid w:val="00F239F1"/>
    <w:rsid w:val="00F26C8D"/>
    <w:rsid w:val="00F2726B"/>
    <w:rsid w:val="00F30733"/>
    <w:rsid w:val="00F30944"/>
    <w:rsid w:val="00F31DA4"/>
    <w:rsid w:val="00F3268E"/>
    <w:rsid w:val="00F342AD"/>
    <w:rsid w:val="00F34CA0"/>
    <w:rsid w:val="00F36C18"/>
    <w:rsid w:val="00F374BA"/>
    <w:rsid w:val="00F42E0C"/>
    <w:rsid w:val="00F43844"/>
    <w:rsid w:val="00F4461E"/>
    <w:rsid w:val="00F4582A"/>
    <w:rsid w:val="00F478D6"/>
    <w:rsid w:val="00F47A74"/>
    <w:rsid w:val="00F51D7C"/>
    <w:rsid w:val="00F52484"/>
    <w:rsid w:val="00F57D48"/>
    <w:rsid w:val="00F60E89"/>
    <w:rsid w:val="00F614C8"/>
    <w:rsid w:val="00F65426"/>
    <w:rsid w:val="00F711FD"/>
    <w:rsid w:val="00F818D2"/>
    <w:rsid w:val="00F85E0F"/>
    <w:rsid w:val="00F8621B"/>
    <w:rsid w:val="00F8658C"/>
    <w:rsid w:val="00F878EC"/>
    <w:rsid w:val="00F90371"/>
    <w:rsid w:val="00F91C10"/>
    <w:rsid w:val="00F92737"/>
    <w:rsid w:val="00F92883"/>
    <w:rsid w:val="00F936ED"/>
    <w:rsid w:val="00F94100"/>
    <w:rsid w:val="00F94B5B"/>
    <w:rsid w:val="00F952A0"/>
    <w:rsid w:val="00F97D7B"/>
    <w:rsid w:val="00FA28B5"/>
    <w:rsid w:val="00FA3D72"/>
    <w:rsid w:val="00FA4AE2"/>
    <w:rsid w:val="00FA4B5D"/>
    <w:rsid w:val="00FA6A2B"/>
    <w:rsid w:val="00FA7974"/>
    <w:rsid w:val="00FB0385"/>
    <w:rsid w:val="00FB3C2B"/>
    <w:rsid w:val="00FB43A1"/>
    <w:rsid w:val="00FB4686"/>
    <w:rsid w:val="00FB664C"/>
    <w:rsid w:val="00FB7D26"/>
    <w:rsid w:val="00FC351E"/>
    <w:rsid w:val="00FC62C9"/>
    <w:rsid w:val="00FC65AE"/>
    <w:rsid w:val="00FD2BB3"/>
    <w:rsid w:val="00FD3CBE"/>
    <w:rsid w:val="00FD3DC0"/>
    <w:rsid w:val="00FD41A5"/>
    <w:rsid w:val="00FD53B6"/>
    <w:rsid w:val="00FE0952"/>
    <w:rsid w:val="00FE1CB5"/>
    <w:rsid w:val="00FE3094"/>
    <w:rsid w:val="00FE3E10"/>
    <w:rsid w:val="00FE5014"/>
    <w:rsid w:val="00FE50D0"/>
    <w:rsid w:val="00FE7808"/>
    <w:rsid w:val="00FF066F"/>
    <w:rsid w:val="00FF0700"/>
    <w:rsid w:val="00FF0B9B"/>
    <w:rsid w:val="00FF162B"/>
    <w:rsid w:val="00FF2736"/>
    <w:rsid w:val="00FF2858"/>
    <w:rsid w:val="00FF5CC5"/>
    <w:rsid w:val="00FF6880"/>
    <w:rsid w:val="00FF6F76"/>
    <w:rsid w:val="00FF6FDB"/>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6CEDE00"/>
  <w15:chartTrackingRefBased/>
  <w15:docId w15:val="{67BE6380-9D1F-4084-BADF-7105D93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EF2C30"/>
    <w:pPr>
      <w:keepNext/>
      <w:spacing w:after="0" w:line="240" w:lineRule="auto"/>
      <w:outlineLvl w:val="0"/>
    </w:pPr>
    <w:rPr>
      <w:rFonts w:ascii="Times New Roman" w:eastAsia="Times New Roman" w:hAnsi="Times New Roman" w:cs="Times New Roman"/>
      <w:b/>
      <w:bCs/>
      <w:sz w:val="20"/>
      <w:szCs w:val="20"/>
    </w:rPr>
  </w:style>
  <w:style w:type="paragraph" w:styleId="2">
    <w:name w:val="heading 2"/>
    <w:basedOn w:val="a"/>
    <w:next w:val="a"/>
    <w:link w:val="20"/>
    <w:uiPriority w:val="99"/>
    <w:qFormat/>
    <w:rsid w:val="00EF2C30"/>
    <w:pPr>
      <w:keepNext/>
      <w:widowControl w:val="0"/>
      <w:spacing w:after="0" w:line="240" w:lineRule="auto"/>
      <w:jc w:val="both"/>
      <w:outlineLvl w:val="1"/>
    </w:pPr>
    <w:rPr>
      <w:rFonts w:ascii="Times New Roman" w:eastAsia="Times New Roman" w:hAnsi="Times New Roman" w:cs="Times New Roman"/>
      <w:b/>
      <w:bCs/>
      <w:lang w:eastAsia="ru-RU"/>
    </w:rPr>
  </w:style>
  <w:style w:type="paragraph" w:styleId="3">
    <w:name w:val="heading 3"/>
    <w:basedOn w:val="a"/>
    <w:next w:val="a"/>
    <w:link w:val="30"/>
    <w:uiPriority w:val="99"/>
    <w:qFormat/>
    <w:rsid w:val="00EF2C30"/>
    <w:pPr>
      <w:keepNext/>
      <w:spacing w:after="0" w:line="240" w:lineRule="auto"/>
      <w:ind w:right="29"/>
      <w:jc w:val="right"/>
      <w:outlineLvl w:val="2"/>
    </w:pPr>
    <w:rPr>
      <w:rFonts w:ascii="Times New Roman CYR" w:eastAsia="Times New Roman" w:hAnsi="Times New Roman CYR" w:cs="Times New Roman CYR"/>
      <w:b/>
      <w:bCs/>
      <w:i/>
      <w:iCs/>
      <w:sz w:val="18"/>
      <w:szCs w:val="18"/>
    </w:rPr>
  </w:style>
  <w:style w:type="paragraph" w:styleId="4">
    <w:name w:val="heading 4"/>
    <w:basedOn w:val="a"/>
    <w:next w:val="a"/>
    <w:link w:val="40"/>
    <w:uiPriority w:val="99"/>
    <w:qFormat/>
    <w:rsid w:val="00EF2C30"/>
    <w:pPr>
      <w:keepNext/>
      <w:spacing w:after="0" w:line="240" w:lineRule="auto"/>
      <w:ind w:right="-345"/>
      <w:jc w:val="center"/>
      <w:outlineLvl w:val="3"/>
    </w:pPr>
    <w:rPr>
      <w:rFonts w:ascii="PragmaticaCTT" w:eastAsia="Times New Roman" w:hAnsi="PragmaticaCTT" w:cs="PragmaticaCTT"/>
      <w:b/>
      <w:bCs/>
      <w:sz w:val="20"/>
      <w:szCs w:val="20"/>
    </w:rPr>
  </w:style>
  <w:style w:type="paragraph" w:styleId="5">
    <w:name w:val="heading 5"/>
    <w:basedOn w:val="a"/>
    <w:next w:val="a"/>
    <w:link w:val="50"/>
    <w:uiPriority w:val="99"/>
    <w:qFormat/>
    <w:rsid w:val="00EF2C30"/>
    <w:pPr>
      <w:keepNext/>
      <w:spacing w:after="0" w:line="240" w:lineRule="auto"/>
      <w:jc w:val="center"/>
      <w:outlineLvl w:val="4"/>
    </w:pPr>
    <w:rPr>
      <w:rFonts w:ascii="PragmaticaCTT" w:eastAsia="Times New Roman" w:hAnsi="PragmaticaCTT" w:cs="PragmaticaCTT"/>
      <w:b/>
      <w:bCs/>
      <w:sz w:val="24"/>
      <w:szCs w:val="24"/>
    </w:rPr>
  </w:style>
  <w:style w:type="paragraph" w:styleId="6">
    <w:name w:val="heading 6"/>
    <w:basedOn w:val="a"/>
    <w:next w:val="a"/>
    <w:link w:val="60"/>
    <w:uiPriority w:val="99"/>
    <w:qFormat/>
    <w:rsid w:val="00EF2C30"/>
    <w:pPr>
      <w:keepNext/>
      <w:spacing w:after="0" w:line="240" w:lineRule="auto"/>
      <w:ind w:right="-345"/>
      <w:outlineLvl w:val="5"/>
    </w:pPr>
    <w:rPr>
      <w:rFonts w:ascii="PragmaticaCTT" w:eastAsia="Times New Roman" w:hAnsi="PragmaticaCTT" w:cs="PragmaticaCTT"/>
      <w:b/>
      <w:bCs/>
      <w:sz w:val="20"/>
      <w:szCs w:val="20"/>
    </w:rPr>
  </w:style>
  <w:style w:type="paragraph" w:styleId="7">
    <w:name w:val="heading 7"/>
    <w:basedOn w:val="a"/>
    <w:next w:val="a"/>
    <w:link w:val="70"/>
    <w:uiPriority w:val="99"/>
    <w:qFormat/>
    <w:rsid w:val="00EF2C30"/>
    <w:pPr>
      <w:keepNext/>
      <w:spacing w:after="0" w:line="240" w:lineRule="auto"/>
      <w:ind w:right="-108"/>
      <w:jc w:val="both"/>
      <w:outlineLvl w:val="6"/>
    </w:pPr>
    <w:rPr>
      <w:rFonts w:ascii="PragmaticaCTT" w:eastAsia="Times New Roman" w:hAnsi="PragmaticaCTT" w:cs="PragmaticaCTT"/>
      <w:b/>
      <w:bCs/>
      <w:sz w:val="20"/>
      <w:szCs w:val="20"/>
    </w:rPr>
  </w:style>
  <w:style w:type="paragraph" w:styleId="8">
    <w:name w:val="heading 8"/>
    <w:basedOn w:val="a"/>
    <w:next w:val="a"/>
    <w:link w:val="80"/>
    <w:uiPriority w:val="99"/>
    <w:qFormat/>
    <w:rsid w:val="00EF2C30"/>
    <w:pPr>
      <w:keepNext/>
      <w:spacing w:after="0" w:line="240" w:lineRule="auto"/>
      <w:ind w:right="29"/>
      <w:jc w:val="right"/>
      <w:outlineLvl w:val="7"/>
    </w:pPr>
    <w:rPr>
      <w:rFonts w:ascii="PragmaticaCTT" w:eastAsia="Times New Roman" w:hAnsi="PragmaticaCTT" w:cs="PragmaticaCTT"/>
      <w:b/>
      <w:bCs/>
      <w:sz w:val="20"/>
      <w:szCs w:val="20"/>
    </w:rPr>
  </w:style>
  <w:style w:type="paragraph" w:styleId="9">
    <w:name w:val="heading 9"/>
    <w:basedOn w:val="a"/>
    <w:next w:val="a"/>
    <w:link w:val="90"/>
    <w:uiPriority w:val="99"/>
    <w:qFormat/>
    <w:rsid w:val="00EF2C30"/>
    <w:pPr>
      <w:keepNext/>
      <w:spacing w:after="0" w:line="240" w:lineRule="auto"/>
      <w:ind w:right="-345"/>
      <w:jc w:val="both"/>
      <w:outlineLvl w:val="8"/>
    </w:pPr>
    <w:rPr>
      <w:rFonts w:ascii="PragmaticaCTT" w:eastAsia="Times New Roman" w:hAnsi="PragmaticaCTT" w:cs="PragmaticaCTT"/>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AF7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77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7C18AC"/>
    <w:rPr>
      <w:sz w:val="16"/>
      <w:szCs w:val="16"/>
    </w:rPr>
  </w:style>
  <w:style w:type="paragraph" w:styleId="a4">
    <w:name w:val="annotation text"/>
    <w:basedOn w:val="a"/>
    <w:link w:val="a5"/>
    <w:uiPriority w:val="99"/>
    <w:semiHidden/>
    <w:unhideWhenUsed/>
    <w:rsid w:val="007C18AC"/>
    <w:pPr>
      <w:spacing w:line="240" w:lineRule="auto"/>
    </w:pPr>
    <w:rPr>
      <w:sz w:val="20"/>
      <w:szCs w:val="20"/>
    </w:rPr>
  </w:style>
  <w:style w:type="character" w:customStyle="1" w:styleId="a5">
    <w:name w:val="Текст примечания Знак"/>
    <w:basedOn w:val="a0"/>
    <w:link w:val="a4"/>
    <w:uiPriority w:val="99"/>
    <w:semiHidden/>
    <w:rsid w:val="007C18AC"/>
    <w:rPr>
      <w:sz w:val="20"/>
      <w:szCs w:val="20"/>
    </w:rPr>
  </w:style>
  <w:style w:type="paragraph" w:styleId="a6">
    <w:name w:val="annotation subject"/>
    <w:basedOn w:val="a4"/>
    <w:next w:val="a4"/>
    <w:link w:val="a7"/>
    <w:uiPriority w:val="99"/>
    <w:unhideWhenUsed/>
    <w:rsid w:val="007C18AC"/>
    <w:rPr>
      <w:b/>
      <w:bCs/>
    </w:rPr>
  </w:style>
  <w:style w:type="character" w:customStyle="1" w:styleId="a7">
    <w:name w:val="Тема примечания Знак"/>
    <w:basedOn w:val="a5"/>
    <w:link w:val="a6"/>
    <w:uiPriority w:val="99"/>
    <w:rsid w:val="007C18AC"/>
    <w:rPr>
      <w:b/>
      <w:bCs/>
      <w:sz w:val="20"/>
      <w:szCs w:val="20"/>
    </w:rPr>
  </w:style>
  <w:style w:type="paragraph" w:styleId="a8">
    <w:name w:val="Balloon Text"/>
    <w:basedOn w:val="a"/>
    <w:link w:val="a9"/>
    <w:uiPriority w:val="99"/>
    <w:semiHidden/>
    <w:unhideWhenUsed/>
    <w:rsid w:val="007C1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C18AC"/>
    <w:rPr>
      <w:rFonts w:ascii="Segoe UI" w:hAnsi="Segoe UI" w:cs="Segoe UI"/>
      <w:sz w:val="18"/>
      <w:szCs w:val="18"/>
    </w:rPr>
  </w:style>
  <w:style w:type="paragraph" w:styleId="aa">
    <w:name w:val="Revision"/>
    <w:hidden/>
    <w:uiPriority w:val="99"/>
    <w:semiHidden/>
    <w:rsid w:val="00A71EB9"/>
    <w:pPr>
      <w:spacing w:after="0" w:line="240" w:lineRule="auto"/>
    </w:pPr>
  </w:style>
  <w:style w:type="character" w:customStyle="1" w:styleId="10">
    <w:name w:val="Заголовок 1 Знак"/>
    <w:basedOn w:val="a0"/>
    <w:link w:val="1"/>
    <w:uiPriority w:val="99"/>
    <w:rsid w:val="00EF2C30"/>
    <w:rPr>
      <w:rFonts w:ascii="Times New Roman" w:eastAsia="Times New Roman" w:hAnsi="Times New Roman" w:cs="Times New Roman"/>
      <w:b/>
      <w:bCs/>
      <w:sz w:val="20"/>
      <w:szCs w:val="20"/>
    </w:rPr>
  </w:style>
  <w:style w:type="character" w:customStyle="1" w:styleId="20">
    <w:name w:val="Заголовок 2 Знак"/>
    <w:basedOn w:val="a0"/>
    <w:link w:val="2"/>
    <w:uiPriority w:val="99"/>
    <w:rsid w:val="00EF2C30"/>
    <w:rPr>
      <w:rFonts w:ascii="Times New Roman" w:eastAsia="Times New Roman" w:hAnsi="Times New Roman" w:cs="Times New Roman"/>
      <w:b/>
      <w:bCs/>
      <w:lang w:eastAsia="ru-RU"/>
    </w:rPr>
  </w:style>
  <w:style w:type="character" w:customStyle="1" w:styleId="30">
    <w:name w:val="Заголовок 3 Знак"/>
    <w:basedOn w:val="a0"/>
    <w:link w:val="3"/>
    <w:uiPriority w:val="99"/>
    <w:rsid w:val="00EF2C30"/>
    <w:rPr>
      <w:rFonts w:ascii="Times New Roman CYR" w:eastAsia="Times New Roman" w:hAnsi="Times New Roman CYR" w:cs="Times New Roman CYR"/>
      <w:b/>
      <w:bCs/>
      <w:i/>
      <w:iCs/>
      <w:sz w:val="18"/>
      <w:szCs w:val="18"/>
    </w:rPr>
  </w:style>
  <w:style w:type="character" w:customStyle="1" w:styleId="40">
    <w:name w:val="Заголовок 4 Знак"/>
    <w:basedOn w:val="a0"/>
    <w:link w:val="4"/>
    <w:uiPriority w:val="99"/>
    <w:rsid w:val="00EF2C30"/>
    <w:rPr>
      <w:rFonts w:ascii="PragmaticaCTT" w:eastAsia="Times New Roman" w:hAnsi="PragmaticaCTT" w:cs="PragmaticaCTT"/>
      <w:b/>
      <w:bCs/>
      <w:sz w:val="20"/>
      <w:szCs w:val="20"/>
    </w:rPr>
  </w:style>
  <w:style w:type="character" w:customStyle="1" w:styleId="50">
    <w:name w:val="Заголовок 5 Знак"/>
    <w:basedOn w:val="a0"/>
    <w:link w:val="5"/>
    <w:uiPriority w:val="99"/>
    <w:rsid w:val="00EF2C30"/>
    <w:rPr>
      <w:rFonts w:ascii="PragmaticaCTT" w:eastAsia="Times New Roman" w:hAnsi="PragmaticaCTT" w:cs="PragmaticaCTT"/>
      <w:b/>
      <w:bCs/>
      <w:sz w:val="24"/>
      <w:szCs w:val="24"/>
    </w:rPr>
  </w:style>
  <w:style w:type="character" w:customStyle="1" w:styleId="60">
    <w:name w:val="Заголовок 6 Знак"/>
    <w:basedOn w:val="a0"/>
    <w:link w:val="6"/>
    <w:uiPriority w:val="99"/>
    <w:rsid w:val="00EF2C30"/>
    <w:rPr>
      <w:rFonts w:ascii="PragmaticaCTT" w:eastAsia="Times New Roman" w:hAnsi="PragmaticaCTT" w:cs="PragmaticaCTT"/>
      <w:b/>
      <w:bCs/>
      <w:sz w:val="20"/>
      <w:szCs w:val="20"/>
    </w:rPr>
  </w:style>
  <w:style w:type="character" w:customStyle="1" w:styleId="70">
    <w:name w:val="Заголовок 7 Знак"/>
    <w:basedOn w:val="a0"/>
    <w:link w:val="7"/>
    <w:uiPriority w:val="99"/>
    <w:rsid w:val="00EF2C30"/>
    <w:rPr>
      <w:rFonts w:ascii="PragmaticaCTT" w:eastAsia="Times New Roman" w:hAnsi="PragmaticaCTT" w:cs="PragmaticaCTT"/>
      <w:b/>
      <w:bCs/>
      <w:sz w:val="20"/>
      <w:szCs w:val="20"/>
    </w:rPr>
  </w:style>
  <w:style w:type="character" w:customStyle="1" w:styleId="80">
    <w:name w:val="Заголовок 8 Знак"/>
    <w:basedOn w:val="a0"/>
    <w:link w:val="8"/>
    <w:uiPriority w:val="99"/>
    <w:rsid w:val="00EF2C30"/>
    <w:rPr>
      <w:rFonts w:ascii="PragmaticaCTT" w:eastAsia="Times New Roman" w:hAnsi="PragmaticaCTT" w:cs="PragmaticaCTT"/>
      <w:b/>
      <w:bCs/>
      <w:sz w:val="20"/>
      <w:szCs w:val="20"/>
    </w:rPr>
  </w:style>
  <w:style w:type="character" w:customStyle="1" w:styleId="90">
    <w:name w:val="Заголовок 9 Знак"/>
    <w:basedOn w:val="a0"/>
    <w:link w:val="9"/>
    <w:uiPriority w:val="99"/>
    <w:rsid w:val="00EF2C30"/>
    <w:rPr>
      <w:rFonts w:ascii="PragmaticaCTT" w:eastAsia="Times New Roman" w:hAnsi="PragmaticaCTT" w:cs="PragmaticaCTT"/>
      <w:b/>
      <w:bCs/>
      <w:sz w:val="18"/>
      <w:szCs w:val="18"/>
    </w:rPr>
  </w:style>
  <w:style w:type="paragraph" w:customStyle="1" w:styleId="ConsPlusNonformat">
    <w:name w:val="ConsPlusNonformat"/>
    <w:uiPriority w:val="99"/>
    <w:rsid w:val="00EF2C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EF2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Char"/>
    <w:uiPriority w:val="99"/>
    <w:rsid w:val="00EF2C30"/>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Char">
    <w:name w:val="ConsNormal Char"/>
    <w:basedOn w:val="a0"/>
    <w:link w:val="ConsNormal"/>
    <w:uiPriority w:val="99"/>
    <w:locked/>
    <w:rsid w:val="00EF2C30"/>
    <w:rPr>
      <w:rFonts w:ascii="Arial" w:eastAsia="Times New Roman" w:hAnsi="Arial" w:cs="Arial"/>
      <w:sz w:val="20"/>
      <w:szCs w:val="20"/>
      <w:lang w:eastAsia="ru-RU"/>
    </w:rPr>
  </w:style>
  <w:style w:type="table" w:styleId="ab">
    <w:name w:val="Table Grid"/>
    <w:basedOn w:val="a1"/>
    <w:uiPriority w:val="99"/>
    <w:rsid w:val="00EF2C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rsid w:val="00EF2C30"/>
    <w:pPr>
      <w:spacing w:after="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EF2C30"/>
    <w:rPr>
      <w:rFonts w:ascii="Times New Roman" w:eastAsia="Times New Roman" w:hAnsi="Times New Roman" w:cs="Times New Roman"/>
      <w:sz w:val="24"/>
      <w:szCs w:val="24"/>
    </w:rPr>
  </w:style>
  <w:style w:type="character" w:customStyle="1" w:styleId="ae">
    <w:name w:val="Основной шрифт"/>
    <w:uiPriority w:val="99"/>
    <w:rsid w:val="00EF2C30"/>
  </w:style>
  <w:style w:type="paragraph" w:customStyle="1" w:styleId="BodyBul">
    <w:name w:val="Body Bul"/>
    <w:basedOn w:val="a"/>
    <w:uiPriority w:val="99"/>
    <w:rsid w:val="00EF2C30"/>
    <w:pPr>
      <w:tabs>
        <w:tab w:val="num" w:pos="360"/>
      </w:tabs>
      <w:spacing w:after="120" w:line="240" w:lineRule="auto"/>
      <w:ind w:left="360" w:hanging="360"/>
      <w:jc w:val="both"/>
    </w:pPr>
    <w:rPr>
      <w:rFonts w:ascii="Times New Roman" w:eastAsia="Times New Roman" w:hAnsi="Times New Roman" w:cs="Times New Roman"/>
      <w:sz w:val="24"/>
      <w:szCs w:val="24"/>
    </w:rPr>
  </w:style>
  <w:style w:type="character" w:styleId="af">
    <w:name w:val="Hyperlink"/>
    <w:basedOn w:val="a0"/>
    <w:uiPriority w:val="99"/>
    <w:rsid w:val="00EF2C30"/>
    <w:rPr>
      <w:rFonts w:cs="Times New Roman"/>
      <w:color w:val="0000FF"/>
      <w:u w:val="single"/>
    </w:rPr>
  </w:style>
  <w:style w:type="paragraph" w:customStyle="1" w:styleId="ConsTitle">
    <w:name w:val="ConsTitle"/>
    <w:uiPriority w:val="99"/>
    <w:rsid w:val="00EF2C30"/>
    <w:pPr>
      <w:widowControl w:val="0"/>
      <w:autoSpaceDE w:val="0"/>
      <w:autoSpaceDN w:val="0"/>
      <w:adjustRightInd w:val="0"/>
      <w:spacing w:after="0" w:line="240" w:lineRule="auto"/>
    </w:pPr>
    <w:rPr>
      <w:rFonts w:ascii="Arial" w:eastAsia="Times New Roman" w:hAnsi="Arial" w:cs="Arial"/>
      <w:b/>
      <w:bCs/>
      <w:sz w:val="16"/>
      <w:szCs w:val="16"/>
    </w:rPr>
  </w:style>
  <w:style w:type="paragraph" w:styleId="af0">
    <w:name w:val="footer"/>
    <w:basedOn w:val="a"/>
    <w:link w:val="af1"/>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1">
    <w:name w:val="Нижний колонтитул Знак"/>
    <w:basedOn w:val="a0"/>
    <w:link w:val="af0"/>
    <w:uiPriority w:val="99"/>
    <w:rsid w:val="00EF2C30"/>
    <w:rPr>
      <w:rFonts w:ascii="Times New Roman" w:eastAsia="Times New Roman" w:hAnsi="Times New Roman" w:cs="Times New Roman"/>
      <w:szCs w:val="24"/>
      <w:lang w:eastAsia="ru-RU"/>
    </w:rPr>
  </w:style>
  <w:style w:type="character" w:styleId="af2">
    <w:name w:val="page number"/>
    <w:basedOn w:val="a0"/>
    <w:uiPriority w:val="99"/>
    <w:rsid w:val="00EF2C30"/>
    <w:rPr>
      <w:rFonts w:cs="Times New Roman"/>
    </w:rPr>
  </w:style>
  <w:style w:type="paragraph" w:styleId="af3">
    <w:name w:val="header"/>
    <w:basedOn w:val="a"/>
    <w:link w:val="af4"/>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4">
    <w:name w:val="Верхний колонтитул Знак"/>
    <w:basedOn w:val="a0"/>
    <w:link w:val="af3"/>
    <w:uiPriority w:val="99"/>
    <w:rsid w:val="00EF2C30"/>
    <w:rPr>
      <w:rFonts w:ascii="Times New Roman" w:eastAsia="Times New Roman" w:hAnsi="Times New Roman" w:cs="Times New Roman"/>
      <w:szCs w:val="24"/>
      <w:lang w:eastAsia="ru-RU"/>
    </w:rPr>
  </w:style>
  <w:style w:type="paragraph" w:styleId="21">
    <w:name w:val="Body Text Indent 2"/>
    <w:basedOn w:val="a"/>
    <w:link w:val="22"/>
    <w:uiPriority w:val="99"/>
    <w:rsid w:val="00EF2C30"/>
    <w:pPr>
      <w:spacing w:after="120" w:line="480" w:lineRule="auto"/>
      <w:ind w:left="283"/>
    </w:pPr>
    <w:rPr>
      <w:rFonts w:ascii="Times New Roman" w:eastAsia="Times New Roman" w:hAnsi="Times New Roman" w:cs="Times New Roman"/>
      <w:szCs w:val="24"/>
      <w:lang w:eastAsia="ru-RU"/>
    </w:rPr>
  </w:style>
  <w:style w:type="character" w:customStyle="1" w:styleId="22">
    <w:name w:val="Основной текст с отступом 2 Знак"/>
    <w:basedOn w:val="a0"/>
    <w:link w:val="21"/>
    <w:uiPriority w:val="99"/>
    <w:rsid w:val="00EF2C30"/>
    <w:rPr>
      <w:rFonts w:ascii="Times New Roman" w:eastAsia="Times New Roman" w:hAnsi="Times New Roman" w:cs="Times New Roman"/>
      <w:szCs w:val="24"/>
      <w:lang w:eastAsia="ru-RU"/>
    </w:rPr>
  </w:style>
  <w:style w:type="paragraph" w:styleId="23">
    <w:name w:val="Body Text 2"/>
    <w:basedOn w:val="a"/>
    <w:link w:val="24"/>
    <w:uiPriority w:val="99"/>
    <w:rsid w:val="00EF2C30"/>
    <w:pPr>
      <w:spacing w:after="120" w:line="480" w:lineRule="auto"/>
    </w:pPr>
    <w:rPr>
      <w:rFonts w:ascii="Times New Roman" w:eastAsia="Times New Roman" w:hAnsi="Times New Roman" w:cs="Times New Roman"/>
      <w:szCs w:val="24"/>
      <w:lang w:eastAsia="ru-RU"/>
    </w:rPr>
  </w:style>
  <w:style w:type="character" w:customStyle="1" w:styleId="24">
    <w:name w:val="Основной текст 2 Знак"/>
    <w:basedOn w:val="a0"/>
    <w:link w:val="23"/>
    <w:uiPriority w:val="99"/>
    <w:rsid w:val="00EF2C30"/>
    <w:rPr>
      <w:rFonts w:ascii="Times New Roman" w:eastAsia="Times New Roman" w:hAnsi="Times New Roman" w:cs="Times New Roman"/>
      <w:szCs w:val="24"/>
      <w:lang w:eastAsia="ru-RU"/>
    </w:rPr>
  </w:style>
  <w:style w:type="paragraph" w:styleId="af5">
    <w:name w:val="caption"/>
    <w:basedOn w:val="a"/>
    <w:next w:val="a"/>
    <w:uiPriority w:val="99"/>
    <w:qFormat/>
    <w:rsid w:val="00EF2C30"/>
    <w:pPr>
      <w:tabs>
        <w:tab w:val="left" w:pos="5103"/>
      </w:tabs>
      <w:spacing w:after="120" w:line="240" w:lineRule="auto"/>
      <w:ind w:left="-142"/>
      <w:jc w:val="both"/>
    </w:pPr>
    <w:rPr>
      <w:rFonts w:ascii="Arial" w:eastAsia="Times New Roman" w:hAnsi="Arial" w:cs="Arial"/>
      <w:i/>
      <w:iCs/>
      <w:sz w:val="16"/>
      <w:szCs w:val="16"/>
    </w:rPr>
  </w:style>
  <w:style w:type="paragraph" w:styleId="af6">
    <w:name w:val="Normal (Web)"/>
    <w:basedOn w:val="a"/>
    <w:uiPriority w:val="99"/>
    <w:rsid w:val="00EF2C30"/>
    <w:pPr>
      <w:spacing w:before="100" w:beforeAutospacing="1" w:after="100" w:afterAutospacing="1" w:line="240" w:lineRule="auto"/>
      <w:jc w:val="both"/>
    </w:pPr>
    <w:rPr>
      <w:rFonts w:ascii="Arial Unicode MS" w:eastAsia="Arial Unicode MS" w:hAnsi="Times New Roman" w:cs="Arial Unicode MS"/>
      <w:sz w:val="20"/>
      <w:szCs w:val="20"/>
      <w:lang w:val="en-US"/>
    </w:rPr>
  </w:style>
  <w:style w:type="paragraph" w:customStyle="1" w:styleId="Bulleted">
    <w:name w:val="Bulleted"/>
    <w:basedOn w:val="a"/>
    <w:uiPriority w:val="99"/>
    <w:rsid w:val="00EF2C30"/>
    <w:pPr>
      <w:spacing w:after="0" w:line="240" w:lineRule="auto"/>
      <w:ind w:left="927" w:hanging="360"/>
    </w:pPr>
    <w:rPr>
      <w:rFonts w:ascii="Times New Roman" w:eastAsia="Times New Roman" w:hAnsi="Times New Roman" w:cs="Times New Roman"/>
      <w:lang w:eastAsia="ru-RU"/>
    </w:rPr>
  </w:style>
  <w:style w:type="paragraph" w:customStyle="1" w:styleId="Iauiue">
    <w:name w:val="Iau?iue"/>
    <w:uiPriority w:val="99"/>
    <w:rsid w:val="00EF2C30"/>
    <w:pPr>
      <w:spacing w:after="0" w:line="240" w:lineRule="auto"/>
    </w:pPr>
    <w:rPr>
      <w:rFonts w:ascii="Times New Roman" w:eastAsia="Times New Roman" w:hAnsi="Times New Roman" w:cs="Times New Roman"/>
      <w:sz w:val="20"/>
      <w:szCs w:val="20"/>
      <w:lang w:val="en-US"/>
    </w:rPr>
  </w:style>
  <w:style w:type="paragraph" w:customStyle="1" w:styleId="BodyNum">
    <w:name w:val="Body Num"/>
    <w:basedOn w:val="a"/>
    <w:uiPriority w:val="99"/>
    <w:rsid w:val="00EF2C30"/>
    <w:pPr>
      <w:spacing w:after="0" w:line="240" w:lineRule="auto"/>
      <w:jc w:val="both"/>
    </w:pPr>
    <w:rPr>
      <w:rFonts w:ascii="Times New Roman" w:eastAsia="Times New Roman" w:hAnsi="Times New Roman" w:cs="Times New Roman"/>
      <w:sz w:val="24"/>
      <w:szCs w:val="24"/>
    </w:rPr>
  </w:style>
  <w:style w:type="paragraph" w:styleId="af7">
    <w:name w:val="Title"/>
    <w:basedOn w:val="a"/>
    <w:link w:val="af8"/>
    <w:uiPriority w:val="99"/>
    <w:qFormat/>
    <w:rsid w:val="00EF2C30"/>
    <w:pPr>
      <w:spacing w:before="240" w:after="60" w:line="240" w:lineRule="auto"/>
      <w:jc w:val="center"/>
    </w:pPr>
    <w:rPr>
      <w:rFonts w:ascii="Arial CYR" w:eastAsia="Times New Roman" w:hAnsi="Arial CYR" w:cs="Arial CYR"/>
      <w:b/>
      <w:bCs/>
      <w:kern w:val="28"/>
      <w:sz w:val="32"/>
      <w:szCs w:val="32"/>
    </w:rPr>
  </w:style>
  <w:style w:type="character" w:customStyle="1" w:styleId="af8">
    <w:name w:val="Заголовок Знак"/>
    <w:basedOn w:val="a0"/>
    <w:link w:val="af7"/>
    <w:uiPriority w:val="99"/>
    <w:rsid w:val="00EF2C30"/>
    <w:rPr>
      <w:rFonts w:ascii="Arial CYR" w:eastAsia="Times New Roman" w:hAnsi="Arial CYR" w:cs="Arial CYR"/>
      <w:b/>
      <w:bCs/>
      <w:kern w:val="28"/>
      <w:sz w:val="32"/>
      <w:szCs w:val="32"/>
    </w:rPr>
  </w:style>
  <w:style w:type="paragraph" w:styleId="af9">
    <w:name w:val="Subtitle"/>
    <w:basedOn w:val="a"/>
    <w:link w:val="afa"/>
    <w:uiPriority w:val="99"/>
    <w:qFormat/>
    <w:rsid w:val="00EF2C30"/>
    <w:pPr>
      <w:spacing w:after="60" w:line="240" w:lineRule="auto"/>
      <w:jc w:val="center"/>
    </w:pPr>
    <w:rPr>
      <w:rFonts w:ascii="Arial CYR" w:eastAsia="Times New Roman" w:hAnsi="Arial CYR" w:cs="Arial CYR"/>
      <w:sz w:val="24"/>
      <w:szCs w:val="24"/>
    </w:rPr>
  </w:style>
  <w:style w:type="character" w:customStyle="1" w:styleId="afa">
    <w:name w:val="Подзаголовок Знак"/>
    <w:basedOn w:val="a0"/>
    <w:link w:val="af9"/>
    <w:uiPriority w:val="99"/>
    <w:rsid w:val="00EF2C30"/>
    <w:rPr>
      <w:rFonts w:ascii="Arial CYR" w:eastAsia="Times New Roman" w:hAnsi="Arial CYR" w:cs="Arial CYR"/>
      <w:sz w:val="24"/>
      <w:szCs w:val="24"/>
    </w:rPr>
  </w:style>
  <w:style w:type="paragraph" w:styleId="31">
    <w:name w:val="Body Text Indent 3"/>
    <w:basedOn w:val="a"/>
    <w:link w:val="32"/>
    <w:uiPriority w:val="99"/>
    <w:rsid w:val="00EF2C30"/>
    <w:pPr>
      <w:tabs>
        <w:tab w:val="right" w:leader="underscore" w:pos="10490"/>
      </w:tabs>
      <w:spacing w:after="120" w:line="240" w:lineRule="auto"/>
      <w:ind w:left="-142"/>
      <w:jc w:val="both"/>
    </w:pPr>
    <w:rPr>
      <w:rFonts w:ascii="Arial" w:eastAsia="Times New Roman" w:hAnsi="Arial" w:cs="Arial"/>
      <w:i/>
      <w:iCs/>
      <w:sz w:val="16"/>
      <w:szCs w:val="16"/>
    </w:rPr>
  </w:style>
  <w:style w:type="character" w:customStyle="1" w:styleId="32">
    <w:name w:val="Основной текст с отступом 3 Знак"/>
    <w:basedOn w:val="a0"/>
    <w:link w:val="31"/>
    <w:uiPriority w:val="99"/>
    <w:rsid w:val="00EF2C30"/>
    <w:rPr>
      <w:rFonts w:ascii="Arial" w:eastAsia="Times New Roman" w:hAnsi="Arial" w:cs="Arial"/>
      <w:i/>
      <w:iCs/>
      <w:sz w:val="16"/>
      <w:szCs w:val="16"/>
    </w:rPr>
  </w:style>
  <w:style w:type="paragraph" w:styleId="33">
    <w:name w:val="Body Text 3"/>
    <w:basedOn w:val="a"/>
    <w:link w:val="34"/>
    <w:uiPriority w:val="99"/>
    <w:rsid w:val="00EF2C30"/>
    <w:pPr>
      <w:spacing w:after="0" w:line="240" w:lineRule="auto"/>
      <w:jc w:val="right"/>
    </w:pPr>
    <w:rPr>
      <w:rFonts w:ascii="Arial" w:eastAsia="Times New Roman" w:hAnsi="Arial" w:cs="Arial"/>
      <w:b/>
      <w:bCs/>
      <w:sz w:val="18"/>
      <w:szCs w:val="18"/>
    </w:rPr>
  </w:style>
  <w:style w:type="character" w:customStyle="1" w:styleId="34">
    <w:name w:val="Основной текст 3 Знак"/>
    <w:basedOn w:val="a0"/>
    <w:link w:val="33"/>
    <w:uiPriority w:val="99"/>
    <w:rsid w:val="00EF2C30"/>
    <w:rPr>
      <w:rFonts w:ascii="Arial" w:eastAsia="Times New Roman" w:hAnsi="Arial" w:cs="Arial"/>
      <w:b/>
      <w:bCs/>
      <w:sz w:val="18"/>
      <w:szCs w:val="18"/>
    </w:rPr>
  </w:style>
  <w:style w:type="paragraph" w:customStyle="1" w:styleId="afb">
    <w:name w:val="ПРОЦЕДУРА"/>
    <w:basedOn w:val="a"/>
    <w:uiPriority w:val="99"/>
    <w:rsid w:val="00EF2C30"/>
    <w:pPr>
      <w:keepNext/>
      <w:spacing w:after="0" w:line="360" w:lineRule="auto"/>
      <w:jc w:val="center"/>
    </w:pPr>
    <w:rPr>
      <w:rFonts w:ascii="PragmaticaCTT" w:eastAsia="Times New Roman" w:hAnsi="PragmaticaCTT" w:cs="PragmaticaCTT"/>
      <w:b/>
      <w:bCs/>
      <w:sz w:val="28"/>
      <w:szCs w:val="28"/>
      <w:lang w:eastAsia="ru-RU"/>
    </w:rPr>
  </w:style>
  <w:style w:type="paragraph" w:customStyle="1" w:styleId="prg3">
    <w:name w:val="prg3"/>
    <w:basedOn w:val="a"/>
    <w:uiPriority w:val="99"/>
    <w:rsid w:val="00EF2C30"/>
    <w:pPr>
      <w:tabs>
        <w:tab w:val="left" w:leader="hyphen" w:pos="567"/>
        <w:tab w:val="left" w:pos="2160"/>
        <w:tab w:val="left" w:pos="2880"/>
        <w:tab w:val="left" w:pos="3600"/>
      </w:tabs>
      <w:suppressAutoHyphens/>
      <w:spacing w:before="60" w:after="60" w:line="240" w:lineRule="auto"/>
      <w:jc w:val="both"/>
    </w:pPr>
    <w:rPr>
      <w:rFonts w:ascii="SchoolBook" w:eastAsia="Times New Roman" w:hAnsi="SchoolBook" w:cs="SchoolBook"/>
      <w:kern w:val="20"/>
      <w:sz w:val="20"/>
      <w:szCs w:val="20"/>
    </w:rPr>
  </w:style>
  <w:style w:type="paragraph" w:customStyle="1" w:styleId="NormalWeb1">
    <w:name w:val="Normal (Web)1"/>
    <w:basedOn w:val="a"/>
    <w:uiPriority w:val="99"/>
    <w:rsid w:val="00EF2C30"/>
    <w:pPr>
      <w:spacing w:after="0" w:line="240" w:lineRule="auto"/>
    </w:pPr>
    <w:rPr>
      <w:rFonts w:ascii="Verdana" w:eastAsia="Times New Roman" w:hAnsi="Verdana" w:cs="Verdana"/>
      <w:sz w:val="16"/>
      <w:szCs w:val="16"/>
    </w:rPr>
  </w:style>
  <w:style w:type="paragraph" w:styleId="afc">
    <w:name w:val="Plain Text"/>
    <w:basedOn w:val="a"/>
    <w:link w:val="afd"/>
    <w:uiPriority w:val="99"/>
    <w:rsid w:val="00EF2C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EF2C30"/>
    <w:rPr>
      <w:rFonts w:ascii="Courier New" w:eastAsia="Times New Roman" w:hAnsi="Courier New" w:cs="Courier New"/>
      <w:sz w:val="20"/>
      <w:szCs w:val="20"/>
      <w:lang w:eastAsia="ru-RU"/>
    </w:rPr>
  </w:style>
  <w:style w:type="paragraph" w:styleId="afe">
    <w:name w:val="List Paragraph"/>
    <w:basedOn w:val="a"/>
    <w:uiPriority w:val="34"/>
    <w:qFormat/>
    <w:rsid w:val="00EF2C30"/>
    <w:pPr>
      <w:spacing w:after="200" w:line="276" w:lineRule="auto"/>
      <w:ind w:left="720"/>
      <w:contextualSpacing/>
    </w:pPr>
    <w:rPr>
      <w:rFonts w:eastAsia="Times New Roman" w:cs="Times New Roman"/>
    </w:rPr>
  </w:style>
  <w:style w:type="character" w:styleId="aff">
    <w:name w:val="Placeholder Text"/>
    <w:basedOn w:val="a0"/>
    <w:uiPriority w:val="99"/>
    <w:semiHidden/>
    <w:rsid w:val="00EF2C30"/>
    <w:rPr>
      <w:color w:val="808080"/>
    </w:rPr>
  </w:style>
  <w:style w:type="character" w:customStyle="1" w:styleId="aff0">
    <w:name w:val="Текстовый Знак"/>
    <w:basedOn w:val="a0"/>
    <w:link w:val="aff1"/>
    <w:locked/>
    <w:rsid w:val="00EF2C30"/>
    <w:rPr>
      <w:rFonts w:ascii="Arial" w:hAnsi="Arial"/>
    </w:rPr>
  </w:style>
  <w:style w:type="paragraph" w:customStyle="1" w:styleId="aff1">
    <w:name w:val="Текстовый"/>
    <w:link w:val="aff0"/>
    <w:rsid w:val="00EF2C30"/>
    <w:pPr>
      <w:widowControl w:val="0"/>
      <w:spacing w:after="0" w:line="240" w:lineRule="auto"/>
      <w:jc w:val="both"/>
    </w:pPr>
    <w:rPr>
      <w:rFonts w:ascii="Arial" w:hAnsi="Arial"/>
    </w:rPr>
  </w:style>
  <w:style w:type="paragraph" w:styleId="aff2">
    <w:name w:val="TOC Heading"/>
    <w:basedOn w:val="1"/>
    <w:next w:val="a"/>
    <w:uiPriority w:val="39"/>
    <w:unhideWhenUsed/>
    <w:qFormat/>
    <w:rsid w:val="00853148"/>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25">
    <w:name w:val="toc 2"/>
    <w:basedOn w:val="a"/>
    <w:next w:val="a"/>
    <w:autoRedefine/>
    <w:uiPriority w:val="39"/>
    <w:unhideWhenUsed/>
    <w:rsid w:val="006E0E03"/>
    <w:pPr>
      <w:tabs>
        <w:tab w:val="right" w:leader="dot" w:pos="10196"/>
      </w:tabs>
      <w:spacing w:after="100"/>
      <w:ind w:left="220"/>
    </w:pPr>
  </w:style>
  <w:style w:type="paragraph" w:styleId="35">
    <w:name w:val="toc 3"/>
    <w:basedOn w:val="a"/>
    <w:next w:val="a"/>
    <w:autoRedefine/>
    <w:uiPriority w:val="39"/>
    <w:unhideWhenUsed/>
    <w:rsid w:val="00853148"/>
    <w:pPr>
      <w:spacing w:after="100"/>
      <w:ind w:left="440"/>
    </w:pPr>
  </w:style>
  <w:style w:type="paragraph" w:customStyle="1" w:styleId="Default">
    <w:name w:val="Default"/>
    <w:rsid w:val="00325553"/>
    <w:pPr>
      <w:autoSpaceDE w:val="0"/>
      <w:autoSpaceDN w:val="0"/>
      <w:adjustRightInd w:val="0"/>
      <w:spacing w:after="0" w:line="240" w:lineRule="auto"/>
    </w:pPr>
    <w:rPr>
      <w:rFonts w:ascii="Calibri" w:hAnsi="Calibri" w:cs="Calibri"/>
      <w:color w:val="000000"/>
      <w:sz w:val="24"/>
      <w:szCs w:val="24"/>
    </w:rPr>
  </w:style>
  <w:style w:type="character" w:styleId="aff3">
    <w:name w:val="FollowedHyperlink"/>
    <w:basedOn w:val="a0"/>
    <w:uiPriority w:val="99"/>
    <w:semiHidden/>
    <w:unhideWhenUsed/>
    <w:rsid w:val="00EC6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13B820ED8D467709385FFBBD2423B71930EB55F5B377A8236A5B7B3F274E2C65484FA123CE476AF95E98CAAG0hBM" TargetMode="External"/><Relationship Id="rId13" Type="http://schemas.openxmlformats.org/officeDocument/2006/relationships/hyperlink" Target="consultantplus://offline/ref=25613B820ED8D467709385FFBBD2423B71930EB55F5B377A8236A5B7B3F274E2C65484FA123CE476AF95E98CAAG0hBM" TargetMode="External"/><Relationship Id="rId18" Type="http://schemas.openxmlformats.org/officeDocument/2006/relationships/hyperlink" Target="consultantplus://offline/ref=25613B820ED8D467709385FFBBD2423B71930EB55F5B377A8236A5B7B3F274E2D454DCF61034FD73AB80BFDDEC5E362DC430560C4AE152D9G0hD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25613B820ED8D467709385FFBBD2423B71930EB55F5B377A8236A5B7B3F274E2C65484FA123CE476AF95E98CAAG0hBM" TargetMode="External"/><Relationship Id="rId17" Type="http://schemas.openxmlformats.org/officeDocument/2006/relationships/hyperlink" Target="consultantplus://offline/ref=25613B820ED8D467709385FFBBD2423B71930EB55F5B377A8236A5B7B3F274E2D454DCF6123DF122F9CFBE81AA03252FCB30540B56GEh3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5613B820ED8D467709385FFBBD2423B71930EB55F5B377A8236A5B7B3F274E2C65484FA123CE476AF95E98CAAG0hB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613B820ED8D467709385FFBBD2423B71930EB55F5B377A8236A5B7B3F274E2C65484FA123CE476AF95E98CAAG0hB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du.ru/" TargetMode="External"/><Relationship Id="rId23" Type="http://schemas.openxmlformats.org/officeDocument/2006/relationships/fontTable" Target="fontTable.xml"/><Relationship Id="rId10" Type="http://schemas.openxmlformats.org/officeDocument/2006/relationships/hyperlink" Target="consultantplus://offline/ref=25613B820ED8D467709385FFBBD2423B71930EB55F5B377A8236A5B7B3F274E2C65484FA123CE476AF95E98CAAG0hB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5613B820ED8D467709385FFBBD2423B71930EB55F5B377A8236A5B7B3F274E2C65484FA123CE476AF95E98CAAG0hBM" TargetMode="External"/><Relationship Id="rId14" Type="http://schemas.openxmlformats.org/officeDocument/2006/relationships/hyperlink" Target="consultantplus://offline/ref=25613B820ED8D467709385FFBBD2423B71930EB55F5B377A8236A5B7B3F274E2C65484FA123CE476AF95E98CAAG0hB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93AE54A0-46F2-498B-8928-DA380670E7D2}"/>
      </w:docPartPr>
      <w:docPartBody>
        <w:p w:rsidR="001A23D3" w:rsidRDefault="00000B06">
          <w:r w:rsidRPr="00EA0EDB">
            <w:rPr>
              <w:rStyle w:val="a3"/>
            </w:rPr>
            <w:t>Место для ввода даты.</w:t>
          </w:r>
        </w:p>
      </w:docPartBody>
    </w:docPart>
    <w:docPart>
      <w:docPartPr>
        <w:name w:val="DefaultPlaceholder_-1854013440"/>
        <w:category>
          <w:name w:val="Общие"/>
          <w:gallery w:val="placeholder"/>
        </w:category>
        <w:types>
          <w:type w:val="bbPlcHdr"/>
        </w:types>
        <w:behaviors>
          <w:behavior w:val="content"/>
        </w:behaviors>
        <w:guid w:val="{56DAD833-40A3-401D-966B-CBAF2AA982FD}"/>
      </w:docPartPr>
      <w:docPartBody>
        <w:p w:rsidR="003B1926" w:rsidRDefault="003B1926">
          <w:r w:rsidRPr="003B192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altName w:val="MS Mincho"/>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B3"/>
    <w:rsid w:val="00000B06"/>
    <w:rsid w:val="00012D53"/>
    <w:rsid w:val="0008472D"/>
    <w:rsid w:val="000E4893"/>
    <w:rsid w:val="00130818"/>
    <w:rsid w:val="00144E78"/>
    <w:rsid w:val="00150C99"/>
    <w:rsid w:val="001A23D3"/>
    <w:rsid w:val="001A3E88"/>
    <w:rsid w:val="001E0AB3"/>
    <w:rsid w:val="001F665A"/>
    <w:rsid w:val="002161F3"/>
    <w:rsid w:val="00291A55"/>
    <w:rsid w:val="002C0657"/>
    <w:rsid w:val="002C4639"/>
    <w:rsid w:val="002E6511"/>
    <w:rsid w:val="0038508C"/>
    <w:rsid w:val="003B1926"/>
    <w:rsid w:val="003D1265"/>
    <w:rsid w:val="003E1713"/>
    <w:rsid w:val="00441903"/>
    <w:rsid w:val="0046103E"/>
    <w:rsid w:val="00496C7D"/>
    <w:rsid w:val="00602AEA"/>
    <w:rsid w:val="00633235"/>
    <w:rsid w:val="00642D3D"/>
    <w:rsid w:val="00650240"/>
    <w:rsid w:val="006F2D56"/>
    <w:rsid w:val="00741E9B"/>
    <w:rsid w:val="007D35A0"/>
    <w:rsid w:val="007E7D85"/>
    <w:rsid w:val="00807952"/>
    <w:rsid w:val="008A32ED"/>
    <w:rsid w:val="008D1D00"/>
    <w:rsid w:val="0091774F"/>
    <w:rsid w:val="00962E5D"/>
    <w:rsid w:val="00987170"/>
    <w:rsid w:val="009A0186"/>
    <w:rsid w:val="009A2ABB"/>
    <w:rsid w:val="009D278A"/>
    <w:rsid w:val="00A01E39"/>
    <w:rsid w:val="00A36494"/>
    <w:rsid w:val="00A769FD"/>
    <w:rsid w:val="00A808BB"/>
    <w:rsid w:val="00B9546E"/>
    <w:rsid w:val="00BB34C4"/>
    <w:rsid w:val="00BB34FD"/>
    <w:rsid w:val="00BD2346"/>
    <w:rsid w:val="00C953A9"/>
    <w:rsid w:val="00CA7A78"/>
    <w:rsid w:val="00D6345F"/>
    <w:rsid w:val="00E412CD"/>
    <w:rsid w:val="00E8174F"/>
    <w:rsid w:val="00EC4D37"/>
    <w:rsid w:val="00F14459"/>
    <w:rsid w:val="00FD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19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8495-4360-4CA8-8CC9-5FF44738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18457</Words>
  <Characters>105207</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Финам</Company>
  <LinksUpToDate>false</LinksUpToDate>
  <CharactersWithSpaces>123418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Зубова Наталья Сергеевна (nzubova)</dc:creator>
  <cp:keywords/>
  <dc:description/>
  <cp:lastModifiedBy>Гудач Ольга Владиславна</cp:lastModifiedBy>
  <cp:revision>2</cp:revision>
  <dcterms:created xsi:type="dcterms:W3CDTF">2025-09-26T15:12:00Z</dcterms:created>
  <dcterms:modified xsi:type="dcterms:W3CDTF">2025-09-26T15:12:00Z</dcterms:modified>
</cp:coreProperties>
</file>