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E1" w:rsidRDefault="00C741E1" w:rsidP="00C741E1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1F6F073" wp14:editId="397345EB">
                <wp:simplePos x="0" y="0"/>
                <wp:positionH relativeFrom="column">
                  <wp:posOffset>4048125</wp:posOffset>
                </wp:positionH>
                <wp:positionV relativeFrom="page">
                  <wp:posOffset>843114</wp:posOffset>
                </wp:positionV>
                <wp:extent cx="1844454" cy="638175"/>
                <wp:effectExtent l="0" t="0" r="381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4454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1E1" w:rsidRDefault="00C741E1" w:rsidP="00C741E1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A455CA"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ru-RU"/>
                              </w:rPr>
                              <w:t>Пресс-релиз</w:t>
                            </w:r>
                          </w:p>
                          <w:p w:rsidR="00C741E1" w:rsidRPr="009310E0" w:rsidRDefault="00C741E1" w:rsidP="00C741E1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37C29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en-US"/>
                              </w:rPr>
                              <w:t>30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.0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.2019</w:t>
                            </w:r>
                          </w:p>
                          <w:p w:rsidR="00C741E1" w:rsidRPr="00AE08E5" w:rsidRDefault="00C741E1" w:rsidP="00C741E1">
                            <w:pPr>
                              <w:jc w:val="right"/>
                              <w:rPr>
                                <w:color w:val="2E67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18.75pt;margin-top:66.4pt;width:145.2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" o:allowincell="f" filled="f" stroked="f" strokeweight=".5pt">
                <v:path arrowok="t"/>
                <v:textbox inset=",,0">
                  <w:txbxContent>
                    <w:p w:rsidR="00C741E1" w:rsidRDefault="00C741E1" w:rsidP="00C741E1">
                      <w:pPr>
                        <w:pStyle w:val="a5"/>
                        <w:spacing w:line="240" w:lineRule="auto"/>
                        <w:jc w:val="right"/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en-US"/>
                        </w:rPr>
                      </w:pPr>
                      <w:r w:rsidRPr="00A455CA"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ru-RU"/>
                        </w:rPr>
                        <w:t>Пресс-релиз</w:t>
                      </w:r>
                    </w:p>
                    <w:p w:rsidR="00C741E1" w:rsidRPr="009310E0" w:rsidRDefault="00C741E1" w:rsidP="00C741E1">
                      <w:pPr>
                        <w:pStyle w:val="a5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aps/>
                          <w:color w:val="237C29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en-US"/>
                        </w:rPr>
                        <w:t>30</w:t>
                      </w: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.0</w:t>
                      </w: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en-US"/>
                        </w:rPr>
                        <w:t>4</w:t>
                      </w: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.20</w:t>
                      </w:r>
                      <w:bookmarkStart w:id="1" w:name="_GoBack"/>
                      <w:bookmarkEnd w:id="1"/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19</w:t>
                      </w:r>
                    </w:p>
                    <w:p w:rsidR="00C741E1" w:rsidRPr="00AE08E5" w:rsidRDefault="00C741E1" w:rsidP="00C741E1">
                      <w:pPr>
                        <w:jc w:val="right"/>
                        <w:rPr>
                          <w:color w:val="2E67B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64E0F8E" wp14:editId="4BB7837E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619375" cy="47625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1E1" w:rsidRPr="00AE08E5" w:rsidRDefault="00C741E1" w:rsidP="00C741E1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0" wp14:anchorId="5A3C487F" wp14:editId="55B6142A">
                <wp:simplePos x="0" y="0"/>
                <wp:positionH relativeFrom="column">
                  <wp:posOffset>-104140</wp:posOffset>
                </wp:positionH>
                <wp:positionV relativeFrom="page">
                  <wp:posOffset>1583552</wp:posOffset>
                </wp:positionV>
                <wp:extent cx="599503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7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8.2pt,124.7pt" to="463.8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" o:allowincell="f" o:allowoverlap="f" strokecolor="#237c29" strokeweight="1pt">
                <w10:wrap anchory="page"/>
              </v:line>
            </w:pict>
          </mc:Fallback>
        </mc:AlternateContent>
      </w:r>
    </w:p>
    <w:p w:rsidR="00C741E1" w:rsidRPr="00C741E1" w:rsidRDefault="00C741E1" w:rsidP="00D73EEC">
      <w:pPr>
        <w:jc w:val="both"/>
        <w:rPr>
          <w:rFonts w:ascii="Times New Roman" w:hAnsi="Times New Roman"/>
          <w:sz w:val="24"/>
          <w:szCs w:val="24"/>
        </w:rPr>
      </w:pPr>
    </w:p>
    <w:p w:rsidR="00C741E1" w:rsidRPr="00C741E1" w:rsidRDefault="00C741E1" w:rsidP="00D73EEC">
      <w:pPr>
        <w:jc w:val="both"/>
        <w:rPr>
          <w:rFonts w:ascii="Times New Roman" w:hAnsi="Times New Roman"/>
          <w:sz w:val="24"/>
          <w:szCs w:val="24"/>
        </w:rPr>
      </w:pPr>
    </w:p>
    <w:p w:rsidR="00D73EEC" w:rsidRPr="00C741E1" w:rsidRDefault="00D73EEC" w:rsidP="00C741E1">
      <w:pPr>
        <w:jc w:val="center"/>
        <w:rPr>
          <w:rFonts w:ascii="Segoe UI" w:eastAsia="Times New Roman" w:hAnsi="Segoe UI" w:cs="Segoe UI"/>
          <w:b/>
          <w:bCs/>
          <w:color w:val="006600"/>
          <w:sz w:val="36"/>
          <w:szCs w:val="36"/>
        </w:rPr>
      </w:pPr>
      <w:r w:rsidRPr="00C741E1">
        <w:rPr>
          <w:rFonts w:ascii="Segoe UI" w:eastAsia="Times New Roman" w:hAnsi="Segoe UI" w:cs="Segoe UI"/>
          <w:b/>
          <w:bCs/>
          <w:color w:val="006600"/>
          <w:sz w:val="36"/>
          <w:szCs w:val="36"/>
        </w:rPr>
        <w:t>Активы НПФ Сбербанка по МСФО выросли за 2018 год на 22%</w:t>
      </w:r>
    </w:p>
    <w:p w:rsidR="00D73EEC" w:rsidRDefault="00D73EEC" w:rsidP="00D73EEC">
      <w:pPr>
        <w:jc w:val="both"/>
      </w:pPr>
      <w:r>
        <w:rPr>
          <w:rFonts w:ascii="Times New Roman" w:hAnsi="Times New Roman"/>
          <w:sz w:val="24"/>
          <w:szCs w:val="24"/>
        </w:rPr>
        <w:t> </w:t>
      </w:r>
    </w:p>
    <w:p w:rsidR="00D73EEC" w:rsidRPr="00C741E1" w:rsidRDefault="00D73EEC" w:rsidP="00D73EEC">
      <w:pPr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bookmarkStart w:id="0" w:name="_GoBack"/>
      <w:r w:rsidRPr="00C741E1">
        <w:rPr>
          <w:rFonts w:ascii="Segoe UI" w:hAnsi="Segoe UI" w:cs="Segoe UI"/>
          <w:sz w:val="24"/>
          <w:szCs w:val="24"/>
          <w:shd w:val="clear" w:color="auto" w:fill="FFFFFF"/>
        </w:rPr>
        <w:t xml:space="preserve">За 2018 год активы НПФ Сбербанка выросли на 22% и достигли 627,8 </w:t>
      </w:r>
      <w:proofErr w:type="gramStart"/>
      <w:r w:rsidRPr="00C741E1">
        <w:rPr>
          <w:rFonts w:ascii="Segoe UI" w:hAnsi="Segoe UI" w:cs="Segoe UI"/>
          <w:sz w:val="24"/>
          <w:szCs w:val="24"/>
          <w:shd w:val="clear" w:color="auto" w:fill="FFFFFF"/>
        </w:rPr>
        <w:t>млрд</w:t>
      </w:r>
      <w:proofErr w:type="gramEnd"/>
      <w:r w:rsidRPr="00C741E1">
        <w:rPr>
          <w:rFonts w:ascii="Segoe UI" w:hAnsi="Segoe UI" w:cs="Segoe UI"/>
          <w:sz w:val="24"/>
          <w:szCs w:val="24"/>
          <w:shd w:val="clear" w:color="auto" w:fill="FFFFFF"/>
        </w:rPr>
        <w:t xml:space="preserve"> руб., следует из консолидированной финансовой отчетности фонда, составленной в соответствии с международными стандартами финансовой отчетности (МСФО). Более 90% активов размещено в финансовые инструменты высоконадежных корпоративных эмитентов и облигации федерального займа.</w:t>
      </w:r>
    </w:p>
    <w:p w:rsidR="00D73EEC" w:rsidRPr="00C741E1" w:rsidRDefault="00D73EEC" w:rsidP="00D73EEC">
      <w:pPr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741E1">
        <w:rPr>
          <w:rFonts w:ascii="Segoe UI" w:hAnsi="Segoe UI" w:cs="Segoe UI"/>
          <w:sz w:val="24"/>
          <w:szCs w:val="24"/>
          <w:shd w:val="clear" w:color="auto" w:fill="FFFFFF"/>
        </w:rPr>
        <w:t> </w:t>
      </w:r>
    </w:p>
    <w:p w:rsidR="00C81666" w:rsidRPr="00C741E1" w:rsidRDefault="00C81666" w:rsidP="00C81666">
      <w:pPr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741E1">
        <w:rPr>
          <w:rFonts w:ascii="Segoe UI" w:hAnsi="Segoe UI" w:cs="Segoe UI"/>
          <w:sz w:val="24"/>
          <w:szCs w:val="24"/>
          <w:shd w:val="clear" w:color="auto" w:fill="FFFFFF"/>
        </w:rPr>
        <w:t xml:space="preserve">При управлении активами Фонд придерживается принципов сбалансированности и долгосрочной стабильности, в результате чего продолжает наращивать портфель финансовых активов, состоящий из активов до погашения и не котируемых на активном рынке активов с фиксированными или определимыми платежами. Объем указанного портфеля по состоянию на 31.12.2018 г. составил 250 </w:t>
      </w:r>
      <w:proofErr w:type="gramStart"/>
      <w:r w:rsidRPr="00C741E1">
        <w:rPr>
          <w:rFonts w:ascii="Segoe UI" w:hAnsi="Segoe UI" w:cs="Segoe UI"/>
          <w:sz w:val="24"/>
          <w:szCs w:val="24"/>
          <w:shd w:val="clear" w:color="auto" w:fill="FFFFFF"/>
        </w:rPr>
        <w:t>млрд</w:t>
      </w:r>
      <w:proofErr w:type="gramEnd"/>
      <w:r w:rsidRPr="00C741E1">
        <w:rPr>
          <w:rFonts w:ascii="Segoe UI" w:hAnsi="Segoe UI" w:cs="Segoe UI"/>
          <w:sz w:val="24"/>
          <w:szCs w:val="24"/>
          <w:shd w:val="clear" w:color="auto" w:fill="FFFFFF"/>
        </w:rPr>
        <w:t xml:space="preserve"> руб. или 40% от общего объема активов под управлением.</w:t>
      </w:r>
    </w:p>
    <w:p w:rsidR="00D73EEC" w:rsidRPr="00C741E1" w:rsidRDefault="00D73EEC" w:rsidP="00D73EEC">
      <w:pPr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741E1">
        <w:rPr>
          <w:rFonts w:ascii="Segoe UI" w:hAnsi="Segoe UI" w:cs="Segoe UI"/>
          <w:sz w:val="24"/>
          <w:szCs w:val="24"/>
          <w:shd w:val="clear" w:color="auto" w:fill="FFFFFF"/>
        </w:rPr>
        <w:t> </w:t>
      </w:r>
    </w:p>
    <w:p w:rsidR="00D73EEC" w:rsidRPr="00C741E1" w:rsidRDefault="00D73EEC" w:rsidP="00D73EEC">
      <w:pPr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741E1">
        <w:rPr>
          <w:rFonts w:ascii="Segoe UI" w:hAnsi="Segoe UI" w:cs="Segoe UI"/>
          <w:sz w:val="24"/>
          <w:szCs w:val="24"/>
          <w:shd w:val="clear" w:color="auto" w:fill="FFFFFF"/>
        </w:rPr>
        <w:t xml:space="preserve">Совокупный объем обязательств по договорам ОПС* и НПО** (далее – Пенсионные обязательства) составил 599,5 </w:t>
      </w:r>
      <w:proofErr w:type="gramStart"/>
      <w:r w:rsidRPr="00C741E1">
        <w:rPr>
          <w:rFonts w:ascii="Segoe UI" w:hAnsi="Segoe UI" w:cs="Segoe UI"/>
          <w:sz w:val="24"/>
          <w:szCs w:val="24"/>
          <w:shd w:val="clear" w:color="auto" w:fill="FFFFFF"/>
        </w:rPr>
        <w:t>млрд</w:t>
      </w:r>
      <w:proofErr w:type="gramEnd"/>
      <w:r w:rsidRPr="00C741E1">
        <w:rPr>
          <w:rFonts w:ascii="Segoe UI" w:hAnsi="Segoe UI" w:cs="Segoe UI"/>
          <w:sz w:val="24"/>
          <w:szCs w:val="24"/>
          <w:shd w:val="clear" w:color="auto" w:fill="FFFFFF"/>
        </w:rPr>
        <w:t xml:space="preserve"> рублей и вырос по сравнению с 2017 годом на 22%. Фонд остается лидером на пенсионном рынке в сегменте ОПС и активно развивается в сегменте НПО. На рост пенсионных обязательств повлияли увеличение обязательств по ОПС от переходной кампании 2017 года (80,0 </w:t>
      </w:r>
      <w:proofErr w:type="gramStart"/>
      <w:r w:rsidRPr="00C741E1">
        <w:rPr>
          <w:rFonts w:ascii="Segoe UI" w:hAnsi="Segoe UI" w:cs="Segoe UI"/>
          <w:sz w:val="24"/>
          <w:szCs w:val="24"/>
          <w:shd w:val="clear" w:color="auto" w:fill="FFFFFF"/>
        </w:rPr>
        <w:t>млрд</w:t>
      </w:r>
      <w:proofErr w:type="gramEnd"/>
      <w:r w:rsidRPr="00C741E1">
        <w:rPr>
          <w:rFonts w:ascii="Segoe UI" w:hAnsi="Segoe UI" w:cs="Segoe UI"/>
          <w:sz w:val="24"/>
          <w:szCs w:val="24"/>
          <w:shd w:val="clear" w:color="auto" w:fill="FFFFFF"/>
        </w:rPr>
        <w:t xml:space="preserve"> рублей), привлечение новых вкладчиков по договорам НПО (6,8 млрд рублей) и распределение дохода от инвестирования средств пенсионных накоплений и от размещения средств пенсионных резервов на пенсионные счета (26,1 </w:t>
      </w:r>
      <w:proofErr w:type="gramStart"/>
      <w:r w:rsidRPr="00C741E1">
        <w:rPr>
          <w:rFonts w:ascii="Segoe UI" w:hAnsi="Segoe UI" w:cs="Segoe UI"/>
          <w:sz w:val="24"/>
          <w:szCs w:val="24"/>
          <w:shd w:val="clear" w:color="auto" w:fill="FFFFFF"/>
        </w:rPr>
        <w:t>млрд</w:t>
      </w:r>
      <w:proofErr w:type="gramEnd"/>
      <w:r w:rsidRPr="00C741E1">
        <w:rPr>
          <w:rFonts w:ascii="Segoe UI" w:hAnsi="Segoe UI" w:cs="Segoe UI"/>
          <w:sz w:val="24"/>
          <w:szCs w:val="24"/>
          <w:shd w:val="clear" w:color="auto" w:fill="FFFFFF"/>
        </w:rPr>
        <w:t xml:space="preserve"> рублей).</w:t>
      </w:r>
    </w:p>
    <w:p w:rsidR="00D73EEC" w:rsidRPr="00C741E1" w:rsidRDefault="00D73EEC" w:rsidP="00D73EEC">
      <w:pPr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741E1">
        <w:rPr>
          <w:rFonts w:ascii="Segoe UI" w:hAnsi="Segoe UI" w:cs="Segoe UI"/>
          <w:sz w:val="24"/>
          <w:szCs w:val="24"/>
          <w:shd w:val="clear" w:color="auto" w:fill="FFFFFF"/>
        </w:rPr>
        <w:t> </w:t>
      </w:r>
    </w:p>
    <w:p w:rsidR="00D73EEC" w:rsidRPr="001B2E0A" w:rsidRDefault="00D73EEC" w:rsidP="00D73EEC">
      <w:pPr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741E1">
        <w:rPr>
          <w:rFonts w:ascii="Segoe UI" w:hAnsi="Segoe UI" w:cs="Segoe UI"/>
          <w:sz w:val="24"/>
          <w:szCs w:val="24"/>
          <w:shd w:val="clear" w:color="auto" w:fill="FFFFFF"/>
        </w:rPr>
        <w:t xml:space="preserve">Капитал Фонда увеличился на 50% по сравнению с 2017 годом и составил 25,3 </w:t>
      </w:r>
      <w:proofErr w:type="gramStart"/>
      <w:r w:rsidRPr="00C741E1">
        <w:rPr>
          <w:rFonts w:ascii="Segoe UI" w:hAnsi="Segoe UI" w:cs="Segoe UI"/>
          <w:sz w:val="24"/>
          <w:szCs w:val="24"/>
          <w:shd w:val="clear" w:color="auto" w:fill="FFFFFF"/>
        </w:rPr>
        <w:t>млрд</w:t>
      </w:r>
      <w:proofErr w:type="gramEnd"/>
      <w:r w:rsidRPr="00C741E1">
        <w:rPr>
          <w:rFonts w:ascii="Segoe UI" w:hAnsi="Segoe UI" w:cs="Segoe UI"/>
          <w:sz w:val="24"/>
          <w:szCs w:val="24"/>
          <w:shd w:val="clear" w:color="auto" w:fill="FFFFFF"/>
        </w:rPr>
        <w:t xml:space="preserve"> рублей. Основным источником увеличения капитала стала чистая прибыль, полученная в течение календарного года. Чистая прибыль фонда за 2018 год составила 8,5 млрд. руб. – на 4% больше, чем годом ранее.</w:t>
      </w:r>
    </w:p>
    <w:p w:rsidR="00C741E1" w:rsidRPr="001B2E0A" w:rsidRDefault="00C741E1" w:rsidP="00D73EEC">
      <w:pPr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bookmarkEnd w:id="0"/>
    <w:p w:rsidR="00D73EEC" w:rsidRPr="00C741E1" w:rsidRDefault="00D73EEC" w:rsidP="00D73EEC">
      <w:pPr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C741E1" w:rsidRPr="00C741E1" w:rsidRDefault="00C741E1" w:rsidP="00C741E1">
      <w:pPr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C741E1">
        <w:rPr>
          <w:rFonts w:ascii="Segoe UI" w:hAnsi="Segoe UI" w:cs="Segoe UI"/>
          <w:sz w:val="20"/>
          <w:szCs w:val="20"/>
          <w:shd w:val="clear" w:color="auto" w:fill="FFFFFF"/>
        </w:rPr>
        <w:t>*</w:t>
      </w:r>
      <w:r w:rsidRPr="00C741E1">
        <w:rPr>
          <w:rFonts w:ascii="Segoe UI" w:hAnsi="Segoe UI" w:cs="Segoe UI"/>
          <w:sz w:val="20"/>
          <w:szCs w:val="20"/>
          <w:shd w:val="clear" w:color="auto" w:fill="FFFFFF"/>
        </w:rPr>
        <w:tab/>
        <w:t>Обязательное пенсионное страхование</w:t>
      </w:r>
    </w:p>
    <w:p w:rsidR="00C741E1" w:rsidRPr="00C741E1" w:rsidRDefault="00C741E1" w:rsidP="00C741E1">
      <w:pPr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C741E1">
        <w:rPr>
          <w:rFonts w:ascii="Segoe UI" w:hAnsi="Segoe UI" w:cs="Segoe UI"/>
          <w:sz w:val="20"/>
          <w:szCs w:val="20"/>
          <w:shd w:val="clear" w:color="auto" w:fill="FFFFFF"/>
        </w:rPr>
        <w:t>**</w:t>
      </w:r>
      <w:r w:rsidRPr="00C741E1">
        <w:rPr>
          <w:rFonts w:ascii="Segoe UI" w:hAnsi="Segoe UI" w:cs="Segoe UI"/>
          <w:sz w:val="20"/>
          <w:szCs w:val="20"/>
          <w:shd w:val="clear" w:color="auto" w:fill="FFFFFF"/>
        </w:rPr>
        <w:tab/>
        <w:t>Негосударственное пенсионное обеспечение</w:t>
      </w:r>
    </w:p>
    <w:p w:rsidR="008D1EE1" w:rsidRDefault="008D1EE1"/>
    <w:sectPr w:rsidR="008D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94"/>
    <w:rsid w:val="001B2E0A"/>
    <w:rsid w:val="00545994"/>
    <w:rsid w:val="008D1EE1"/>
    <w:rsid w:val="00C72930"/>
    <w:rsid w:val="00C741E1"/>
    <w:rsid w:val="00C81666"/>
    <w:rsid w:val="00D7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E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41E1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C741E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E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41E1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C741E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Company>НПФ СБЕРБАНКА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Турковская Дарья Виневна</dc:creator>
  <cp:keywords/>
  <dc:description/>
  <cp:lastModifiedBy>Чудакова Анна Юрьевна</cp:lastModifiedBy>
  <cp:revision>6</cp:revision>
  <dcterms:created xsi:type="dcterms:W3CDTF">2019-04-30T10:38:00Z</dcterms:created>
  <dcterms:modified xsi:type="dcterms:W3CDTF">2019-04-30T11:59:00Z</dcterms:modified>
</cp:coreProperties>
</file>