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0869" w14:textId="77777777" w:rsidR="007A4157" w:rsidRDefault="007A4157" w:rsidP="007A4157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704118" wp14:editId="1F7E15C7">
                <wp:simplePos x="0" y="0"/>
                <wp:positionH relativeFrom="column">
                  <wp:posOffset>4048125</wp:posOffset>
                </wp:positionH>
                <wp:positionV relativeFrom="page">
                  <wp:posOffset>843114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13684" w14:textId="77777777" w:rsidR="007A4157" w:rsidRDefault="007A4157" w:rsidP="007A4157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14:paraId="6DF5250A" w14:textId="3A615E66" w:rsidR="007A4157" w:rsidRPr="009310E0" w:rsidRDefault="00756B56" w:rsidP="007A4157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14</w:t>
                            </w:r>
                            <w:r w:rsidR="007A4157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5</w:t>
                            </w:r>
                            <w:r w:rsidR="007A4157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.2019</w:t>
                            </w:r>
                          </w:p>
                          <w:p w14:paraId="709AEE96" w14:textId="77777777" w:rsidR="007A4157" w:rsidRPr="00AE08E5" w:rsidRDefault="007A4157" w:rsidP="007A4157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18.75pt;margin-top:66.4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" o:allowincell="f" filled="f" stroked="f" strokeweight=".5pt">
                <v:path arrowok="t"/>
                <v:textbox inset=",,0">
                  <w:txbxContent>
                    <w:p w14:paraId="2FE13684" w14:textId="77777777" w:rsidR="007A4157" w:rsidRDefault="007A4157" w:rsidP="007A4157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14:paraId="6DF5250A" w14:textId="3A615E66" w:rsidR="007A4157" w:rsidRPr="009310E0" w:rsidRDefault="00756B56" w:rsidP="007A4157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14</w:t>
                      </w:r>
                      <w:r w:rsidR="007A4157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.0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5</w:t>
                      </w:r>
                      <w:r w:rsidR="007A4157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.2019</w:t>
                      </w:r>
                    </w:p>
                    <w:p w14:paraId="709AEE96" w14:textId="77777777" w:rsidR="007A4157" w:rsidRPr="00AE08E5" w:rsidRDefault="007A4157" w:rsidP="007A4157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1647E3" wp14:editId="48D0AC1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619375" cy="47625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816A6D" w14:textId="77777777" w:rsidR="007A4157" w:rsidRPr="00AE08E5" w:rsidRDefault="007A4157" w:rsidP="007A4157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0866423A" wp14:editId="56075F12">
                <wp:simplePos x="0" y="0"/>
                <wp:positionH relativeFrom="column">
                  <wp:posOffset>-104140</wp:posOffset>
                </wp:positionH>
                <wp:positionV relativeFrom="page">
                  <wp:posOffset>1583552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DA3B40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pt,124.7pt" to="463.8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" o:allowincell="f" o:allowoverlap="f" strokecolor="#237c29" strokeweight="1pt">
                <w10:wrap anchory="page"/>
              </v:line>
            </w:pict>
          </mc:Fallback>
        </mc:AlternateContent>
      </w:r>
    </w:p>
    <w:p w14:paraId="46DCBFF9" w14:textId="51A4A1D6" w:rsidR="007A4157" w:rsidRPr="00173B85" w:rsidRDefault="007A4157" w:rsidP="007A4157">
      <w:pPr>
        <w:jc w:val="center"/>
        <w:rPr>
          <w:rFonts w:ascii="Segoe UI" w:eastAsia="Times New Roman" w:hAnsi="Segoe UI" w:cs="Segoe UI"/>
          <w:b/>
          <w:bCs/>
          <w:color w:val="006600"/>
          <w:sz w:val="36"/>
          <w:szCs w:val="36"/>
          <w:lang w:val="ru-RU"/>
        </w:rPr>
      </w:pP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val="ru-RU"/>
        </w:rPr>
        <w:t xml:space="preserve">НПФ Сбербанка </w:t>
      </w:r>
      <w:r w:rsidR="00C24B71">
        <w:rPr>
          <w:rFonts w:ascii="Segoe UI" w:eastAsia="Times New Roman" w:hAnsi="Segoe UI" w:cs="Segoe UI"/>
          <w:b/>
          <w:bCs/>
          <w:color w:val="006600"/>
          <w:sz w:val="36"/>
          <w:szCs w:val="36"/>
          <w:lang w:val="ru-RU"/>
        </w:rPr>
        <w:t xml:space="preserve">выплатил </w:t>
      </w:r>
      <w:r w:rsidR="002C578C">
        <w:rPr>
          <w:rFonts w:ascii="Segoe UI" w:eastAsia="Times New Roman" w:hAnsi="Segoe UI" w:cs="Segoe UI"/>
          <w:b/>
          <w:bCs/>
          <w:color w:val="006600"/>
          <w:sz w:val="36"/>
          <w:szCs w:val="36"/>
          <w:lang w:val="ru-RU"/>
        </w:rPr>
        <w:t>более миллиарда</w:t>
      </w:r>
      <w:r w:rsidR="00C24B71">
        <w:rPr>
          <w:rFonts w:ascii="Segoe UI" w:eastAsia="Times New Roman" w:hAnsi="Segoe UI" w:cs="Segoe UI"/>
          <w:b/>
          <w:bCs/>
          <w:color w:val="006600"/>
          <w:sz w:val="36"/>
          <w:szCs w:val="36"/>
          <w:lang w:val="ru-RU"/>
        </w:rPr>
        <w:t xml:space="preserve"> </w:t>
      </w:r>
      <w:r w:rsidR="00C77ED6">
        <w:rPr>
          <w:rFonts w:ascii="Segoe UI" w:eastAsia="Times New Roman" w:hAnsi="Segoe UI" w:cs="Segoe UI"/>
          <w:b/>
          <w:bCs/>
          <w:color w:val="006600"/>
          <w:sz w:val="36"/>
          <w:szCs w:val="36"/>
          <w:lang w:val="ru-RU"/>
        </w:rPr>
        <w:t>рублей в первом квартале 2019 года</w:t>
      </w:r>
      <w:r>
        <w:rPr>
          <w:rFonts w:ascii="Segoe UI" w:eastAsia="Times New Roman" w:hAnsi="Segoe UI" w:cs="Segoe UI"/>
          <w:b/>
          <w:color w:val="006600"/>
          <w:sz w:val="36"/>
          <w:szCs w:val="36"/>
          <w:lang w:val="ru-RU"/>
        </w:rPr>
        <w:t xml:space="preserve"> </w:t>
      </w:r>
    </w:p>
    <w:p w14:paraId="1DBD8E59" w14:textId="77777777" w:rsidR="007A4157" w:rsidRPr="002C1954" w:rsidRDefault="007A4157" w:rsidP="007A4157">
      <w:pPr>
        <w:jc w:val="both"/>
        <w:rPr>
          <w:lang w:val="ru-RU"/>
        </w:rPr>
      </w:pPr>
    </w:p>
    <w:p w14:paraId="0C0AAC79" w14:textId="4BEBA6C8" w:rsidR="00AA1CEB" w:rsidRDefault="00720054" w:rsidP="005462C9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  <w:r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З</w:t>
      </w:r>
      <w:r w:rsidR="00C77ED6" w:rsidRPr="00C77ED6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а </w:t>
      </w:r>
      <w:r w:rsidR="00C77ED6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первый квартал 2019</w:t>
      </w:r>
      <w:r w:rsidR="00C77ED6" w:rsidRPr="00C77ED6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г</w:t>
      </w:r>
      <w:r w:rsidR="00C77ED6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ода</w:t>
      </w:r>
      <w:r w:rsidR="00055470" w:rsidRPr="0005547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9D6D95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суммарный </w:t>
      </w:r>
      <w:r w:rsidR="0005547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о</w:t>
      </w:r>
      <w:r w:rsidR="0072714F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бъем выплат</w:t>
      </w:r>
      <w:r w:rsidR="00964F7E" w:rsidRPr="00964F7E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964F7E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НПФ Сбербанка </w:t>
      </w:r>
      <w:r w:rsidR="0072714F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вырос</w:t>
      </w:r>
      <w:r w:rsidR="00964F7E" w:rsidRPr="00964F7E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2C578C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на 66%</w:t>
      </w:r>
      <w:r w:rsidR="00964F7E" w:rsidRPr="00964F7E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по сравнению с аналогичным периодом прошлого года</w:t>
      </w:r>
      <w:r w:rsidR="002C578C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и превысил 1 </w:t>
      </w:r>
      <w:proofErr w:type="gramStart"/>
      <w:r w:rsidR="002C578C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млрд</w:t>
      </w:r>
      <w:proofErr w:type="gramEnd"/>
      <w:r w:rsidR="00964F7E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рублей.</w:t>
      </w:r>
      <w:r w:rsidR="002C578C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FB2166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Фонд выплатил более</w:t>
      </w:r>
      <w:r w:rsidR="0072714F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780 млн</w:t>
      </w:r>
      <w:r w:rsidR="0072714F" w:rsidRPr="0072714F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рублей</w:t>
      </w:r>
      <w:r w:rsidR="00FB2166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72714F" w:rsidRPr="0072714F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по обязательно</w:t>
      </w:r>
      <w:r w:rsidR="0072714F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му пенсионному страхованию и 221,5 млн</w:t>
      </w:r>
      <w:r w:rsidR="0072714F" w:rsidRPr="0072714F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рублей по негосударственному пенсионному обеспечению.</w:t>
      </w:r>
      <w:r w:rsidR="002C578C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</w:p>
    <w:p w14:paraId="10876405" w14:textId="77777777" w:rsidR="004021A2" w:rsidRDefault="004021A2" w:rsidP="005462C9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</w:p>
    <w:p w14:paraId="3514C0ED" w14:textId="6F6FB057" w:rsidR="0072714F" w:rsidRPr="00716E00" w:rsidRDefault="004021A2" w:rsidP="005462C9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  <w:r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О</w:t>
      </w:r>
      <w:r w:rsidRPr="004021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бъем единовременных выплат средств пе</w:t>
      </w:r>
      <w:r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нсионных накоплений составил 563 </w:t>
      </w:r>
      <w:proofErr w:type="gramStart"/>
      <w:r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млн</w:t>
      </w:r>
      <w:proofErr w:type="gramEnd"/>
      <w:r w:rsidR="005613AD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рублей - это в </w:t>
      </w:r>
      <w:r w:rsidR="009D6D95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1,</w:t>
      </w:r>
      <w:r w:rsidR="009D6D95" w:rsidRPr="009D6D95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6</w:t>
      </w:r>
      <w:r w:rsidRPr="004021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раз</w:t>
      </w:r>
      <w:r w:rsidR="00FC6E63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а</w:t>
      </w:r>
      <w:r w:rsidRPr="004021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превышает по</w:t>
      </w:r>
      <w:r w:rsidR="005613AD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казатели первого </w:t>
      </w:r>
      <w:r w:rsidR="00720054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квартала</w:t>
      </w:r>
      <w:r w:rsidR="005613AD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2018</w:t>
      </w:r>
      <w:r w:rsidRPr="004021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года. Размер средней единовременной выплаты за </w:t>
      </w:r>
      <w:r w:rsidR="005613AD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минувший год также </w:t>
      </w:r>
      <w:r w:rsidRPr="004021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увеличился </w:t>
      </w:r>
      <w:r w:rsidR="005613AD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вдвое и составил 81,5</w:t>
      </w:r>
      <w:r w:rsidRPr="004021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тысяч рублей.</w:t>
      </w:r>
      <w:bookmarkStart w:id="0" w:name="_GoBack"/>
      <w:bookmarkEnd w:id="0"/>
    </w:p>
    <w:p w14:paraId="783A04E8" w14:textId="77777777" w:rsidR="007D5D5F" w:rsidRPr="00716E00" w:rsidRDefault="007D5D5F" w:rsidP="005462C9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</w:p>
    <w:p w14:paraId="64DB3D0D" w14:textId="68151437" w:rsidR="007D5D5F" w:rsidRDefault="007D5D5F" w:rsidP="007D5D5F">
      <w:pPr>
        <w:pStyle w:val="a6"/>
        <w:shd w:val="clear" w:color="auto" w:fill="FFFFFF"/>
        <w:spacing w:line="240" w:lineRule="auto"/>
        <w:ind w:left="0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  <w:r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- </w:t>
      </w:r>
      <w:r w:rsidR="00BC4A13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Исполнение</w:t>
      </w:r>
      <w:r w:rsidR="000C491B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обязательств</w:t>
      </w:r>
      <w:r w:rsidR="00BC4A13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по выплате пенсионных средств</w:t>
      </w:r>
      <w:r w:rsidR="00853D75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, а также </w:t>
      </w:r>
      <w:r w:rsidR="00BC4A13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853D75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совершенствование сервисов и технологических процессов - наши главные </w:t>
      </w:r>
      <w:r w:rsidR="00BC4A13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задач</w:t>
      </w:r>
      <w:r w:rsidR="00853D75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и</w:t>
      </w:r>
      <w:r w:rsidR="00E43E5D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.</w:t>
      </w:r>
      <w:r w:rsidR="00853D75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2C26DE" w:rsidRP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В личном кабинете НПФ Сбербанка доступны</w:t>
      </w:r>
      <w:r w:rsidR="00F77C68" w:rsidRP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все услуги, предоставляемые</w:t>
      </w:r>
      <w:r w:rsidR="00575145" w:rsidRP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B732C4" w:rsidRP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Фонд</w:t>
      </w:r>
      <w:r w:rsidR="00B732C4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ом</w:t>
      </w:r>
      <w:r w:rsidR="00575145" w:rsidRP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: </w:t>
      </w:r>
      <w:r w:rsidR="00F77C68" w:rsidRP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можно </w:t>
      </w:r>
      <w:r w:rsidR="00575145" w:rsidRP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оформить индивидуальный пенсионный план, подключить услугу </w:t>
      </w:r>
      <w:proofErr w:type="spellStart"/>
      <w:r w:rsidR="00575145" w:rsidRP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автоплатеж</w:t>
      </w:r>
      <w:proofErr w:type="spellEnd"/>
      <w:r w:rsidR="00575145" w:rsidRP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, внести изменения в свои персональные данные, получить </w:t>
      </w:r>
      <w:r w:rsidR="00B732C4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информацию по счету</w:t>
      </w:r>
      <w:r w:rsidR="00B732C4" w:rsidRP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575145" w:rsidRP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и т.д. </w:t>
      </w:r>
      <w:r w:rsidR="000A28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Наши к</w:t>
      </w:r>
      <w:r w:rsidR="000A28A2" w:rsidRPr="000A28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лиенты по достоинству оценили </w:t>
      </w:r>
      <w:r w:rsidR="000A28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удобство и функциональность </w:t>
      </w:r>
      <w:r w:rsidR="000A28A2" w:rsidRPr="000A28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онлайн-сервис</w:t>
      </w:r>
      <w:r w:rsidR="000A28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ов</w:t>
      </w:r>
      <w:r w:rsidR="00D25C5C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:</w:t>
      </w:r>
      <w:r w:rsidR="000A28A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в первом квартале 2019 года в личн</w:t>
      </w:r>
      <w:r w:rsidR="00F90BF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ом кабинете было оформлено более 5 </w:t>
      </w:r>
      <w:r w:rsidR="00F90BF0" w:rsidRPr="00F90BF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000</w:t>
      </w:r>
      <w:r w:rsid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A9505D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сервисных заявлений, </w:t>
      </w:r>
      <w:r w:rsid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что почти в</w:t>
      </w:r>
      <w:r w:rsidR="00A9505D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  <w:r w:rsid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3 раза превышает прошлогодний показатель за аналогичный период. Ч</w:t>
      </w:r>
      <w:r w:rsidR="006B75D1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исло дистанционно пода</w:t>
      </w:r>
      <w:r w:rsid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н</w:t>
      </w:r>
      <w:r w:rsidR="006B75D1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ных выплатных заявлений по ОПС</w:t>
      </w:r>
      <w:r w:rsidR="00E3429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также увеличилось более</w:t>
      </w:r>
      <w:r w:rsidR="00B1384B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чем в 2,5 раза</w:t>
      </w:r>
      <w:r w:rsidR="00055BC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, </w:t>
      </w:r>
      <w:r w:rsidR="00637D2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-</w:t>
      </w:r>
      <w:r w:rsidR="00055BC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отмечает </w:t>
      </w:r>
      <w:r w:rsidR="00055BC7" w:rsidRPr="00055BC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операционный директор НПФ Сбербанка Виктор Поляков</w:t>
      </w:r>
      <w:r w:rsidR="00055BC7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.</w:t>
      </w:r>
      <w:r w:rsidR="00637D22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</w:p>
    <w:p w14:paraId="49C216D4" w14:textId="77777777" w:rsidR="009C4F25" w:rsidRDefault="009C4F25" w:rsidP="007D5D5F">
      <w:pPr>
        <w:pStyle w:val="a6"/>
        <w:shd w:val="clear" w:color="auto" w:fill="FFFFFF"/>
        <w:spacing w:line="240" w:lineRule="auto"/>
        <w:ind w:left="0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</w:p>
    <w:p w14:paraId="35F2AD91" w14:textId="3D785FBE" w:rsidR="009C4F25" w:rsidRPr="00756B56" w:rsidRDefault="00756B56" w:rsidP="007D5D5F">
      <w:pPr>
        <w:pStyle w:val="a6"/>
        <w:shd w:val="clear" w:color="auto" w:fill="FFFFFF"/>
        <w:spacing w:line="240" w:lineRule="auto"/>
        <w:ind w:left="0"/>
        <w:jc w:val="both"/>
        <w:textAlignment w:val="baseline"/>
        <w:rPr>
          <w:rFonts w:ascii="Segoe UI" w:eastAsiaTheme="minorHAnsi" w:hAnsi="Segoe UI" w:cs="Segoe UI"/>
          <w:sz w:val="20"/>
          <w:szCs w:val="20"/>
          <w:shd w:val="clear" w:color="auto" w:fill="FFFFFF"/>
          <w:lang w:val="ru-RU" w:eastAsia="en-US"/>
        </w:rPr>
      </w:pPr>
      <w:r w:rsidRPr="00756B56">
        <w:rPr>
          <w:rFonts w:ascii="Segoe UI" w:hAnsi="Segoe UI" w:cs="Segoe UI"/>
          <w:b/>
          <w:bCs/>
          <w:color w:val="000000"/>
          <w:sz w:val="20"/>
          <w:szCs w:val="20"/>
          <w:lang w:val="ru-RU"/>
        </w:rPr>
        <w:t xml:space="preserve">НПФ Сбербанка </w:t>
      </w:r>
      <w:r w:rsidRPr="00756B56">
        <w:rPr>
          <w:rFonts w:ascii="Segoe UI" w:hAnsi="Segoe UI" w:cs="Segoe UI"/>
          <w:color w:val="000000"/>
          <w:sz w:val="20"/>
          <w:szCs w:val="20"/>
          <w:lang w:val="ru-RU"/>
        </w:rPr>
        <w:t>—</w:t>
      </w:r>
      <w:r w:rsidRPr="00756B56">
        <w:rPr>
          <w:rFonts w:ascii="Segoe UI" w:hAnsi="Segoe UI" w:cs="Segoe UI"/>
          <w:b/>
          <w:bCs/>
          <w:color w:val="000000"/>
          <w:sz w:val="20"/>
          <w:szCs w:val="20"/>
          <w:lang w:val="ru-RU"/>
        </w:rPr>
        <w:t xml:space="preserve"> </w:t>
      </w:r>
      <w:r w:rsidRPr="00756B56">
        <w:rPr>
          <w:rFonts w:ascii="Segoe UI" w:hAnsi="Segoe UI" w:cs="Segoe UI"/>
          <w:color w:val="000000"/>
          <w:sz w:val="20"/>
          <w:szCs w:val="20"/>
          <w:lang w:val="ru-RU"/>
        </w:rPr>
        <w:t>н</w:t>
      </w:r>
      <w:r w:rsidRPr="00756B56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егосударственный пенсионный фонд Сбербанка основан 17 марта 1995 года. Более 24 лет фонд успешно работает на пенсионном рынке и имеет наивысший рейтинг надёжности </w:t>
      </w:r>
      <w:proofErr w:type="gramStart"/>
      <w:r w:rsidRPr="00756B56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>от</w:t>
      </w:r>
      <w:proofErr w:type="gramEnd"/>
      <w:r w:rsidRPr="00756B56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 «</w:t>
      </w:r>
      <w:proofErr w:type="gramStart"/>
      <w:r w:rsidRPr="00756B56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>Эксперт</w:t>
      </w:r>
      <w:proofErr w:type="gramEnd"/>
      <w:r w:rsidRPr="00756B56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 РА»: </w:t>
      </w:r>
      <w:proofErr w:type="spellStart"/>
      <w:r>
        <w:rPr>
          <w:rFonts w:ascii="Segoe UI" w:hAnsi="Segoe UI" w:cs="Segoe UI"/>
          <w:color w:val="000000"/>
          <w:sz w:val="20"/>
          <w:szCs w:val="20"/>
          <w:highlight w:val="white"/>
        </w:rPr>
        <w:t>ruAAA</w:t>
      </w:r>
      <w:proofErr w:type="spellEnd"/>
      <w:r w:rsidRPr="00756B56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 «Стабильный». АО «НПФ Сбербанка» входит в Блок «Управление благосостоянием» ПАО Сбербанк и занимает лидирующую позицию в топ-10 негосударственных пенсионных фондов России. Общий объём пенсионных активов фонда превышает 634 </w:t>
      </w:r>
      <w:proofErr w:type="gramStart"/>
      <w:r w:rsidRPr="00756B56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>млрд</w:t>
      </w:r>
      <w:proofErr w:type="gramEnd"/>
      <w:r w:rsidRPr="00756B56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 рублей (по данным финансовой отчетности за 1 квартал 2019 года). Подробная информация о фонде размещена на сайте</w:t>
      </w:r>
      <w:r w:rsidRPr="00756B56">
        <w:rPr>
          <w:rFonts w:ascii="Segoe UI" w:hAnsi="Segoe UI" w:cs="Segoe UI"/>
          <w:color w:val="000000"/>
          <w:sz w:val="20"/>
          <w:szCs w:val="20"/>
          <w:lang w:val="ru-RU"/>
        </w:rPr>
        <w:t xml:space="preserve">: </w:t>
      </w:r>
      <w:hyperlink r:id="rId7" w:history="1">
        <w:r>
          <w:rPr>
            <w:rStyle w:val="a7"/>
            <w:rFonts w:ascii="Segoe UI" w:hAnsi="Segoe UI" w:cs="Segoe UI"/>
            <w:sz w:val="20"/>
            <w:szCs w:val="20"/>
          </w:rPr>
          <w:t>https</w:t>
        </w:r>
        <w:r w:rsidRPr="00756B56">
          <w:rPr>
            <w:rStyle w:val="a7"/>
            <w:rFonts w:ascii="Segoe UI" w:hAnsi="Segoe UI" w:cs="Segoe UI"/>
            <w:sz w:val="20"/>
            <w:szCs w:val="20"/>
            <w:lang w:val="ru-RU"/>
          </w:rPr>
          <w:t>://</w:t>
        </w:r>
        <w:proofErr w:type="spellStart"/>
        <w:r>
          <w:rPr>
            <w:rStyle w:val="a7"/>
            <w:rFonts w:ascii="Segoe UI" w:hAnsi="Segoe UI" w:cs="Segoe UI"/>
            <w:sz w:val="20"/>
            <w:szCs w:val="20"/>
          </w:rPr>
          <w:t>npfsberbanka</w:t>
        </w:r>
        <w:proofErr w:type="spellEnd"/>
        <w:r w:rsidRPr="00756B56">
          <w:rPr>
            <w:rStyle w:val="a7"/>
            <w:rFonts w:ascii="Segoe UI" w:hAnsi="Segoe UI" w:cs="Segoe UI"/>
            <w:sz w:val="20"/>
            <w:szCs w:val="20"/>
            <w:lang w:val="ru-RU"/>
          </w:rPr>
          <w:t>.</w:t>
        </w:r>
        <w:proofErr w:type="spellStart"/>
        <w:r>
          <w:rPr>
            <w:rStyle w:val="a7"/>
            <w:rFonts w:ascii="Segoe UI" w:hAnsi="Segoe UI" w:cs="Segoe UI"/>
            <w:sz w:val="20"/>
            <w:szCs w:val="20"/>
          </w:rPr>
          <w:t>ru</w:t>
        </w:r>
        <w:proofErr w:type="spellEnd"/>
      </w:hyperlink>
      <w:r w:rsidRPr="00756B56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>.</w:t>
      </w:r>
    </w:p>
    <w:p w14:paraId="39F95264" w14:textId="77777777" w:rsidR="005613AD" w:rsidRDefault="005613AD" w:rsidP="005462C9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</w:p>
    <w:p w14:paraId="2CDAA171" w14:textId="77777777" w:rsidR="005613AD" w:rsidRPr="004021A2" w:rsidRDefault="005613AD" w:rsidP="005462C9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</w:p>
    <w:sectPr w:rsidR="005613AD" w:rsidRPr="004021A2" w:rsidSect="007A4157"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CC0A08" w15:done="0"/>
  <w15:commentEx w15:paraId="5AA9A5C1" w15:done="0"/>
  <w15:commentEx w15:paraId="1BAA4500" w15:done="0"/>
  <w15:commentEx w15:paraId="6E25DD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C0A08" w16cid:durableId="206BFF63"/>
  <w16cid:commentId w16cid:paraId="5AA9A5C1" w16cid:durableId="206BFF78"/>
  <w16cid:commentId w16cid:paraId="1BAA4500" w16cid:durableId="206BFEC3"/>
  <w16cid:commentId w16cid:paraId="6E25DD59" w16cid:durableId="206BFF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3D5"/>
    <w:multiLevelType w:val="hybridMultilevel"/>
    <w:tmpl w:val="F878B8E6"/>
    <w:lvl w:ilvl="0" w:tplc="D4F8D5F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тон Турковский">
    <w15:presenceInfo w15:providerId="Windows Live" w15:userId="6d67737dd2dd1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58"/>
    <w:rsid w:val="00055470"/>
    <w:rsid w:val="00055BC7"/>
    <w:rsid w:val="000A28A2"/>
    <w:rsid w:val="000C491B"/>
    <w:rsid w:val="002C26DE"/>
    <w:rsid w:val="002C578C"/>
    <w:rsid w:val="004021A2"/>
    <w:rsid w:val="0042030D"/>
    <w:rsid w:val="00450767"/>
    <w:rsid w:val="004E5B16"/>
    <w:rsid w:val="005462C9"/>
    <w:rsid w:val="005613AD"/>
    <w:rsid w:val="00575145"/>
    <w:rsid w:val="00637D22"/>
    <w:rsid w:val="006B75D1"/>
    <w:rsid w:val="00716E00"/>
    <w:rsid w:val="00720054"/>
    <w:rsid w:val="0072714F"/>
    <w:rsid w:val="00756B56"/>
    <w:rsid w:val="007A4157"/>
    <w:rsid w:val="007D5D5F"/>
    <w:rsid w:val="00853D75"/>
    <w:rsid w:val="00941943"/>
    <w:rsid w:val="00964F7E"/>
    <w:rsid w:val="00975CD1"/>
    <w:rsid w:val="009C4F25"/>
    <w:rsid w:val="009D6D95"/>
    <w:rsid w:val="00A0561F"/>
    <w:rsid w:val="00A9505D"/>
    <w:rsid w:val="00AA1CEB"/>
    <w:rsid w:val="00AC4B32"/>
    <w:rsid w:val="00B1384B"/>
    <w:rsid w:val="00B732C4"/>
    <w:rsid w:val="00BB3525"/>
    <w:rsid w:val="00BC4A13"/>
    <w:rsid w:val="00C24B71"/>
    <w:rsid w:val="00C77ED6"/>
    <w:rsid w:val="00CF43B1"/>
    <w:rsid w:val="00D240FE"/>
    <w:rsid w:val="00D25C5C"/>
    <w:rsid w:val="00D64C79"/>
    <w:rsid w:val="00E34297"/>
    <w:rsid w:val="00E43E5D"/>
    <w:rsid w:val="00E905AA"/>
    <w:rsid w:val="00EE15A4"/>
    <w:rsid w:val="00F74FDE"/>
    <w:rsid w:val="00F77C68"/>
    <w:rsid w:val="00F90BF0"/>
    <w:rsid w:val="00FB0F58"/>
    <w:rsid w:val="00FB2166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9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157"/>
    <w:pPr>
      <w:spacing w:after="0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57"/>
    <w:pPr>
      <w:tabs>
        <w:tab w:val="center" w:pos="4677"/>
        <w:tab w:val="right" w:pos="9355"/>
      </w:tabs>
      <w:spacing w:line="240" w:lineRule="auto"/>
    </w:pPr>
    <w:rPr>
      <w:rFonts w:ascii="Calibri" w:eastAsiaTheme="minorHAnsi" w:hAnsi="Calibri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4157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7A41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styleId="a6">
    <w:name w:val="List Paragraph"/>
    <w:basedOn w:val="a"/>
    <w:uiPriority w:val="34"/>
    <w:qFormat/>
    <w:rsid w:val="007D5D5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C4F2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16E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E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6E00"/>
    <w:rPr>
      <w:rFonts w:ascii="Arial" w:eastAsia="Arial" w:hAnsi="Arial" w:cs="Arial"/>
      <w:sz w:val="20"/>
      <w:szCs w:val="20"/>
      <w:lang w:val="en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E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6E00"/>
    <w:rPr>
      <w:rFonts w:ascii="Arial" w:eastAsia="Arial" w:hAnsi="Arial" w:cs="Arial"/>
      <w:b/>
      <w:bCs/>
      <w:sz w:val="20"/>
      <w:szCs w:val="20"/>
      <w:lang w:val="en" w:eastAsia="ru-RU"/>
    </w:rPr>
  </w:style>
  <w:style w:type="paragraph" w:styleId="ad">
    <w:name w:val="Balloon Text"/>
    <w:basedOn w:val="a"/>
    <w:link w:val="ae"/>
    <w:uiPriority w:val="99"/>
    <w:semiHidden/>
    <w:unhideWhenUsed/>
    <w:rsid w:val="00716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6E00"/>
    <w:rPr>
      <w:rFonts w:ascii="Segoe UI" w:eastAsia="Arial" w:hAnsi="Segoe UI" w:cs="Segoe UI"/>
      <w:sz w:val="18"/>
      <w:szCs w:val="18"/>
      <w:lang w:val="en" w:eastAsia="ru-RU"/>
    </w:rPr>
  </w:style>
  <w:style w:type="character" w:styleId="af">
    <w:name w:val="FollowedHyperlink"/>
    <w:basedOn w:val="a0"/>
    <w:uiPriority w:val="99"/>
    <w:semiHidden/>
    <w:unhideWhenUsed/>
    <w:rsid w:val="00853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157"/>
    <w:pPr>
      <w:spacing w:after="0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57"/>
    <w:pPr>
      <w:tabs>
        <w:tab w:val="center" w:pos="4677"/>
        <w:tab w:val="right" w:pos="9355"/>
      </w:tabs>
      <w:spacing w:line="240" w:lineRule="auto"/>
    </w:pPr>
    <w:rPr>
      <w:rFonts w:ascii="Calibri" w:eastAsiaTheme="minorHAnsi" w:hAnsi="Calibri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4157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7A41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styleId="a6">
    <w:name w:val="List Paragraph"/>
    <w:basedOn w:val="a"/>
    <w:uiPriority w:val="34"/>
    <w:qFormat/>
    <w:rsid w:val="007D5D5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C4F2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16E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E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6E00"/>
    <w:rPr>
      <w:rFonts w:ascii="Arial" w:eastAsia="Arial" w:hAnsi="Arial" w:cs="Arial"/>
      <w:sz w:val="20"/>
      <w:szCs w:val="20"/>
      <w:lang w:val="en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E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6E00"/>
    <w:rPr>
      <w:rFonts w:ascii="Arial" w:eastAsia="Arial" w:hAnsi="Arial" w:cs="Arial"/>
      <w:b/>
      <w:bCs/>
      <w:sz w:val="20"/>
      <w:szCs w:val="20"/>
      <w:lang w:val="en" w:eastAsia="ru-RU"/>
    </w:rPr>
  </w:style>
  <w:style w:type="paragraph" w:styleId="ad">
    <w:name w:val="Balloon Text"/>
    <w:basedOn w:val="a"/>
    <w:link w:val="ae"/>
    <w:uiPriority w:val="99"/>
    <w:semiHidden/>
    <w:unhideWhenUsed/>
    <w:rsid w:val="00716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6E00"/>
    <w:rPr>
      <w:rFonts w:ascii="Segoe UI" w:eastAsia="Arial" w:hAnsi="Segoe UI" w:cs="Segoe UI"/>
      <w:sz w:val="18"/>
      <w:szCs w:val="18"/>
      <w:lang w:val="en" w:eastAsia="ru-RU"/>
    </w:rPr>
  </w:style>
  <w:style w:type="character" w:styleId="af">
    <w:name w:val="FollowedHyperlink"/>
    <w:basedOn w:val="a0"/>
    <w:uiPriority w:val="99"/>
    <w:semiHidden/>
    <w:unhideWhenUsed/>
    <w:rsid w:val="00853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npfsberbanka.ru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НПФ СБЕРБАНКА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Анна Юрьевна</dc:creator>
  <cp:lastModifiedBy>Чудакова Анна Юрьевна</cp:lastModifiedBy>
  <cp:revision>2</cp:revision>
  <dcterms:created xsi:type="dcterms:W3CDTF">2019-05-14T07:12:00Z</dcterms:created>
  <dcterms:modified xsi:type="dcterms:W3CDTF">2019-05-14T07:12:00Z</dcterms:modified>
</cp:coreProperties>
</file>