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5A" w:rsidRPr="00E03B5D" w:rsidRDefault="0064285A" w:rsidP="0064285A">
      <w:pPr>
        <w:pStyle w:val="a4"/>
        <w:rPr>
          <w:rFonts w:ascii="Segoe UI Symbol" w:hAnsi="Segoe UI Symbol"/>
        </w:rPr>
      </w:pPr>
      <w:r w:rsidRPr="00E03B5D">
        <w:rPr>
          <w:rFonts w:ascii="Segoe UI Symbol" w:hAnsi="Segoe UI Symbo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3DFDEB" wp14:editId="51430D17">
                <wp:simplePos x="0" y="0"/>
                <wp:positionH relativeFrom="column">
                  <wp:posOffset>4604716</wp:posOffset>
                </wp:positionH>
                <wp:positionV relativeFrom="page">
                  <wp:posOffset>166370</wp:posOffset>
                </wp:positionV>
                <wp:extent cx="1782445" cy="461010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85A" w:rsidRPr="00A455CA" w:rsidRDefault="0064285A" w:rsidP="0064285A">
                            <w:pPr>
                              <w:pStyle w:val="a6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64285A" w:rsidRPr="001A521F" w:rsidRDefault="00147A68" w:rsidP="0064285A">
                            <w:pPr>
                              <w:pStyle w:val="a6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37C2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18"/>
                                <w:szCs w:val="18"/>
                                <w:lang w:val="ru-RU"/>
                              </w:rPr>
                              <w:t>7</w:t>
                            </w:r>
                            <w:r w:rsidR="0064285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18"/>
                                <w:szCs w:val="18"/>
                                <w:lang w:val="ru-RU"/>
                              </w:rPr>
                              <w:t xml:space="preserve"> августа</w:t>
                            </w:r>
                            <w:r w:rsidR="0064285A" w:rsidRPr="00252645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64285A" w:rsidRPr="00252645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18"/>
                                <w:szCs w:val="18"/>
                              </w:rPr>
                              <w:t>201</w:t>
                            </w:r>
                            <w:r w:rsidR="0064285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18"/>
                                <w:szCs w:val="18"/>
                                <w:lang w:val="ru-RU"/>
                              </w:rPr>
                              <w:t>8</w:t>
                            </w:r>
                            <w:r w:rsidR="0064285A" w:rsidRPr="001A521F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37C29"/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  <w:p w:rsidR="0064285A" w:rsidRPr="009310E0" w:rsidRDefault="0064285A" w:rsidP="0064285A">
                            <w:pPr>
                              <w:pStyle w:val="a6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64285A" w:rsidRPr="00AE08E5" w:rsidRDefault="0064285A" w:rsidP="0064285A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62.6pt;margin-top:13.1pt;width:140.3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" o:allowincell="f" filled="f" stroked="f" strokeweight=".5pt">
                <v:path arrowok="t"/>
                <v:textbox inset=",,0">
                  <w:txbxContent>
                    <w:p w:rsidR="0064285A" w:rsidRPr="00A455CA" w:rsidRDefault="0064285A" w:rsidP="0064285A">
                      <w:pPr>
                        <w:pStyle w:val="a6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64285A" w:rsidRPr="001A521F" w:rsidRDefault="00147A68" w:rsidP="0064285A">
                      <w:pPr>
                        <w:pStyle w:val="a6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37C29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18"/>
                          <w:szCs w:val="18"/>
                          <w:lang w:val="ru-RU"/>
                        </w:rPr>
                        <w:t>7</w:t>
                      </w:r>
                      <w:r w:rsidR="0064285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18"/>
                          <w:szCs w:val="18"/>
                          <w:lang w:val="ru-RU"/>
                        </w:rPr>
                        <w:t xml:space="preserve"> августа</w:t>
                      </w:r>
                      <w:r w:rsidR="0064285A" w:rsidRPr="00252645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64285A" w:rsidRPr="00252645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18"/>
                          <w:szCs w:val="18"/>
                        </w:rPr>
                        <w:t>201</w:t>
                      </w:r>
                      <w:r w:rsidR="0064285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18"/>
                          <w:szCs w:val="18"/>
                          <w:lang w:val="ru-RU"/>
                        </w:rPr>
                        <w:t>8</w:t>
                      </w:r>
                      <w:r w:rsidR="0064285A" w:rsidRPr="001A521F">
                        <w:rPr>
                          <w:rFonts w:ascii="Segoe UI" w:hAnsi="Segoe UI" w:cs="Segoe UI"/>
                          <w:b/>
                          <w:bCs/>
                          <w:caps/>
                          <w:color w:val="237C29"/>
                          <w:sz w:val="18"/>
                          <w:szCs w:val="18"/>
                        </w:rPr>
                        <w:t xml:space="preserve"> г.</w:t>
                      </w:r>
                    </w:p>
                    <w:p w:rsidR="0064285A" w:rsidRPr="009310E0" w:rsidRDefault="0064285A" w:rsidP="0064285A">
                      <w:pPr>
                        <w:pStyle w:val="a6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</w:p>
                    <w:p w:rsidR="0064285A" w:rsidRPr="00AE08E5" w:rsidRDefault="0064285A" w:rsidP="0064285A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03B5D">
        <w:rPr>
          <w:rFonts w:ascii="Segoe UI Symbol" w:hAnsi="Segoe UI Symbol"/>
          <w:noProof/>
          <w:lang w:eastAsia="ru-RU"/>
        </w:rPr>
        <w:drawing>
          <wp:inline distT="0" distB="0" distL="0" distR="0" wp14:anchorId="145A1AB4" wp14:editId="5FBF1BB8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5A" w:rsidRPr="00E03B5D" w:rsidRDefault="0064285A" w:rsidP="0064285A">
      <w:pPr>
        <w:pStyle w:val="a4"/>
        <w:rPr>
          <w:rFonts w:ascii="Segoe UI Symbol" w:hAnsi="Segoe UI Symbol"/>
        </w:rPr>
      </w:pPr>
      <w:r w:rsidRPr="00E03B5D">
        <w:rPr>
          <w:rFonts w:ascii="Segoe UI Symbol" w:hAnsi="Segoe UI Symbo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419741C1" wp14:editId="62C24FC5">
                <wp:simplePos x="0" y="0"/>
                <wp:positionH relativeFrom="column">
                  <wp:posOffset>-5080</wp:posOffset>
                </wp:positionH>
                <wp:positionV relativeFrom="page">
                  <wp:posOffset>1258901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.4pt,99.15pt" to="471.6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" o:allowincell="f" o:allowoverlap="f" strokecolor="#237c29" strokeweight="1pt">
                <w10:wrap anchory="page"/>
              </v:line>
            </w:pict>
          </mc:Fallback>
        </mc:AlternateContent>
      </w:r>
    </w:p>
    <w:p w:rsidR="0064285A" w:rsidRPr="005A3F94" w:rsidRDefault="0064285A" w:rsidP="0064285A">
      <w:pPr>
        <w:jc w:val="center"/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</w:pPr>
      <w:r w:rsidRPr="005A3F94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НПФ Сбербанка </w:t>
      </w:r>
      <w:r w:rsidR="0083306E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>увеличил</w:t>
      </w:r>
      <w:r w:rsidRPr="005A3F94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 пенси</w:t>
      </w:r>
      <w:r w:rsidR="0083306E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>и</w:t>
      </w:r>
      <w:r w:rsidRPr="005A3F94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 клиент</w:t>
      </w:r>
      <w:r w:rsidR="0083306E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>ам</w:t>
      </w:r>
    </w:p>
    <w:p w:rsidR="003B2472" w:rsidRPr="002844CE" w:rsidRDefault="00266EC3" w:rsidP="006A39BE">
      <w:pPr>
        <w:ind w:firstLine="284"/>
        <w:rPr>
          <w:rFonts w:ascii="Segoe UI" w:hAnsi="Segoe UI" w:cs="Segoe UI"/>
        </w:rPr>
      </w:pPr>
      <w:r w:rsidRPr="000F2802">
        <w:rPr>
          <w:rFonts w:ascii="Segoe UI" w:hAnsi="Segoe UI" w:cs="Segoe UI"/>
        </w:rPr>
        <w:t xml:space="preserve">НПФ Сбербанка </w:t>
      </w:r>
      <w:r w:rsidR="00496C43" w:rsidRPr="000F2802">
        <w:rPr>
          <w:rFonts w:ascii="Segoe UI" w:hAnsi="Segoe UI" w:cs="Segoe UI"/>
        </w:rPr>
        <w:t>провел</w:t>
      </w:r>
      <w:r w:rsidR="004375DB">
        <w:rPr>
          <w:rFonts w:ascii="Segoe UI" w:hAnsi="Segoe UI" w:cs="Segoe UI"/>
        </w:rPr>
        <w:t xml:space="preserve"> </w:t>
      </w:r>
      <w:r w:rsidR="004375DB" w:rsidRPr="00504395">
        <w:rPr>
          <w:rFonts w:ascii="Segoe UI" w:hAnsi="Segoe UI" w:cs="Segoe UI"/>
        </w:rPr>
        <w:t>ежегодную</w:t>
      </w:r>
      <w:r w:rsidR="00496C43" w:rsidRPr="000F2802">
        <w:rPr>
          <w:rFonts w:ascii="Segoe UI" w:hAnsi="Segoe UI" w:cs="Segoe UI"/>
        </w:rPr>
        <w:t xml:space="preserve"> корректировку</w:t>
      </w:r>
      <w:r w:rsidRPr="000F2802">
        <w:rPr>
          <w:rFonts w:ascii="Segoe UI" w:hAnsi="Segoe UI" w:cs="Segoe UI"/>
        </w:rPr>
        <w:t xml:space="preserve"> </w:t>
      </w:r>
      <w:r w:rsidR="000F2802" w:rsidRPr="000F2802">
        <w:rPr>
          <w:rFonts w:ascii="Segoe UI" w:hAnsi="Segoe UI" w:cs="Segoe UI"/>
        </w:rPr>
        <w:t>негосударственных</w:t>
      </w:r>
      <w:r w:rsidR="008948D1" w:rsidRPr="000F2802">
        <w:rPr>
          <w:rFonts w:ascii="Segoe UI" w:hAnsi="Segoe UI" w:cs="Segoe UI"/>
        </w:rPr>
        <w:t xml:space="preserve"> и накопительных</w:t>
      </w:r>
      <w:r w:rsidR="00496C43" w:rsidRPr="000F2802">
        <w:rPr>
          <w:rFonts w:ascii="Segoe UI" w:hAnsi="Segoe UI" w:cs="Segoe UI"/>
        </w:rPr>
        <w:t xml:space="preserve"> пенсий</w:t>
      </w:r>
      <w:r w:rsidRPr="000F2802">
        <w:rPr>
          <w:rFonts w:ascii="Segoe UI" w:hAnsi="Segoe UI" w:cs="Segoe UI"/>
        </w:rPr>
        <w:t xml:space="preserve"> своих клиентов.</w:t>
      </w:r>
      <w:r w:rsidR="006A39BE" w:rsidRPr="002844CE">
        <w:rPr>
          <w:rFonts w:ascii="Segoe UI" w:hAnsi="Segoe UI" w:cs="Segoe UI"/>
        </w:rPr>
        <w:t xml:space="preserve"> Негосударственные пенсии в среднем увеличены на 10%, накопительные – на 7,23%, срочные пенсионные выплаты – на 12,24%.</w:t>
      </w:r>
      <w:r w:rsidR="006A39BE">
        <w:rPr>
          <w:rFonts w:ascii="Segoe UI" w:hAnsi="Segoe UI" w:cs="Segoe UI"/>
        </w:rPr>
        <w:t xml:space="preserve">  </w:t>
      </w:r>
    </w:p>
    <w:p w:rsidR="008948D1" w:rsidRPr="000F2802" w:rsidRDefault="000B4F11" w:rsidP="000F2802">
      <w:pPr>
        <w:ind w:firstLine="284"/>
        <w:rPr>
          <w:rFonts w:ascii="Segoe UI" w:hAnsi="Segoe UI" w:cs="Segoe UI"/>
        </w:rPr>
      </w:pPr>
      <w:r w:rsidRPr="000F2802">
        <w:rPr>
          <w:rFonts w:ascii="Segoe UI" w:hAnsi="Segoe UI" w:cs="Segoe UI"/>
        </w:rPr>
        <w:t>Негосудар</w:t>
      </w:r>
      <w:r w:rsidR="00CC5743" w:rsidRPr="000F2802">
        <w:rPr>
          <w:rFonts w:ascii="Segoe UI" w:hAnsi="Segoe UI" w:cs="Segoe UI"/>
        </w:rPr>
        <w:t>с</w:t>
      </w:r>
      <w:r w:rsidRPr="000F2802">
        <w:rPr>
          <w:rFonts w:ascii="Segoe UI" w:hAnsi="Segoe UI" w:cs="Segoe UI"/>
        </w:rPr>
        <w:t>т</w:t>
      </w:r>
      <w:r w:rsidR="00CC5743" w:rsidRPr="000F2802">
        <w:rPr>
          <w:rFonts w:ascii="Segoe UI" w:hAnsi="Segoe UI" w:cs="Segoe UI"/>
        </w:rPr>
        <w:t>венные пенсии увеличены бо</w:t>
      </w:r>
      <w:r w:rsidR="00992EF4">
        <w:rPr>
          <w:rFonts w:ascii="Segoe UI" w:hAnsi="Segoe UI" w:cs="Segoe UI"/>
        </w:rPr>
        <w:t>л</w:t>
      </w:r>
      <w:bookmarkStart w:id="0" w:name="_GoBack"/>
      <w:bookmarkEnd w:id="0"/>
      <w:r w:rsidR="00992EF4">
        <w:rPr>
          <w:rFonts w:ascii="Segoe UI" w:hAnsi="Segoe UI" w:cs="Segoe UI"/>
        </w:rPr>
        <w:t>ее чем 6000</w:t>
      </w:r>
      <w:r w:rsidR="00BF3C27">
        <w:rPr>
          <w:rFonts w:ascii="Segoe UI" w:hAnsi="Segoe UI" w:cs="Segoe UI"/>
        </w:rPr>
        <w:t xml:space="preserve"> участникам</w:t>
      </w:r>
      <w:r w:rsidR="00CC5743" w:rsidRPr="000F2802">
        <w:rPr>
          <w:rFonts w:ascii="Segoe UI" w:hAnsi="Segoe UI" w:cs="Segoe UI"/>
        </w:rPr>
        <w:t xml:space="preserve">, </w:t>
      </w:r>
      <w:r w:rsidR="00FE608D">
        <w:rPr>
          <w:rFonts w:ascii="Segoe UI" w:hAnsi="Segoe UI" w:cs="Segoe UI"/>
        </w:rPr>
        <w:t>при этом</w:t>
      </w:r>
      <w:r w:rsidR="00CC5743" w:rsidRPr="000F2802">
        <w:rPr>
          <w:rFonts w:ascii="Segoe UI" w:hAnsi="Segoe UI" w:cs="Segoe UI"/>
        </w:rPr>
        <w:t xml:space="preserve"> р</w:t>
      </w:r>
      <w:r w:rsidR="008948D1" w:rsidRPr="000F2802">
        <w:rPr>
          <w:rFonts w:ascii="Segoe UI" w:hAnsi="Segoe UI" w:cs="Segoe UI"/>
        </w:rPr>
        <w:t xml:space="preserve">азмер негосударственной пенсии в среднем увеличился на 10%.  </w:t>
      </w:r>
      <w:r w:rsidR="00FE608D">
        <w:rPr>
          <w:rFonts w:ascii="Segoe UI" w:hAnsi="Segoe UI" w:cs="Segoe UI"/>
        </w:rPr>
        <w:t>Корректировка</w:t>
      </w:r>
      <w:r w:rsidR="00CC5743" w:rsidRPr="000F2802">
        <w:rPr>
          <w:rFonts w:ascii="Segoe UI" w:hAnsi="Segoe UI" w:cs="Segoe UI"/>
        </w:rPr>
        <w:t xml:space="preserve"> негосу</w:t>
      </w:r>
      <w:r w:rsidR="00FE608D">
        <w:rPr>
          <w:rFonts w:ascii="Segoe UI" w:hAnsi="Segoe UI" w:cs="Segoe UI"/>
        </w:rPr>
        <w:t>дарственной пенсии производится</w:t>
      </w:r>
      <w:r w:rsidR="00CC5743" w:rsidRPr="000F2802">
        <w:rPr>
          <w:rFonts w:ascii="Segoe UI" w:hAnsi="Segoe UI" w:cs="Segoe UI"/>
        </w:rPr>
        <w:t xml:space="preserve"> </w:t>
      </w:r>
      <w:r w:rsidRPr="000F2802">
        <w:rPr>
          <w:rFonts w:ascii="Segoe UI" w:hAnsi="Segoe UI" w:cs="Segoe UI"/>
        </w:rPr>
        <w:t xml:space="preserve">за счет пенсионных взносов, полученных Фондом по договорам негосударственного пенсионного обеспечения в период выплат участникам Фонда, а также за счет инвестиционного дохода. </w:t>
      </w:r>
    </w:p>
    <w:p w:rsidR="00266EC3" w:rsidRPr="000F2802" w:rsidRDefault="00266EC3" w:rsidP="000F2802">
      <w:pPr>
        <w:ind w:firstLine="284"/>
        <w:rPr>
          <w:rFonts w:ascii="Segoe UI" w:hAnsi="Segoe UI" w:cs="Segoe UI"/>
        </w:rPr>
      </w:pPr>
      <w:r w:rsidRPr="000F2802">
        <w:rPr>
          <w:rFonts w:ascii="Segoe UI" w:hAnsi="Segoe UI" w:cs="Segoe UI"/>
        </w:rPr>
        <w:t xml:space="preserve">Размер накопительной пенсии в среднем увеличился на 7,23%. </w:t>
      </w:r>
      <w:r w:rsidR="00FE608D">
        <w:rPr>
          <w:rFonts w:ascii="Segoe UI" w:hAnsi="Segoe UI" w:cs="Segoe UI"/>
        </w:rPr>
        <w:t>Увеличение</w:t>
      </w:r>
      <w:r w:rsidRPr="000F2802">
        <w:rPr>
          <w:rFonts w:ascii="Segoe UI" w:hAnsi="Segoe UI" w:cs="Segoe UI"/>
        </w:rPr>
        <w:t xml:space="preserve"> размера пенсии </w:t>
      </w:r>
      <w:r w:rsidR="000B4F11" w:rsidRPr="000F2802">
        <w:rPr>
          <w:rFonts w:ascii="Segoe UI" w:hAnsi="Segoe UI" w:cs="Segoe UI"/>
        </w:rPr>
        <w:t xml:space="preserve">коснулось более 5000 </w:t>
      </w:r>
      <w:r w:rsidRPr="000F2802">
        <w:rPr>
          <w:rFonts w:ascii="Segoe UI" w:hAnsi="Segoe UI" w:cs="Segoe UI"/>
        </w:rPr>
        <w:t>застрахованн</w:t>
      </w:r>
      <w:r w:rsidR="008948D1" w:rsidRPr="000F2802">
        <w:rPr>
          <w:rFonts w:ascii="Segoe UI" w:hAnsi="Segoe UI" w:cs="Segoe UI"/>
        </w:rPr>
        <w:t xml:space="preserve">ых лиц, </w:t>
      </w:r>
      <w:r w:rsidR="000F2802">
        <w:rPr>
          <w:rFonts w:ascii="Segoe UI" w:hAnsi="Segoe UI" w:cs="Segoe UI"/>
        </w:rPr>
        <w:t>получающих</w:t>
      </w:r>
      <w:r w:rsidR="008948D1" w:rsidRPr="000F2802">
        <w:rPr>
          <w:rFonts w:ascii="Segoe UI" w:hAnsi="Segoe UI" w:cs="Segoe UI"/>
        </w:rPr>
        <w:t xml:space="preserve"> ежемесячные пожизненные выплаты</w:t>
      </w:r>
      <w:r w:rsidRPr="000F2802">
        <w:rPr>
          <w:rFonts w:ascii="Segoe UI" w:hAnsi="Segoe UI" w:cs="Segoe UI"/>
        </w:rPr>
        <w:t xml:space="preserve">. </w:t>
      </w:r>
      <w:r w:rsidR="00CF3970">
        <w:rPr>
          <w:rFonts w:ascii="Segoe UI" w:hAnsi="Segoe UI" w:cs="Segoe UI"/>
        </w:rPr>
        <w:t>Накопительная пенсия</w:t>
      </w:r>
      <w:r w:rsidRPr="000F2802">
        <w:rPr>
          <w:rFonts w:ascii="Segoe UI" w:hAnsi="Segoe UI" w:cs="Segoe UI"/>
        </w:rPr>
        <w:t xml:space="preserve"> увеличивает</w:t>
      </w:r>
      <w:r w:rsidR="00CF3970">
        <w:rPr>
          <w:rFonts w:ascii="Segoe UI" w:hAnsi="Segoe UI" w:cs="Segoe UI"/>
        </w:rPr>
        <w:t>ся за счет</w:t>
      </w:r>
      <w:r w:rsidRPr="000F2802">
        <w:rPr>
          <w:rFonts w:ascii="Segoe UI" w:hAnsi="Segoe UI" w:cs="Segoe UI"/>
        </w:rPr>
        <w:t xml:space="preserve"> инвестирования выплатного резерва за предыдущий финансовый год, а также за счёт средств пенсионных накоплений (поступления средств из ПФР и начисленный за предыдущий финансовый год Фондом инвестиционный доход). </w:t>
      </w:r>
      <w:r w:rsidR="00E774FB" w:rsidRPr="000F2802">
        <w:rPr>
          <w:rFonts w:ascii="Segoe UI" w:hAnsi="Segoe UI" w:cs="Segoe UI"/>
        </w:rPr>
        <w:t>Ра</w:t>
      </w:r>
      <w:r w:rsidR="00E774FB">
        <w:rPr>
          <w:rFonts w:ascii="Segoe UI" w:hAnsi="Segoe UI" w:cs="Segoe UI"/>
        </w:rPr>
        <w:t>змер срочной пенсионной выплаты</w:t>
      </w:r>
      <w:r w:rsidR="00E774FB" w:rsidRPr="000F2802">
        <w:rPr>
          <w:rFonts w:ascii="Segoe UI" w:hAnsi="Segoe UI" w:cs="Segoe UI"/>
        </w:rPr>
        <w:t xml:space="preserve"> в среднем увеличился на 12,24%.</w:t>
      </w:r>
      <w:r w:rsidR="00E774FB">
        <w:rPr>
          <w:rFonts w:ascii="Segoe UI" w:hAnsi="Segoe UI" w:cs="Segoe UI"/>
        </w:rPr>
        <w:t xml:space="preserve"> </w:t>
      </w:r>
      <w:r w:rsidR="00E774FB" w:rsidRPr="000F2802">
        <w:rPr>
          <w:rFonts w:ascii="Segoe UI" w:hAnsi="Segoe UI" w:cs="Segoe UI"/>
        </w:rPr>
        <w:t xml:space="preserve"> </w:t>
      </w:r>
    </w:p>
    <w:p w:rsidR="00504395" w:rsidRPr="00504395" w:rsidRDefault="00504395" w:rsidP="00504395">
      <w:pPr>
        <w:pStyle w:val="a9"/>
        <w:numPr>
          <w:ilvl w:val="0"/>
          <w:numId w:val="2"/>
        </w:numPr>
        <w:rPr>
          <w:rFonts w:ascii="Segoe UI" w:hAnsi="Segoe UI" w:cs="Segoe UI"/>
        </w:rPr>
      </w:pPr>
      <w:r w:rsidRPr="00504395">
        <w:rPr>
          <w:rFonts w:ascii="Segoe UI" w:hAnsi="Segoe UI" w:cs="Segoe UI"/>
        </w:rPr>
        <w:t>Фонд ежегодно производит корректировку пенсий, – рассказал операционный директор НПФ Сбербанка Виктор Поляков. – Клиенты, у которых подключена услуга СМС-информирования и новостей Фонда, получают оповещения о проведении таких корректировок по СМС.</w:t>
      </w:r>
    </w:p>
    <w:p w:rsidR="00C91287" w:rsidRPr="00504395" w:rsidRDefault="00504395" w:rsidP="00504395">
      <w:pPr>
        <w:ind w:firstLine="284"/>
        <w:rPr>
          <w:rFonts w:ascii="Calibri" w:hAnsi="Calibri" w:cs="Times New Roman"/>
          <w:color w:val="1F497D"/>
        </w:rPr>
      </w:pPr>
      <w:r w:rsidRPr="00504395">
        <w:rPr>
          <w:rFonts w:ascii="Segoe UI" w:hAnsi="Segoe UI" w:cs="Segoe UI"/>
        </w:rPr>
        <w:t xml:space="preserve">Подключить такую услугу, а также подать заявление на выплату пенсий в НПФ Сбербанка можно через </w:t>
      </w:r>
      <w:hyperlink r:id="rId7" w:history="1">
        <w:r w:rsidRPr="00504395">
          <w:rPr>
            <w:rStyle w:val="a3"/>
            <w:rFonts w:ascii="Segoe UI" w:hAnsi="Segoe UI" w:cs="Segoe UI"/>
          </w:rPr>
          <w:t>Личный кабинет</w:t>
        </w:r>
      </w:hyperlink>
      <w:r w:rsidRPr="00504395">
        <w:rPr>
          <w:rFonts w:ascii="Segoe UI" w:hAnsi="Segoe UI" w:cs="Segoe UI"/>
        </w:rPr>
        <w:t xml:space="preserve"> на сайте Фонда.</w:t>
      </w:r>
      <w:r>
        <w:rPr>
          <w:rFonts w:ascii="Segoe UI" w:hAnsi="Segoe UI" w:cs="Segoe UI"/>
        </w:rPr>
        <w:t xml:space="preserve">  Новый размер своей пенсии клиент Фонда может также узнать в </w:t>
      </w:r>
      <w:r w:rsidRPr="00504395">
        <w:rPr>
          <w:rFonts w:ascii="Segoe UI" w:hAnsi="Segoe UI" w:cs="Segoe UI"/>
        </w:rPr>
        <w:t>Личном кабинете</w:t>
      </w:r>
      <w:r>
        <w:rPr>
          <w:rFonts w:ascii="Segoe UI" w:hAnsi="Segoe UI" w:cs="Segoe UI"/>
        </w:rPr>
        <w:t xml:space="preserve"> на сайте НПФ Сбербанка.</w:t>
      </w:r>
    </w:p>
    <w:p w:rsidR="00266EC3" w:rsidRPr="000F2802" w:rsidRDefault="00266EC3" w:rsidP="000F2802">
      <w:pPr>
        <w:ind w:firstLine="284"/>
        <w:rPr>
          <w:rFonts w:ascii="Segoe UI" w:hAnsi="Segoe UI" w:cs="Segoe UI"/>
        </w:rPr>
      </w:pPr>
      <w:r w:rsidRPr="000F2802">
        <w:rPr>
          <w:rFonts w:ascii="Segoe UI" w:hAnsi="Segoe UI" w:cs="Segoe UI"/>
        </w:rPr>
        <w:t>Напомним, накопительная пенсия может назначаться за счёт всех средств пенсионных накоплений, направленных на</w:t>
      </w:r>
      <w:r w:rsidR="00FE608D">
        <w:rPr>
          <w:rFonts w:ascii="Segoe UI" w:hAnsi="Segoe UI" w:cs="Segoe UI"/>
        </w:rPr>
        <w:t xml:space="preserve"> накопительную пенсию (страховых</w:t>
      </w:r>
      <w:r w:rsidRPr="000F2802">
        <w:rPr>
          <w:rFonts w:ascii="Segoe UI" w:hAnsi="Segoe UI" w:cs="Segoe UI"/>
        </w:rPr>
        <w:t xml:space="preserve"> в</w:t>
      </w:r>
      <w:r w:rsidR="00FE608D">
        <w:rPr>
          <w:rFonts w:ascii="Segoe UI" w:hAnsi="Segoe UI" w:cs="Segoe UI"/>
        </w:rPr>
        <w:t>зносов</w:t>
      </w:r>
      <w:r w:rsidR="00CF3970">
        <w:rPr>
          <w:rFonts w:ascii="Segoe UI" w:hAnsi="Segoe UI" w:cs="Segoe UI"/>
        </w:rPr>
        <w:t xml:space="preserve"> работодателя</w:t>
      </w:r>
      <w:r w:rsidRPr="000F2802">
        <w:rPr>
          <w:rFonts w:ascii="Segoe UI" w:hAnsi="Segoe UI" w:cs="Segoe UI"/>
        </w:rPr>
        <w:t xml:space="preserve">, средств по программе </w:t>
      </w:r>
      <w:proofErr w:type="spellStart"/>
      <w:r w:rsidRPr="000F2802">
        <w:rPr>
          <w:rFonts w:ascii="Segoe UI" w:hAnsi="Segoe UI" w:cs="Segoe UI"/>
        </w:rPr>
        <w:t>софинансирования</w:t>
      </w:r>
      <w:proofErr w:type="spellEnd"/>
      <w:r w:rsidRPr="000F2802">
        <w:rPr>
          <w:rFonts w:ascii="Segoe UI" w:hAnsi="Segoe UI" w:cs="Segoe UI"/>
        </w:rPr>
        <w:t xml:space="preserve"> и средств материнского капитала). Пр</w:t>
      </w:r>
      <w:r w:rsidR="00CF3970">
        <w:rPr>
          <w:rFonts w:ascii="Segoe UI" w:hAnsi="Segoe UI" w:cs="Segoe UI"/>
        </w:rPr>
        <w:t>и подаче заявления на выплату клиент</w:t>
      </w:r>
      <w:r w:rsidRPr="000F2802">
        <w:rPr>
          <w:rFonts w:ascii="Segoe UI" w:hAnsi="Segoe UI" w:cs="Segoe UI"/>
        </w:rPr>
        <w:t xml:space="preserve"> самосто</w:t>
      </w:r>
      <w:r w:rsidR="00CF3970">
        <w:rPr>
          <w:rFonts w:ascii="Segoe UI" w:hAnsi="Segoe UI" w:cs="Segoe UI"/>
        </w:rPr>
        <w:t xml:space="preserve">ятельно определяет: назначать </w:t>
      </w:r>
      <w:r w:rsidR="00336DB3">
        <w:rPr>
          <w:rFonts w:ascii="Segoe UI" w:hAnsi="Segoe UI" w:cs="Segoe UI"/>
        </w:rPr>
        <w:t>пенсию</w:t>
      </w:r>
      <w:r w:rsidRPr="000F2802">
        <w:rPr>
          <w:rFonts w:ascii="Segoe UI" w:hAnsi="Segoe UI" w:cs="Segoe UI"/>
        </w:rPr>
        <w:t xml:space="preserve"> за счёт всех средств пенсионных накоплений или только за счёт страховых взносов работодателя, остальные средства выделяются в срочную пенсионную выплату. Срочная пенсионная выплата назначается за счёт средств, сформированных в рамках государстве</w:t>
      </w:r>
      <w:r w:rsidR="00336DB3">
        <w:rPr>
          <w:rFonts w:ascii="Segoe UI" w:hAnsi="Segoe UI" w:cs="Segoe UI"/>
        </w:rPr>
        <w:t xml:space="preserve">нной программы </w:t>
      </w:r>
      <w:proofErr w:type="spellStart"/>
      <w:r w:rsidR="00336DB3">
        <w:rPr>
          <w:rFonts w:ascii="Segoe UI" w:hAnsi="Segoe UI" w:cs="Segoe UI"/>
        </w:rPr>
        <w:t>софинансирования</w:t>
      </w:r>
      <w:proofErr w:type="spellEnd"/>
      <w:r w:rsidR="00336DB3">
        <w:rPr>
          <w:rFonts w:ascii="Segoe UI" w:hAnsi="Segoe UI" w:cs="Segoe UI"/>
        </w:rPr>
        <w:t xml:space="preserve">, </w:t>
      </w:r>
      <w:r w:rsidRPr="000F2802">
        <w:rPr>
          <w:rFonts w:ascii="Segoe UI" w:hAnsi="Segoe UI" w:cs="Segoe UI"/>
        </w:rPr>
        <w:t>а также средств материнского капитала.</w:t>
      </w:r>
    </w:p>
    <w:sectPr w:rsidR="00266EC3" w:rsidRPr="000F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A2B"/>
    <w:multiLevelType w:val="hybridMultilevel"/>
    <w:tmpl w:val="0C4C33C0"/>
    <w:lvl w:ilvl="0" w:tplc="A0AA4BCA">
      <w:numFmt w:val="bullet"/>
      <w:lvlText w:val="-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1D3430"/>
    <w:multiLevelType w:val="hybridMultilevel"/>
    <w:tmpl w:val="D47C1D60"/>
    <w:lvl w:ilvl="0" w:tplc="3ECEB5F4">
      <w:numFmt w:val="bullet"/>
      <w:lvlText w:val="-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C"/>
    <w:rsid w:val="00011BD0"/>
    <w:rsid w:val="000652BC"/>
    <w:rsid w:val="000B4F11"/>
    <w:rsid w:val="000F2802"/>
    <w:rsid w:val="001001EB"/>
    <w:rsid w:val="00147A68"/>
    <w:rsid w:val="00266EC3"/>
    <w:rsid w:val="002844CE"/>
    <w:rsid w:val="002B50E2"/>
    <w:rsid w:val="00336DB3"/>
    <w:rsid w:val="004375DB"/>
    <w:rsid w:val="00496C43"/>
    <w:rsid w:val="00504395"/>
    <w:rsid w:val="005A3F94"/>
    <w:rsid w:val="00633466"/>
    <w:rsid w:val="0064285A"/>
    <w:rsid w:val="006A39BE"/>
    <w:rsid w:val="00823BD8"/>
    <w:rsid w:val="0083306E"/>
    <w:rsid w:val="008948D1"/>
    <w:rsid w:val="00935B45"/>
    <w:rsid w:val="00992EF4"/>
    <w:rsid w:val="00AE1CE0"/>
    <w:rsid w:val="00BF3C27"/>
    <w:rsid w:val="00C751D9"/>
    <w:rsid w:val="00C91287"/>
    <w:rsid w:val="00CC5743"/>
    <w:rsid w:val="00CF3970"/>
    <w:rsid w:val="00E774FB"/>
    <w:rsid w:val="00FD0DAB"/>
    <w:rsid w:val="00FE608D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285A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4285A"/>
    <w:rPr>
      <w:rFonts w:ascii="Calibri" w:hAnsi="Calibri" w:cs="Times New Roman"/>
    </w:rPr>
  </w:style>
  <w:style w:type="paragraph" w:customStyle="1" w:styleId="a6">
    <w:name w:val="[Основной абзац]"/>
    <w:basedOn w:val="a"/>
    <w:uiPriority w:val="99"/>
    <w:rsid w:val="006428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4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285A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4285A"/>
    <w:rPr>
      <w:rFonts w:ascii="Calibri" w:hAnsi="Calibri" w:cs="Times New Roman"/>
    </w:rPr>
  </w:style>
  <w:style w:type="paragraph" w:customStyle="1" w:styleId="a6">
    <w:name w:val="[Основной абзац]"/>
    <w:basedOn w:val="a"/>
    <w:uiPriority w:val="99"/>
    <w:rsid w:val="006428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4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npfsb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Иван Викторович</dc:creator>
  <cp:lastModifiedBy>Турковская Дарья Виневна</cp:lastModifiedBy>
  <cp:revision>5</cp:revision>
  <dcterms:created xsi:type="dcterms:W3CDTF">2018-08-07T07:00:00Z</dcterms:created>
  <dcterms:modified xsi:type="dcterms:W3CDTF">2018-08-07T10:03:00Z</dcterms:modified>
</cp:coreProperties>
</file>