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14" w:rsidRDefault="00D80014"/>
    <w:p w:rsidR="00CB2206" w:rsidRDefault="00CB2206"/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699"/>
        <w:gridCol w:w="4799"/>
      </w:tblGrid>
      <w:tr w:rsidR="00EA5C2F" w:rsidTr="005412C6">
        <w:trPr>
          <w:trHeight w:val="618"/>
        </w:trPr>
        <w:tc>
          <w:tcPr>
            <w:tcW w:w="4699" w:type="dxa"/>
            <w:hideMark/>
          </w:tcPr>
          <w:p w:rsidR="00EA5C2F" w:rsidRPr="005412C6" w:rsidRDefault="00EA5C2F" w:rsidP="00B40AD3">
            <w:pPr>
              <w:pStyle w:val="text"/>
              <w:spacing w:before="0" w:beforeAutospacing="0" w:after="0" w:afterAutospacing="0"/>
              <w:rPr>
                <w:rFonts w:ascii="Garamond" w:hAnsi="Garamond" w:cs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5412C6">
              <w:rPr>
                <w:rFonts w:ascii="Garamond" w:hAnsi="Garamond" w:cs="Calibri"/>
                <w:b/>
                <w:color w:val="262626" w:themeColor="text1" w:themeTint="D9"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4799" w:type="dxa"/>
            <w:hideMark/>
          </w:tcPr>
          <w:p w:rsidR="00EA5C2F" w:rsidRPr="005412C6" w:rsidRDefault="005412C6" w:rsidP="005412C6">
            <w:pPr>
              <w:pStyle w:val="text"/>
              <w:spacing w:before="0" w:beforeAutospacing="0" w:after="0" w:afterAutospacing="0"/>
              <w:jc w:val="right"/>
              <w:rPr>
                <w:rFonts w:ascii="Garamond" w:hAnsi="Garamond" w:cs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5412C6">
              <w:rPr>
                <w:rFonts w:ascii="Garamond" w:hAnsi="Garamond" w:cs="Calibri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  <w:r w:rsidR="00722F5F" w:rsidRPr="005412C6">
              <w:rPr>
                <w:rFonts w:ascii="Garamond" w:hAnsi="Garamond" w:cs="Calibri"/>
                <w:b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 w:rsidRPr="005412C6">
              <w:rPr>
                <w:rFonts w:ascii="Garamond" w:hAnsi="Garamond" w:cs="Calibri"/>
                <w:b/>
                <w:color w:val="262626" w:themeColor="text1" w:themeTint="D9"/>
                <w:sz w:val="22"/>
                <w:szCs w:val="22"/>
                <w:lang w:eastAsia="en-US"/>
              </w:rPr>
              <w:t>марта</w:t>
            </w:r>
            <w:r w:rsidR="00D80014" w:rsidRPr="005412C6">
              <w:rPr>
                <w:rFonts w:ascii="Garamond" w:hAnsi="Garamond" w:cs="Calibri"/>
                <w:b/>
                <w:color w:val="262626" w:themeColor="text1" w:themeTint="D9"/>
                <w:sz w:val="22"/>
                <w:szCs w:val="22"/>
                <w:lang w:eastAsia="en-US"/>
              </w:rPr>
              <w:t xml:space="preserve"> 201</w:t>
            </w:r>
            <w:r w:rsidRPr="005412C6">
              <w:rPr>
                <w:rFonts w:ascii="Garamond" w:hAnsi="Garamond" w:cs="Calibri"/>
                <w:b/>
                <w:color w:val="262626" w:themeColor="text1" w:themeTint="D9"/>
                <w:sz w:val="22"/>
                <w:szCs w:val="22"/>
                <w:lang w:eastAsia="en-US"/>
              </w:rPr>
              <w:t>5</w:t>
            </w:r>
            <w:r w:rsidR="00D80014" w:rsidRPr="005412C6">
              <w:rPr>
                <w:rFonts w:ascii="Garamond" w:hAnsi="Garamond" w:cs="Calibri"/>
                <w:b/>
                <w:color w:val="262626" w:themeColor="text1" w:themeTint="D9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A5C2F" w:rsidTr="005412C6">
        <w:trPr>
          <w:trHeight w:val="2511"/>
        </w:trPr>
        <w:tc>
          <w:tcPr>
            <w:tcW w:w="9498" w:type="dxa"/>
            <w:gridSpan w:val="2"/>
            <w:hideMark/>
          </w:tcPr>
          <w:p w:rsidR="005412C6" w:rsidRPr="005412C6" w:rsidRDefault="005412C6" w:rsidP="005412C6">
            <w:pPr>
              <w:spacing w:after="240"/>
              <w:jc w:val="both"/>
              <w:rPr>
                <w:b/>
                <w:color w:val="262626" w:themeColor="text1" w:themeTint="D9"/>
              </w:rPr>
            </w:pPr>
            <w:r w:rsidRPr="005412C6">
              <w:rPr>
                <w:b/>
                <w:color w:val="262626" w:themeColor="text1" w:themeTint="D9"/>
              </w:rPr>
              <w:t>Индив</w:t>
            </w:r>
            <w:r>
              <w:rPr>
                <w:b/>
                <w:color w:val="262626" w:themeColor="text1" w:themeTint="D9"/>
              </w:rPr>
              <w:t>идуальный Инвестиционный Счет в «Норд-Капитал</w:t>
            </w:r>
            <w:r w:rsidRPr="005412C6">
              <w:rPr>
                <w:b/>
                <w:color w:val="262626" w:themeColor="text1" w:themeTint="D9"/>
              </w:rPr>
              <w:t>»</w:t>
            </w:r>
          </w:p>
          <w:p w:rsidR="005412C6" w:rsidRPr="005412C6" w:rsidRDefault="005412C6" w:rsidP="005412C6">
            <w:pPr>
              <w:spacing w:after="240"/>
              <w:jc w:val="both"/>
              <w:rPr>
                <w:color w:val="262626" w:themeColor="text1" w:themeTint="D9"/>
              </w:rPr>
            </w:pPr>
            <w:r w:rsidRPr="005412C6">
              <w:rPr>
                <w:color w:val="262626" w:themeColor="text1" w:themeTint="D9"/>
              </w:rPr>
              <w:t>Мы рады сооб</w:t>
            </w:r>
            <w:r>
              <w:rPr>
                <w:color w:val="262626" w:themeColor="text1" w:themeTint="D9"/>
              </w:rPr>
              <w:t xml:space="preserve">щить о запуске новой услуги: </w:t>
            </w:r>
            <w:r w:rsidRPr="005412C6">
              <w:rPr>
                <w:color w:val="262626" w:themeColor="text1" w:themeTint="D9"/>
              </w:rPr>
              <w:t xml:space="preserve">«Норд-Капитал» предлагает открыть Индивидуальный Инвестиционный Счет (ИИС) на беспрецедентных условиях в рамках договора доверительного управления. </w:t>
            </w:r>
          </w:p>
          <w:p w:rsidR="005412C6" w:rsidRPr="005412C6" w:rsidRDefault="005412C6" w:rsidP="005412C6">
            <w:pPr>
              <w:spacing w:after="240"/>
              <w:jc w:val="both"/>
              <w:rPr>
                <w:color w:val="262626" w:themeColor="text1" w:themeTint="D9"/>
              </w:rPr>
            </w:pPr>
            <w:r w:rsidRPr="005412C6">
              <w:rPr>
                <w:color w:val="262626" w:themeColor="text1" w:themeTint="D9"/>
              </w:rPr>
              <w:t xml:space="preserve">ИИС - это принципиально новый способ заставить деньги работать. В рамках ИИС государство предоставляет два типа налоговых вычетов (возврат уплаченного НДФЛ или освобождение финансового результата от налогов) при условии, что срок инвестирования достигнет трех лет – оптимально действенного срока работы той или иной среднестатистической инвестиционной стратегии. </w:t>
            </w:r>
          </w:p>
          <w:p w:rsidR="005412C6" w:rsidRPr="005412C6" w:rsidRDefault="005412C6" w:rsidP="005412C6">
            <w:pPr>
              <w:spacing w:after="240"/>
              <w:jc w:val="both"/>
              <w:rPr>
                <w:color w:val="262626" w:themeColor="text1" w:themeTint="D9"/>
              </w:rPr>
            </w:pPr>
            <w:r w:rsidRPr="005412C6">
              <w:rPr>
                <w:color w:val="262626" w:themeColor="text1" w:themeTint="D9"/>
              </w:rPr>
              <w:t xml:space="preserve">Минимальная сумма инвестирования - 400 тысяч рублей. </w:t>
            </w:r>
          </w:p>
          <w:p w:rsidR="005412C6" w:rsidRPr="005412C6" w:rsidRDefault="005412C6" w:rsidP="005412C6">
            <w:pPr>
              <w:spacing w:after="240"/>
              <w:jc w:val="both"/>
              <w:rPr>
                <w:color w:val="262626" w:themeColor="text1" w:themeTint="D9"/>
              </w:rPr>
            </w:pPr>
            <w:r w:rsidRPr="005412C6">
              <w:rPr>
                <w:color w:val="262626" w:themeColor="text1" w:themeTint="D9"/>
              </w:rPr>
              <w:t xml:space="preserve">Средний процент по рублёвому депозиту, который предлагают крупные государственные банки, составляет около 15%. Прогнозируемая инфляция </w:t>
            </w:r>
            <w:proofErr w:type="gramStart"/>
            <w:r w:rsidRPr="005412C6">
              <w:rPr>
                <w:color w:val="262626" w:themeColor="text1" w:themeTint="D9"/>
              </w:rPr>
              <w:t>на конец</w:t>
            </w:r>
            <w:proofErr w:type="gramEnd"/>
            <w:r w:rsidRPr="005412C6">
              <w:rPr>
                <w:color w:val="262626" w:themeColor="text1" w:themeTint="D9"/>
              </w:rPr>
              <w:t xml:space="preserve"> 2015 года - 12% (прогноз Минэк</w:t>
            </w:r>
            <w:r>
              <w:rPr>
                <w:color w:val="262626" w:themeColor="text1" w:themeTint="D9"/>
              </w:rPr>
              <w:t xml:space="preserve">ономразвития), 14,5% (прогноз </w:t>
            </w:r>
            <w:r w:rsidRPr="005412C6">
              <w:rPr>
                <w:color w:val="262626" w:themeColor="text1" w:themeTint="D9"/>
              </w:rPr>
              <w:t xml:space="preserve">«Норд-Капитал»). </w:t>
            </w:r>
          </w:p>
          <w:p w:rsidR="00EA5C2F" w:rsidRPr="00120285" w:rsidRDefault="005412C6" w:rsidP="005412C6">
            <w:pPr>
              <w:spacing w:after="240"/>
              <w:jc w:val="both"/>
              <w:rPr>
                <w:rFonts w:ascii="Garamond" w:hAnsi="Garamond"/>
                <w:color w:val="262626" w:themeColor="text1" w:themeTint="D9"/>
                <w:lang w:eastAsia="en-US"/>
              </w:rPr>
            </w:pPr>
            <w:r w:rsidRPr="005412C6">
              <w:rPr>
                <w:color w:val="262626" w:themeColor="text1" w:themeTint="D9"/>
              </w:rPr>
              <w:t xml:space="preserve">Базовой ракетой ИИС </w:t>
            </w:r>
            <w:r>
              <w:rPr>
                <w:color w:val="262626" w:themeColor="text1" w:themeTint="D9"/>
              </w:rPr>
              <w:t xml:space="preserve">компании </w:t>
            </w:r>
            <w:r w:rsidRPr="005412C6">
              <w:rPr>
                <w:color w:val="262626" w:themeColor="text1" w:themeTint="D9"/>
              </w:rPr>
              <w:t>«Норд-Капитал» является зарекомендовавшая себя на рынке стратегия «Энергия», которая за 12 месяцев прошлого года заработала свыше 65%.</w:t>
            </w:r>
          </w:p>
        </w:tc>
      </w:tr>
      <w:tr w:rsidR="00EA5C2F" w:rsidRPr="00722F5F" w:rsidTr="005412C6">
        <w:trPr>
          <w:trHeight w:val="558"/>
        </w:trPr>
        <w:tc>
          <w:tcPr>
            <w:tcW w:w="9498" w:type="dxa"/>
            <w:gridSpan w:val="2"/>
          </w:tcPr>
          <w:p w:rsidR="00EA5C2F" w:rsidRPr="00FE4423" w:rsidRDefault="00034AD2" w:rsidP="00B40AD3">
            <w:pPr>
              <w:jc w:val="both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412C6" w:rsidRPr="005412C6" w:rsidRDefault="005412C6" w:rsidP="005412C6">
            <w:pPr>
              <w:jc w:val="both"/>
              <w:rPr>
                <w:rFonts w:ascii="Garamond" w:hAnsi="Garamond"/>
                <w:color w:val="632423" w:themeColor="accent2" w:themeShade="80"/>
                <w:sz w:val="16"/>
              </w:rPr>
            </w:pPr>
            <w:r w:rsidRPr="005412C6">
              <w:rPr>
                <w:rFonts w:ascii="Garamond" w:hAnsi="Garamond"/>
                <w:color w:val="632423" w:themeColor="accent2" w:themeShade="80"/>
                <w:sz w:val="16"/>
              </w:rPr>
              <w:t>Закрытое акционерное общество Управляющая Компания «Норд-Капитал» (лицензия</w:t>
            </w:r>
            <w:r>
              <w:rPr>
                <w:rFonts w:ascii="Garamond" w:hAnsi="Garamond"/>
                <w:color w:val="632423" w:themeColor="accent2" w:themeShade="80"/>
                <w:sz w:val="16"/>
              </w:rPr>
              <w:t xml:space="preserve"> </w:t>
            </w:r>
            <w:r w:rsidRPr="005412C6">
              <w:rPr>
                <w:rFonts w:ascii="Garamond" w:hAnsi="Garamond"/>
                <w:color w:val="632423" w:themeColor="accent2" w:themeShade="80"/>
                <w:sz w:val="16"/>
              </w:rPr>
              <w:t>ФСФР России № 077- 12877 -001000 от 26.01.2010 на осуществление деятельности по управлению ценными бумагами)</w:t>
            </w:r>
            <w:r>
              <w:rPr>
                <w:rFonts w:ascii="Garamond" w:hAnsi="Garamond"/>
                <w:color w:val="632423" w:themeColor="accent2" w:themeShade="80"/>
                <w:sz w:val="16"/>
              </w:rPr>
              <w:t>.</w:t>
            </w:r>
          </w:p>
          <w:p w:rsidR="005412C6" w:rsidRPr="005412C6" w:rsidRDefault="005412C6" w:rsidP="005412C6">
            <w:pPr>
              <w:jc w:val="both"/>
              <w:rPr>
                <w:rFonts w:ascii="Garamond" w:hAnsi="Garamond"/>
                <w:color w:val="632423" w:themeColor="accent2" w:themeShade="80"/>
                <w:sz w:val="16"/>
              </w:rPr>
            </w:pPr>
            <w:r w:rsidRPr="005412C6">
              <w:rPr>
                <w:rFonts w:ascii="Garamond" w:hAnsi="Garamond"/>
                <w:color w:val="632423" w:themeColor="accent2" w:themeShade="80"/>
                <w:sz w:val="16"/>
              </w:rPr>
              <w:t>Результаты деятельности управляющего по управлению ценными бумагами в прошлом не определяют доходы учредителя управления в будущем.</w:t>
            </w:r>
          </w:p>
          <w:p w:rsidR="005412C6" w:rsidRPr="005412C6" w:rsidRDefault="005412C6" w:rsidP="005412C6">
            <w:pPr>
              <w:jc w:val="both"/>
              <w:rPr>
                <w:rFonts w:ascii="Garamond" w:hAnsi="Garamond"/>
                <w:color w:val="632423" w:themeColor="accent2" w:themeShade="80"/>
                <w:sz w:val="16"/>
              </w:rPr>
            </w:pPr>
            <w:r w:rsidRPr="005412C6">
              <w:rPr>
                <w:rFonts w:ascii="Garamond" w:hAnsi="Garamond"/>
                <w:color w:val="632423" w:themeColor="accent2" w:themeShade="80"/>
                <w:sz w:val="16"/>
              </w:rPr>
              <w:t>Доля имущества учредителя управления в общем имуществе учредителей управления, заключивших договор доверительного управления с управляющим, составляет: доля СЧА Учредителя: 26,76%; доходность в % годовых: 65,66 за 12 месяцев (16.01 - 31.12.2014).</w:t>
            </w:r>
          </w:p>
          <w:p w:rsidR="005412C6" w:rsidRDefault="005412C6" w:rsidP="00B40AD3">
            <w:pP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</w:pPr>
          </w:p>
          <w:p w:rsidR="00EA5C2F" w:rsidRPr="00742B6E" w:rsidRDefault="00EA5C2F" w:rsidP="00B40AD3">
            <w:pP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</w:pPr>
            <w:r w:rsidRPr="00742B6E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Контактное лицо для представителей СМИ:</w:t>
            </w:r>
          </w:p>
          <w:p w:rsidR="00EA5C2F" w:rsidRPr="003B060A" w:rsidRDefault="003B060A" w:rsidP="00B40AD3">
            <w:pP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</w:pP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Илона Шиллер</w:t>
            </w:r>
          </w:p>
          <w:p w:rsidR="00EA5C2F" w:rsidRPr="003B060A" w:rsidRDefault="003B060A" w:rsidP="00B40AD3">
            <w:pP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</w:pP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 xml:space="preserve">Директор департамента </w:t>
            </w:r>
            <w:r>
              <w:rPr>
                <w:rFonts w:ascii="Garamond" w:hAnsi="Garamond"/>
                <w:color w:val="632423" w:themeColor="accent2" w:themeShade="80"/>
                <w:sz w:val="16"/>
                <w:szCs w:val="20"/>
                <w:lang w:val="en-US"/>
              </w:rPr>
              <w:t>PR</w:t>
            </w:r>
            <w:r w:rsidRPr="003B060A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 xml:space="preserve"> </w:t>
            </w: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и маркетинга</w:t>
            </w:r>
          </w:p>
          <w:p w:rsidR="00EA5C2F" w:rsidRDefault="009F6D41" w:rsidP="00B40AD3">
            <w:pP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</w:pP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Телефон: +7</w:t>
            </w:r>
            <w:r w:rsidR="003B060A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 </w:t>
            </w: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495</w:t>
            </w:r>
            <w:r w:rsidR="003B060A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 </w:t>
            </w: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544</w:t>
            </w:r>
            <w:r w:rsidR="003B060A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 xml:space="preserve"> </w:t>
            </w:r>
            <w:r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4187 доб. 4</w:t>
            </w:r>
            <w:r w:rsidR="003B060A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61</w:t>
            </w:r>
          </w:p>
          <w:p w:rsidR="00EA5C2F" w:rsidRPr="007E5D3C" w:rsidRDefault="00EA5C2F" w:rsidP="006739DD">
            <w:pPr>
              <w:spacing w:after="200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742B6E">
              <w:rPr>
                <w:rFonts w:ascii="Garamond" w:hAnsi="Garamond"/>
                <w:color w:val="632423" w:themeColor="accent2" w:themeShade="80"/>
                <w:sz w:val="16"/>
                <w:szCs w:val="20"/>
                <w:lang w:val="en-US"/>
              </w:rPr>
              <w:t>E</w:t>
            </w:r>
            <w:r w:rsidRPr="007E5D3C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>-</w:t>
            </w:r>
            <w:r w:rsidRPr="00742B6E">
              <w:rPr>
                <w:rFonts w:ascii="Garamond" w:hAnsi="Garamond"/>
                <w:color w:val="632423" w:themeColor="accent2" w:themeShade="80"/>
                <w:sz w:val="16"/>
                <w:szCs w:val="20"/>
                <w:lang w:val="en-US"/>
              </w:rPr>
              <w:t>mail</w:t>
            </w:r>
            <w:r w:rsidRPr="007E5D3C">
              <w:rPr>
                <w:rFonts w:ascii="Garamond" w:hAnsi="Garamond"/>
                <w:color w:val="632423" w:themeColor="accent2" w:themeShade="80"/>
                <w:sz w:val="16"/>
                <w:szCs w:val="20"/>
              </w:rPr>
              <w:t xml:space="preserve">: </w:t>
            </w:r>
            <w:hyperlink r:id="rId9" w:history="1">
              <w:r w:rsidR="003B060A" w:rsidRPr="00701641">
                <w:rPr>
                  <w:rStyle w:val="ad"/>
                  <w:rFonts w:ascii="Garamond" w:hAnsi="Garamond"/>
                  <w:sz w:val="16"/>
                  <w:szCs w:val="20"/>
                  <w:lang w:val="en-US"/>
                </w:rPr>
                <w:t>ishiller</w:t>
              </w:r>
              <w:r w:rsidR="003B060A" w:rsidRPr="007E5D3C">
                <w:rPr>
                  <w:rStyle w:val="ad"/>
                  <w:rFonts w:ascii="Garamond" w:hAnsi="Garamond"/>
                  <w:sz w:val="16"/>
                  <w:szCs w:val="20"/>
                </w:rPr>
                <w:t>@</w:t>
              </w:r>
              <w:r w:rsidR="003B060A" w:rsidRPr="00701641">
                <w:rPr>
                  <w:rStyle w:val="ad"/>
                  <w:rFonts w:ascii="Garamond" w:hAnsi="Garamond"/>
                  <w:sz w:val="16"/>
                  <w:szCs w:val="20"/>
                  <w:lang w:val="en-US"/>
                </w:rPr>
                <w:t>ncapital</w:t>
              </w:r>
              <w:r w:rsidR="003B060A" w:rsidRPr="007E5D3C">
                <w:rPr>
                  <w:rStyle w:val="ad"/>
                  <w:rFonts w:ascii="Garamond" w:hAnsi="Garamond"/>
                  <w:sz w:val="16"/>
                  <w:szCs w:val="20"/>
                </w:rPr>
                <w:t>.</w:t>
              </w:r>
              <w:proofErr w:type="spellStart"/>
              <w:r w:rsidR="003B060A" w:rsidRPr="00701641">
                <w:rPr>
                  <w:rStyle w:val="ad"/>
                  <w:rFonts w:ascii="Garamond" w:hAnsi="Garamond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6B0877" w:rsidRPr="007E5D3C" w:rsidRDefault="006B0877" w:rsidP="00CB2206"/>
    <w:sectPr w:rsidR="006B0877" w:rsidRPr="007E5D3C" w:rsidSect="00C13A04">
      <w:headerReference w:type="default" r:id="rId10"/>
      <w:pgSz w:w="11906" w:h="16838"/>
      <w:pgMar w:top="1339" w:right="850" w:bottom="1134" w:left="1701" w:header="426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D3" w:rsidRDefault="00B40AD3">
      <w:r>
        <w:separator/>
      </w:r>
    </w:p>
  </w:endnote>
  <w:endnote w:type="continuationSeparator" w:id="0">
    <w:p w:rsidR="00B40AD3" w:rsidRDefault="00B4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"/>
    <w:charset w:val="00"/>
    <w:family w:val="decorative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D3" w:rsidRDefault="00B40AD3">
      <w:r>
        <w:separator/>
      </w:r>
    </w:p>
  </w:footnote>
  <w:footnote w:type="continuationSeparator" w:id="0">
    <w:p w:rsidR="00B40AD3" w:rsidRDefault="00B4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D3" w:rsidRPr="00714EE7" w:rsidRDefault="00B40AD3" w:rsidP="00FA34CF">
    <w:pPr>
      <w:pStyle w:val="a3"/>
      <w:tabs>
        <w:tab w:val="clear" w:pos="9355"/>
        <w:tab w:val="right" w:pos="9781"/>
      </w:tabs>
      <w:spacing w:line="360" w:lineRule="auto"/>
      <w:ind w:left="-284" w:right="-278" w:firstLine="284"/>
      <w:jc w:val="right"/>
      <w:rPr>
        <w:rFonts w:ascii="Verdana" w:hAnsi="Verdana" w:cs="Arial"/>
        <w:b/>
        <w:color w:val="632423" w:themeColor="accent2" w:themeShade="80"/>
        <w:sz w:val="16"/>
        <w:szCs w:val="16"/>
      </w:rPr>
    </w:pPr>
    <w:r w:rsidRPr="00714EE7">
      <w:rPr>
        <w:rFonts w:ascii="Verdana" w:hAnsi="Verdana" w:cs="Arial"/>
        <w:b/>
        <w:color w:val="632423" w:themeColor="accent2" w:themeShade="80"/>
        <w:sz w:val="16"/>
        <w:szCs w:val="16"/>
      </w:rPr>
      <w:t xml:space="preserve">ЗАО УК </w:t>
    </w:r>
    <w:r>
      <w:rPr>
        <w:rFonts w:ascii="Verdana" w:hAnsi="Verdana" w:cs="Arial"/>
        <w:b/>
        <w:color w:val="632423" w:themeColor="accent2" w:themeShade="80"/>
        <w:sz w:val="16"/>
        <w:szCs w:val="16"/>
      </w:rPr>
      <w:t>«НОРД-</w:t>
    </w:r>
    <w:r w:rsidRPr="00714EE7">
      <w:rPr>
        <w:rFonts w:ascii="Verdana" w:hAnsi="Verdana" w:cs="Arial"/>
        <w:b/>
        <w:color w:val="632423" w:themeColor="accent2" w:themeShade="80"/>
        <w:sz w:val="16"/>
        <w:szCs w:val="16"/>
      </w:rPr>
      <w:t>КАПИТАЛ</w:t>
    </w:r>
    <w:r>
      <w:rPr>
        <w:rFonts w:ascii="Verdana" w:hAnsi="Verdana" w:cs="Arial"/>
        <w:b/>
        <w:color w:val="632423" w:themeColor="accent2" w:themeShade="80"/>
        <w:sz w:val="16"/>
        <w:szCs w:val="16"/>
      </w:rPr>
      <w:t>»</w:t>
    </w:r>
  </w:p>
  <w:p w:rsidR="00B40AD3" w:rsidRDefault="00B40AD3" w:rsidP="00FA34CF">
    <w:pPr>
      <w:pStyle w:val="a3"/>
      <w:tabs>
        <w:tab w:val="clear" w:pos="9355"/>
        <w:tab w:val="right" w:pos="9781"/>
      </w:tabs>
      <w:ind w:left="-284" w:right="-279" w:firstLine="284"/>
      <w:jc w:val="right"/>
      <w:rPr>
        <w:rFonts w:ascii="Verdana" w:hAnsi="Verdana" w:cs="Arial"/>
        <w:color w:val="632423" w:themeColor="accent2" w:themeShade="80"/>
        <w:sz w:val="16"/>
      </w:rPr>
    </w:pPr>
    <w:r>
      <w:rPr>
        <w:rFonts w:ascii="Verdana" w:hAnsi="Verdana" w:cs="Arial"/>
        <w:color w:val="632423" w:themeColor="accent2" w:themeShade="80"/>
        <w:sz w:val="16"/>
      </w:rPr>
      <w:t xml:space="preserve">Лицензии: </w:t>
    </w:r>
    <w:r w:rsidRPr="00084DD5">
      <w:rPr>
        <w:rFonts w:ascii="Verdana" w:hAnsi="Verdana" w:cs="Arial"/>
        <w:color w:val="632423" w:themeColor="accent2" w:themeShade="80"/>
        <w:sz w:val="16"/>
      </w:rPr>
      <w:t xml:space="preserve">Деятельность по управлению ценными бумагами – ФСФР </w:t>
    </w:r>
    <w:r w:rsidRPr="0011681E">
      <w:rPr>
        <w:rFonts w:ascii="Verdana" w:hAnsi="Verdana" w:cs="Arial"/>
        <w:color w:val="632423" w:themeColor="accent2" w:themeShade="80"/>
        <w:sz w:val="16"/>
      </w:rPr>
      <w:t>№ 077-12877-001000 от 26.01.</w:t>
    </w:r>
    <w:r>
      <w:rPr>
        <w:rFonts w:ascii="Verdana" w:hAnsi="Verdana" w:cs="Arial"/>
        <w:color w:val="632423" w:themeColor="accent2" w:themeShade="80"/>
        <w:sz w:val="16"/>
      </w:rPr>
      <w:t>2010 г.;</w:t>
    </w:r>
  </w:p>
  <w:p w:rsidR="00B40AD3" w:rsidRDefault="00B40AD3" w:rsidP="00FA34CF">
    <w:pPr>
      <w:pStyle w:val="a3"/>
      <w:tabs>
        <w:tab w:val="clear" w:pos="9355"/>
        <w:tab w:val="right" w:pos="9781"/>
      </w:tabs>
      <w:ind w:left="-284" w:right="-279" w:firstLine="284"/>
      <w:jc w:val="right"/>
      <w:rPr>
        <w:rFonts w:ascii="Verdana" w:hAnsi="Verdana" w:cs="Arial"/>
        <w:color w:val="632423" w:themeColor="accent2" w:themeShade="80"/>
        <w:sz w:val="16"/>
      </w:rPr>
    </w:pPr>
    <w:r>
      <w:rPr>
        <w:rFonts w:ascii="Verdana" w:hAnsi="Verdana" w:cs="Arial"/>
        <w:color w:val="632423" w:themeColor="accent2" w:themeShade="80"/>
        <w:sz w:val="16"/>
      </w:rPr>
      <w:t>П</w:t>
    </w:r>
    <w:r w:rsidRPr="0011681E">
      <w:rPr>
        <w:rFonts w:ascii="Verdana" w:hAnsi="Verdana" w:cs="Arial"/>
        <w:color w:val="632423" w:themeColor="accent2" w:themeShade="80"/>
        <w:sz w:val="16"/>
      </w:rPr>
      <w:t>о управлению инвестиционными фондами, паевыми инвестиционными фондами и негосударственными</w:t>
    </w:r>
  </w:p>
  <w:p w:rsidR="00B40AD3" w:rsidRPr="00C13A04" w:rsidRDefault="00B40AD3" w:rsidP="00FA34CF">
    <w:pPr>
      <w:pStyle w:val="a3"/>
      <w:tabs>
        <w:tab w:val="clear" w:pos="9355"/>
        <w:tab w:val="right" w:pos="9639"/>
      </w:tabs>
      <w:ind w:left="-284" w:right="-283" w:firstLine="284"/>
      <w:jc w:val="right"/>
      <w:rPr>
        <w:rFonts w:ascii="Verdana" w:hAnsi="Verdana" w:cs="Arial"/>
        <w:color w:val="632423" w:themeColor="accent2" w:themeShade="80"/>
        <w:sz w:val="14"/>
        <w:szCs w:val="14"/>
      </w:rPr>
    </w:pPr>
    <w:r w:rsidRPr="00084DD5">
      <w:rPr>
        <w:rFonts w:ascii="Verdana" w:hAnsi="Verdana" w:cs="Arial"/>
        <w:noProof/>
        <w:color w:val="632423" w:themeColor="accent2" w:themeShade="80"/>
        <w:sz w:val="14"/>
        <w:szCs w:val="14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-1080135</wp:posOffset>
          </wp:positionH>
          <wp:positionV relativeFrom="paragraph">
            <wp:posOffset>5715</wp:posOffset>
          </wp:positionV>
          <wp:extent cx="7656830" cy="1079500"/>
          <wp:effectExtent l="0" t="0" r="1270" b="635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 bla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83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681E">
      <w:rPr>
        <w:rFonts w:ascii="Verdana" w:hAnsi="Verdana" w:cs="Arial"/>
        <w:color w:val="632423" w:themeColor="accent2" w:themeShade="80"/>
        <w:sz w:val="16"/>
      </w:rPr>
      <w:t>пенсионными фондами</w:t>
    </w:r>
    <w:r>
      <w:rPr>
        <w:rFonts w:ascii="Verdana" w:hAnsi="Verdana" w:cs="Arial"/>
        <w:color w:val="632423" w:themeColor="accent2" w:themeShade="80"/>
        <w:sz w:val="16"/>
      </w:rPr>
      <w:t xml:space="preserve"> </w:t>
    </w:r>
    <w:r>
      <w:rPr>
        <w:rFonts w:ascii="Verdana" w:hAnsi="Verdana"/>
        <w:color w:val="632423" w:themeColor="accent2" w:themeShade="80"/>
        <w:sz w:val="16"/>
        <w:szCs w:val="16"/>
      </w:rPr>
      <w:t>–</w:t>
    </w:r>
    <w:r>
      <w:rPr>
        <w:rFonts w:ascii="Verdana" w:hAnsi="Verdana" w:cs="Arial"/>
        <w:color w:val="632423" w:themeColor="accent2" w:themeShade="80"/>
        <w:sz w:val="16"/>
      </w:rPr>
      <w:t xml:space="preserve"> ФСФР</w:t>
    </w:r>
    <w:r w:rsidRPr="0011681E">
      <w:rPr>
        <w:rFonts w:ascii="Verdana" w:hAnsi="Verdana" w:cs="Arial"/>
        <w:color w:val="632423" w:themeColor="accent2" w:themeShade="80"/>
        <w:sz w:val="16"/>
      </w:rPr>
      <w:t xml:space="preserve"> № </w:t>
    </w:r>
    <w:r>
      <w:rPr>
        <w:rFonts w:ascii="Verdana" w:hAnsi="Verdana" w:cs="Arial"/>
        <w:color w:val="632423" w:themeColor="accent2" w:themeShade="80"/>
        <w:sz w:val="16"/>
      </w:rPr>
      <w:t>21-000-1-00828 от 11.08.2011 г.</w:t>
    </w:r>
  </w:p>
  <w:p w:rsidR="00B40AD3" w:rsidRDefault="00B40AD3" w:rsidP="0011681E">
    <w:pPr>
      <w:ind w:left="2268" w:right="-268"/>
      <w:jc w:val="right"/>
      <w:rPr>
        <w:rFonts w:ascii="Arial" w:hAnsi="Arial" w:cs="Arial"/>
        <w:color w:val="442200"/>
        <w:sz w:val="16"/>
      </w:rPr>
    </w:pPr>
  </w:p>
  <w:p w:rsidR="00B40AD3" w:rsidRDefault="00B40AD3" w:rsidP="0011681E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</w:p>
  <w:p w:rsidR="00B40AD3" w:rsidRDefault="00B40AD3" w:rsidP="0011681E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</w:p>
  <w:p w:rsidR="00B40AD3" w:rsidRPr="001E068C" w:rsidRDefault="00B40AD3" w:rsidP="0011681E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  <w:r w:rsidRPr="001E068C">
      <w:rPr>
        <w:rFonts w:ascii="Verdana" w:hAnsi="Verdana" w:cs="Arial"/>
        <w:color w:val="632423" w:themeColor="accent2" w:themeShade="80"/>
        <w:sz w:val="16"/>
      </w:rPr>
      <w:t>Москва, 123317, Пресненская набережная, д. 10, Блок</w:t>
    </w:r>
    <w:proofErr w:type="gramStart"/>
    <w:r w:rsidRPr="001E068C">
      <w:rPr>
        <w:rFonts w:ascii="Verdana" w:hAnsi="Verdana" w:cs="Arial"/>
        <w:color w:val="632423" w:themeColor="accent2" w:themeShade="80"/>
        <w:sz w:val="16"/>
      </w:rPr>
      <w:t xml:space="preserve"> С</w:t>
    </w:r>
    <w:proofErr w:type="gramEnd"/>
    <w:r w:rsidRPr="001E068C">
      <w:rPr>
        <w:rFonts w:ascii="Verdana" w:hAnsi="Verdana" w:cs="Arial"/>
        <w:color w:val="632423" w:themeColor="accent2" w:themeShade="80"/>
        <w:sz w:val="16"/>
      </w:rPr>
      <w:t xml:space="preserve">, 38 </w:t>
    </w:r>
    <w:proofErr w:type="spellStart"/>
    <w:r w:rsidRPr="001E068C">
      <w:rPr>
        <w:rFonts w:ascii="Verdana" w:hAnsi="Verdana" w:cs="Arial"/>
        <w:color w:val="632423" w:themeColor="accent2" w:themeShade="80"/>
        <w:sz w:val="16"/>
      </w:rPr>
      <w:t>эт</w:t>
    </w:r>
    <w:proofErr w:type="spellEnd"/>
    <w:r w:rsidRPr="001E068C">
      <w:rPr>
        <w:rFonts w:ascii="Verdana" w:hAnsi="Verdana" w:cs="Arial"/>
        <w:color w:val="632423" w:themeColor="accent2" w:themeShade="80"/>
        <w:sz w:val="16"/>
      </w:rPr>
      <w:t>.</w:t>
    </w:r>
  </w:p>
  <w:p w:rsidR="00B40AD3" w:rsidRPr="001E068C" w:rsidRDefault="00B40AD3" w:rsidP="0011681E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  <w:r w:rsidRPr="001E068C">
      <w:rPr>
        <w:rFonts w:ascii="Verdana" w:hAnsi="Verdana" w:cs="Arial"/>
        <w:color w:val="632423" w:themeColor="accent2" w:themeShade="80"/>
        <w:sz w:val="16"/>
      </w:rPr>
      <w:t>Тел.: +7 (495) 544 41 87; 544 41 89,</w:t>
    </w:r>
  </w:p>
  <w:p w:rsidR="00B40AD3" w:rsidRPr="001E068C" w:rsidRDefault="00B40AD3" w:rsidP="0011681E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  <w:r w:rsidRPr="001E068C">
      <w:rPr>
        <w:rFonts w:ascii="Verdana" w:hAnsi="Verdana" w:cs="Arial"/>
        <w:color w:val="632423" w:themeColor="accent2" w:themeShade="80"/>
        <w:sz w:val="16"/>
      </w:rPr>
      <w:t>Факс: +7 (495) 544 41 88</w:t>
    </w:r>
  </w:p>
  <w:p w:rsidR="00B40AD3" w:rsidRDefault="00B40AD3" w:rsidP="00084DD5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  <w:r w:rsidRPr="001E068C">
      <w:rPr>
        <w:rFonts w:ascii="Verdana" w:hAnsi="Verdana" w:cs="Arial"/>
        <w:color w:val="632423" w:themeColor="accent2" w:themeShade="80"/>
        <w:sz w:val="16"/>
      </w:rPr>
      <w:t>ИНН 7719566165, КПП</w:t>
    </w:r>
    <w:r>
      <w:rPr>
        <w:rFonts w:ascii="Verdana" w:hAnsi="Verdana" w:cs="Arial"/>
        <w:color w:val="632423" w:themeColor="accent2" w:themeShade="80"/>
        <w:sz w:val="16"/>
      </w:rPr>
      <w:t xml:space="preserve"> </w:t>
    </w:r>
    <w:r w:rsidRPr="001E068C">
      <w:rPr>
        <w:rFonts w:ascii="Verdana" w:hAnsi="Verdana" w:cs="Arial"/>
        <w:color w:val="632423" w:themeColor="accent2" w:themeShade="80"/>
        <w:sz w:val="16"/>
      </w:rPr>
      <w:t>770301001,</w:t>
    </w:r>
  </w:p>
  <w:p w:rsidR="00B40AD3" w:rsidRPr="001E068C" w:rsidRDefault="00B40AD3" w:rsidP="00084DD5">
    <w:pPr>
      <w:pStyle w:val="a3"/>
      <w:tabs>
        <w:tab w:val="right" w:pos="9639"/>
      </w:tabs>
      <w:ind w:right="-279"/>
      <w:jc w:val="right"/>
      <w:rPr>
        <w:rFonts w:ascii="Verdana" w:hAnsi="Verdana" w:cs="Arial"/>
        <w:color w:val="632423" w:themeColor="accent2" w:themeShade="80"/>
        <w:sz w:val="16"/>
      </w:rPr>
    </w:pPr>
    <w:r w:rsidRPr="001E068C">
      <w:rPr>
        <w:rFonts w:ascii="Verdana" w:hAnsi="Verdana" w:cs="Arial"/>
        <w:color w:val="632423" w:themeColor="accent2" w:themeShade="80"/>
        <w:sz w:val="16"/>
      </w:rPr>
      <w:t>ОГРН</w:t>
    </w:r>
    <w:r>
      <w:rPr>
        <w:rFonts w:ascii="Verdana" w:hAnsi="Verdana" w:cs="Arial"/>
        <w:color w:val="632423" w:themeColor="accent2" w:themeShade="80"/>
        <w:sz w:val="16"/>
      </w:rPr>
      <w:t xml:space="preserve"> </w:t>
    </w:r>
    <w:r w:rsidRPr="001E068C">
      <w:rPr>
        <w:rFonts w:ascii="Verdana" w:hAnsi="Verdana" w:cs="Arial"/>
        <w:color w:val="632423" w:themeColor="accent2" w:themeShade="80"/>
        <w:sz w:val="16"/>
      </w:rPr>
      <w:t>1057748347315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DA"/>
    <w:multiLevelType w:val="hybridMultilevel"/>
    <w:tmpl w:val="46CA265A"/>
    <w:lvl w:ilvl="0" w:tplc="9E3A9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71CE6"/>
    <w:multiLevelType w:val="hybridMultilevel"/>
    <w:tmpl w:val="59964960"/>
    <w:lvl w:ilvl="0" w:tplc="9E3A9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095A08"/>
    <w:multiLevelType w:val="multilevel"/>
    <w:tmpl w:val="4D9C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76D94"/>
    <w:multiLevelType w:val="hybridMultilevel"/>
    <w:tmpl w:val="0DAE4394"/>
    <w:lvl w:ilvl="0" w:tplc="9E3A9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118DD"/>
    <w:multiLevelType w:val="hybridMultilevel"/>
    <w:tmpl w:val="3B883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47FC"/>
    <w:multiLevelType w:val="hybridMultilevel"/>
    <w:tmpl w:val="8AD241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20906"/>
    <w:multiLevelType w:val="hybridMultilevel"/>
    <w:tmpl w:val="ACA0183E"/>
    <w:lvl w:ilvl="0" w:tplc="9E3A9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313D2"/>
    <w:multiLevelType w:val="hybridMultilevel"/>
    <w:tmpl w:val="3B661CC2"/>
    <w:lvl w:ilvl="0" w:tplc="9E3A9E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F9"/>
    <w:rsid w:val="000310E3"/>
    <w:rsid w:val="00034AD2"/>
    <w:rsid w:val="000577B3"/>
    <w:rsid w:val="000630F4"/>
    <w:rsid w:val="00080CB3"/>
    <w:rsid w:val="00084DD5"/>
    <w:rsid w:val="000C33DA"/>
    <w:rsid w:val="000F574A"/>
    <w:rsid w:val="0011681E"/>
    <w:rsid w:val="0013113C"/>
    <w:rsid w:val="0013479A"/>
    <w:rsid w:val="00152913"/>
    <w:rsid w:val="00170DEC"/>
    <w:rsid w:val="001A3868"/>
    <w:rsid w:val="001A685F"/>
    <w:rsid w:val="001E068C"/>
    <w:rsid w:val="001E1D2B"/>
    <w:rsid w:val="001E3BA7"/>
    <w:rsid w:val="001E4A9A"/>
    <w:rsid w:val="001F07CF"/>
    <w:rsid w:val="0023091F"/>
    <w:rsid w:val="002A280C"/>
    <w:rsid w:val="002C0FB2"/>
    <w:rsid w:val="002C2FA9"/>
    <w:rsid w:val="002E70F0"/>
    <w:rsid w:val="00303AAC"/>
    <w:rsid w:val="0030716C"/>
    <w:rsid w:val="003213AD"/>
    <w:rsid w:val="00325DE9"/>
    <w:rsid w:val="00330AF2"/>
    <w:rsid w:val="00346FDE"/>
    <w:rsid w:val="0037306B"/>
    <w:rsid w:val="00373974"/>
    <w:rsid w:val="00386FBE"/>
    <w:rsid w:val="003A0837"/>
    <w:rsid w:val="003B060A"/>
    <w:rsid w:val="003B5F61"/>
    <w:rsid w:val="003D22DA"/>
    <w:rsid w:val="00457239"/>
    <w:rsid w:val="00480E86"/>
    <w:rsid w:val="004C1F75"/>
    <w:rsid w:val="004D4E08"/>
    <w:rsid w:val="004F1CF1"/>
    <w:rsid w:val="00500963"/>
    <w:rsid w:val="00527A5F"/>
    <w:rsid w:val="005412C6"/>
    <w:rsid w:val="00553804"/>
    <w:rsid w:val="0056338C"/>
    <w:rsid w:val="00563691"/>
    <w:rsid w:val="0057396F"/>
    <w:rsid w:val="005B781B"/>
    <w:rsid w:val="005F0A1F"/>
    <w:rsid w:val="00601B23"/>
    <w:rsid w:val="006041DF"/>
    <w:rsid w:val="00662811"/>
    <w:rsid w:val="006637C6"/>
    <w:rsid w:val="006656C8"/>
    <w:rsid w:val="006739DD"/>
    <w:rsid w:val="00680AC9"/>
    <w:rsid w:val="00687A44"/>
    <w:rsid w:val="006B0877"/>
    <w:rsid w:val="006B248D"/>
    <w:rsid w:val="006B315C"/>
    <w:rsid w:val="006B540E"/>
    <w:rsid w:val="006D0EC3"/>
    <w:rsid w:val="006F3287"/>
    <w:rsid w:val="006F701F"/>
    <w:rsid w:val="007030C8"/>
    <w:rsid w:val="00722F5F"/>
    <w:rsid w:val="00731721"/>
    <w:rsid w:val="00734CE3"/>
    <w:rsid w:val="00742B6E"/>
    <w:rsid w:val="00744892"/>
    <w:rsid w:val="00753932"/>
    <w:rsid w:val="0077696B"/>
    <w:rsid w:val="00797395"/>
    <w:rsid w:val="007D34D0"/>
    <w:rsid w:val="007D5087"/>
    <w:rsid w:val="007D76A6"/>
    <w:rsid w:val="007D7FCF"/>
    <w:rsid w:val="007E5D3C"/>
    <w:rsid w:val="00803CF0"/>
    <w:rsid w:val="00825973"/>
    <w:rsid w:val="008461C3"/>
    <w:rsid w:val="00866B14"/>
    <w:rsid w:val="0088653F"/>
    <w:rsid w:val="00894571"/>
    <w:rsid w:val="008A0139"/>
    <w:rsid w:val="008E272A"/>
    <w:rsid w:val="008F17CE"/>
    <w:rsid w:val="009047A0"/>
    <w:rsid w:val="00914514"/>
    <w:rsid w:val="00953C28"/>
    <w:rsid w:val="009A7949"/>
    <w:rsid w:val="009B3495"/>
    <w:rsid w:val="009C541C"/>
    <w:rsid w:val="009D4F39"/>
    <w:rsid w:val="009F6D41"/>
    <w:rsid w:val="00AD75A9"/>
    <w:rsid w:val="00AE3C11"/>
    <w:rsid w:val="00B25D04"/>
    <w:rsid w:val="00B26D12"/>
    <w:rsid w:val="00B407A6"/>
    <w:rsid w:val="00B40AD3"/>
    <w:rsid w:val="00B665CB"/>
    <w:rsid w:val="00B85A47"/>
    <w:rsid w:val="00BE16A9"/>
    <w:rsid w:val="00BE1D7D"/>
    <w:rsid w:val="00BF4F35"/>
    <w:rsid w:val="00C062AC"/>
    <w:rsid w:val="00C066A7"/>
    <w:rsid w:val="00C07660"/>
    <w:rsid w:val="00C13A04"/>
    <w:rsid w:val="00C2368D"/>
    <w:rsid w:val="00C25DB4"/>
    <w:rsid w:val="00C622E5"/>
    <w:rsid w:val="00C92C4B"/>
    <w:rsid w:val="00C92FE7"/>
    <w:rsid w:val="00CA6B41"/>
    <w:rsid w:val="00CB2206"/>
    <w:rsid w:val="00CD4C29"/>
    <w:rsid w:val="00CE6A47"/>
    <w:rsid w:val="00D23921"/>
    <w:rsid w:val="00D52C37"/>
    <w:rsid w:val="00D70C7F"/>
    <w:rsid w:val="00D80014"/>
    <w:rsid w:val="00D81155"/>
    <w:rsid w:val="00D81EF9"/>
    <w:rsid w:val="00D9218D"/>
    <w:rsid w:val="00D947EC"/>
    <w:rsid w:val="00DB6630"/>
    <w:rsid w:val="00DF02F7"/>
    <w:rsid w:val="00E021E5"/>
    <w:rsid w:val="00E260EA"/>
    <w:rsid w:val="00E33DCA"/>
    <w:rsid w:val="00E51FE0"/>
    <w:rsid w:val="00E602ED"/>
    <w:rsid w:val="00E62C9A"/>
    <w:rsid w:val="00E66D15"/>
    <w:rsid w:val="00E72A6B"/>
    <w:rsid w:val="00E91509"/>
    <w:rsid w:val="00EA5C2F"/>
    <w:rsid w:val="00EB617F"/>
    <w:rsid w:val="00ED402D"/>
    <w:rsid w:val="00EF1D84"/>
    <w:rsid w:val="00EF7188"/>
    <w:rsid w:val="00F71350"/>
    <w:rsid w:val="00FA34CF"/>
    <w:rsid w:val="00FD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EF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A7949"/>
    <w:pPr>
      <w:keepNext/>
      <w:keepLines/>
      <w:spacing w:before="240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EF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81EF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D81EF9"/>
    <w:pPr>
      <w:spacing w:line="360" w:lineRule="auto"/>
      <w:ind w:left="567"/>
      <w:jc w:val="both"/>
    </w:pPr>
    <w:rPr>
      <w:b/>
      <w:szCs w:val="20"/>
    </w:rPr>
  </w:style>
  <w:style w:type="paragraph" w:styleId="a7">
    <w:name w:val="Balloon Text"/>
    <w:basedOn w:val="a"/>
    <w:semiHidden/>
    <w:rsid w:val="008A013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A7949"/>
    <w:pPr>
      <w:spacing w:line="360" w:lineRule="auto"/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9A7949"/>
    <w:rPr>
      <w:b/>
      <w:bCs/>
      <w:sz w:val="32"/>
      <w:szCs w:val="24"/>
    </w:rPr>
  </w:style>
  <w:style w:type="paragraph" w:styleId="aa">
    <w:name w:val="Body Text"/>
    <w:basedOn w:val="a"/>
    <w:link w:val="ab"/>
    <w:rsid w:val="009A7949"/>
    <w:pPr>
      <w:spacing w:after="120"/>
    </w:pPr>
  </w:style>
  <w:style w:type="character" w:customStyle="1" w:styleId="ab">
    <w:name w:val="Основной текст Знак"/>
    <w:basedOn w:val="a0"/>
    <w:link w:val="aa"/>
    <w:rsid w:val="009A794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A7949"/>
    <w:rPr>
      <w:b/>
      <w:sz w:val="22"/>
    </w:rPr>
  </w:style>
  <w:style w:type="character" w:customStyle="1" w:styleId="a4">
    <w:name w:val="Верхний колонтитул Знак"/>
    <w:basedOn w:val="a0"/>
    <w:link w:val="a3"/>
    <w:rsid w:val="00E51FE0"/>
    <w:rPr>
      <w:sz w:val="24"/>
      <w:szCs w:val="24"/>
    </w:rPr>
  </w:style>
  <w:style w:type="paragraph" w:styleId="ac">
    <w:name w:val="List Paragraph"/>
    <w:basedOn w:val="a"/>
    <w:uiPriority w:val="34"/>
    <w:qFormat/>
    <w:rsid w:val="00C07660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Pa4">
    <w:name w:val="Pa4"/>
    <w:basedOn w:val="a"/>
    <w:next w:val="a"/>
    <w:uiPriority w:val="99"/>
    <w:rsid w:val="00C07660"/>
    <w:pPr>
      <w:autoSpaceDE w:val="0"/>
      <w:autoSpaceDN w:val="0"/>
      <w:adjustRightInd w:val="0"/>
      <w:spacing w:line="171" w:lineRule="atLeast"/>
    </w:pPr>
    <w:rPr>
      <w:rFonts w:ascii="BalticaC" w:eastAsiaTheme="minorHAnsi" w:hAnsi="BalticaC" w:cstheme="minorBidi"/>
      <w:lang w:eastAsia="en-US"/>
    </w:rPr>
  </w:style>
  <w:style w:type="paragraph" w:customStyle="1" w:styleId="text">
    <w:name w:val="text"/>
    <w:basedOn w:val="a"/>
    <w:rsid w:val="00EA5C2F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EA5C2F"/>
    <w:rPr>
      <w:color w:val="0000FF"/>
      <w:u w:val="single"/>
    </w:rPr>
  </w:style>
  <w:style w:type="character" w:customStyle="1" w:styleId="A00">
    <w:name w:val="A0"/>
    <w:uiPriority w:val="99"/>
    <w:rsid w:val="00EA5C2F"/>
    <w:rPr>
      <w:rFonts w:cs="GaramondC"/>
      <w:color w:val="000000"/>
      <w:sz w:val="16"/>
      <w:szCs w:val="16"/>
    </w:rPr>
  </w:style>
  <w:style w:type="character" w:styleId="ae">
    <w:name w:val="FollowedHyperlink"/>
    <w:basedOn w:val="a0"/>
    <w:rsid w:val="00742B6E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30716C"/>
  </w:style>
  <w:style w:type="paragraph" w:styleId="af">
    <w:name w:val="Normal (Web)"/>
    <w:basedOn w:val="a"/>
    <w:uiPriority w:val="99"/>
    <w:unhideWhenUsed/>
    <w:rsid w:val="0013113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EF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A7949"/>
    <w:pPr>
      <w:keepNext/>
      <w:keepLines/>
      <w:spacing w:before="240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EF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81EF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D81EF9"/>
    <w:pPr>
      <w:spacing w:line="360" w:lineRule="auto"/>
      <w:ind w:left="567"/>
      <w:jc w:val="both"/>
    </w:pPr>
    <w:rPr>
      <w:b/>
      <w:szCs w:val="20"/>
    </w:rPr>
  </w:style>
  <w:style w:type="paragraph" w:styleId="a7">
    <w:name w:val="Balloon Text"/>
    <w:basedOn w:val="a"/>
    <w:semiHidden/>
    <w:rsid w:val="008A013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A7949"/>
    <w:pPr>
      <w:spacing w:line="360" w:lineRule="auto"/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9A7949"/>
    <w:rPr>
      <w:b/>
      <w:bCs/>
      <w:sz w:val="32"/>
      <w:szCs w:val="24"/>
    </w:rPr>
  </w:style>
  <w:style w:type="paragraph" w:styleId="aa">
    <w:name w:val="Body Text"/>
    <w:basedOn w:val="a"/>
    <w:link w:val="ab"/>
    <w:rsid w:val="009A7949"/>
    <w:pPr>
      <w:spacing w:after="120"/>
    </w:pPr>
  </w:style>
  <w:style w:type="character" w:customStyle="1" w:styleId="ab">
    <w:name w:val="Основной текст Знак"/>
    <w:basedOn w:val="a0"/>
    <w:link w:val="aa"/>
    <w:rsid w:val="009A794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A7949"/>
    <w:rPr>
      <w:b/>
      <w:sz w:val="22"/>
    </w:rPr>
  </w:style>
  <w:style w:type="character" w:customStyle="1" w:styleId="a4">
    <w:name w:val="Верхний колонтитул Знак"/>
    <w:basedOn w:val="a0"/>
    <w:link w:val="a3"/>
    <w:rsid w:val="00E51FE0"/>
    <w:rPr>
      <w:sz w:val="24"/>
      <w:szCs w:val="24"/>
    </w:rPr>
  </w:style>
  <w:style w:type="paragraph" w:styleId="ac">
    <w:name w:val="List Paragraph"/>
    <w:basedOn w:val="a"/>
    <w:uiPriority w:val="34"/>
    <w:qFormat/>
    <w:rsid w:val="00C07660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Pa4">
    <w:name w:val="Pa4"/>
    <w:basedOn w:val="a"/>
    <w:next w:val="a"/>
    <w:uiPriority w:val="99"/>
    <w:rsid w:val="00C07660"/>
    <w:pPr>
      <w:autoSpaceDE w:val="0"/>
      <w:autoSpaceDN w:val="0"/>
      <w:adjustRightInd w:val="0"/>
      <w:spacing w:line="171" w:lineRule="atLeast"/>
    </w:pPr>
    <w:rPr>
      <w:rFonts w:ascii="BalticaC" w:eastAsiaTheme="minorHAnsi" w:hAnsi="BalticaC" w:cstheme="minorBidi"/>
      <w:lang w:eastAsia="en-US"/>
    </w:rPr>
  </w:style>
  <w:style w:type="paragraph" w:customStyle="1" w:styleId="text">
    <w:name w:val="text"/>
    <w:basedOn w:val="a"/>
    <w:rsid w:val="00EA5C2F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EA5C2F"/>
    <w:rPr>
      <w:color w:val="0000FF"/>
      <w:u w:val="single"/>
    </w:rPr>
  </w:style>
  <w:style w:type="character" w:customStyle="1" w:styleId="A00">
    <w:name w:val="A0"/>
    <w:uiPriority w:val="99"/>
    <w:rsid w:val="00EA5C2F"/>
    <w:rPr>
      <w:rFonts w:cs="GaramondC"/>
      <w:color w:val="000000"/>
      <w:sz w:val="16"/>
      <w:szCs w:val="16"/>
    </w:rPr>
  </w:style>
  <w:style w:type="character" w:styleId="ae">
    <w:name w:val="FollowedHyperlink"/>
    <w:basedOn w:val="a0"/>
    <w:rsid w:val="00742B6E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30716C"/>
  </w:style>
  <w:style w:type="paragraph" w:styleId="af">
    <w:name w:val="Normal (Web)"/>
    <w:basedOn w:val="a"/>
    <w:uiPriority w:val="99"/>
    <w:unhideWhenUsed/>
    <w:rsid w:val="0013113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2504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68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shiller@ncapit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E74E-53BF-4000-9334-EA69041D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Perminova Anastasiya</cp:lastModifiedBy>
  <cp:revision>9</cp:revision>
  <cp:lastPrinted>2012-08-24T07:55:00Z</cp:lastPrinted>
  <dcterms:created xsi:type="dcterms:W3CDTF">2014-12-24T11:43:00Z</dcterms:created>
  <dcterms:modified xsi:type="dcterms:W3CDTF">2015-03-04T10:19:00Z</dcterms:modified>
</cp:coreProperties>
</file>