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40" w:rsidRPr="005B1CD5" w:rsidRDefault="00B74409" w:rsidP="00B74409">
      <w:pPr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>Причины проблем современной пенсионной системы России</w:t>
      </w:r>
      <w:r w:rsidR="003803D3" w:rsidRPr="005B1CD5">
        <w:rPr>
          <w:rFonts w:ascii="Arial" w:hAnsi="Arial" w:cs="Arial"/>
          <w:b/>
          <w:sz w:val="28"/>
          <w:szCs w:val="28"/>
        </w:rPr>
        <w:t>, н</w:t>
      </w:r>
      <w:r w:rsidR="003803D3" w:rsidRPr="005B1CD5">
        <w:rPr>
          <w:rFonts w:ascii="Arial" w:hAnsi="Arial" w:cs="Arial"/>
          <w:b/>
          <w:sz w:val="28"/>
          <w:szCs w:val="28"/>
        </w:rPr>
        <w:t>а</w:t>
      </w:r>
      <w:r w:rsidR="003803D3" w:rsidRPr="005B1CD5">
        <w:rPr>
          <w:rFonts w:ascii="Arial" w:hAnsi="Arial" w:cs="Arial"/>
          <w:b/>
          <w:sz w:val="28"/>
          <w:szCs w:val="28"/>
        </w:rPr>
        <w:t>правления</w:t>
      </w:r>
      <w:r w:rsidR="00FE6B34" w:rsidRPr="005B1CD5">
        <w:rPr>
          <w:rFonts w:ascii="Arial" w:hAnsi="Arial" w:cs="Arial"/>
          <w:b/>
          <w:sz w:val="28"/>
          <w:szCs w:val="28"/>
        </w:rPr>
        <w:t xml:space="preserve"> их решения</w:t>
      </w:r>
      <w:r w:rsidR="003803D3" w:rsidRPr="005B1CD5">
        <w:rPr>
          <w:rFonts w:ascii="Arial" w:hAnsi="Arial" w:cs="Arial"/>
          <w:b/>
          <w:sz w:val="28"/>
          <w:szCs w:val="28"/>
        </w:rPr>
        <w:t xml:space="preserve"> и возможные </w:t>
      </w:r>
      <w:r w:rsidR="005B1CD5">
        <w:rPr>
          <w:rFonts w:ascii="Arial" w:hAnsi="Arial" w:cs="Arial"/>
          <w:b/>
          <w:sz w:val="28"/>
          <w:szCs w:val="28"/>
        </w:rPr>
        <w:t>«</w:t>
      </w:r>
      <w:r w:rsidR="003803D3" w:rsidRPr="005B1CD5">
        <w:rPr>
          <w:rFonts w:ascii="Arial" w:hAnsi="Arial" w:cs="Arial"/>
          <w:b/>
          <w:sz w:val="28"/>
          <w:szCs w:val="28"/>
        </w:rPr>
        <w:t>побочные эффекты</w:t>
      </w:r>
      <w:r w:rsidR="005B1CD5">
        <w:rPr>
          <w:rFonts w:ascii="Arial" w:hAnsi="Arial" w:cs="Arial"/>
          <w:b/>
          <w:sz w:val="28"/>
          <w:szCs w:val="28"/>
        </w:rPr>
        <w:t>»</w:t>
      </w:r>
      <w:r w:rsidRPr="005B1CD5">
        <w:rPr>
          <w:rFonts w:ascii="Arial" w:hAnsi="Arial" w:cs="Arial"/>
          <w:b/>
          <w:sz w:val="28"/>
          <w:szCs w:val="28"/>
        </w:rPr>
        <w:t>.</w:t>
      </w:r>
    </w:p>
    <w:p w:rsidR="00B74409" w:rsidRPr="00E91327" w:rsidRDefault="00B74409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В пенсионной системе РФ с 2002 года сочетается накопительный и распределительный механизм, что неоднократно по</w:t>
      </w:r>
      <w:r w:rsidRPr="00E91327">
        <w:rPr>
          <w:rFonts w:ascii="Arial" w:hAnsi="Arial" w:cs="Arial"/>
          <w:sz w:val="24"/>
          <w:szCs w:val="24"/>
        </w:rPr>
        <w:t>д</w:t>
      </w:r>
      <w:r w:rsidRPr="00E91327">
        <w:rPr>
          <w:rFonts w:ascii="Arial" w:hAnsi="Arial" w:cs="Arial"/>
          <w:sz w:val="24"/>
          <w:szCs w:val="24"/>
        </w:rPr>
        <w:t>черкивалось в качестве ее существенного преимущества в том числе зарубежными экспертами. Накопительный и распределител</w:t>
      </w:r>
      <w:r w:rsidRPr="00E91327">
        <w:rPr>
          <w:rFonts w:ascii="Arial" w:hAnsi="Arial" w:cs="Arial"/>
          <w:sz w:val="24"/>
          <w:szCs w:val="24"/>
        </w:rPr>
        <w:t>ь</w:t>
      </w:r>
      <w:r w:rsidRPr="00E91327">
        <w:rPr>
          <w:rFonts w:ascii="Arial" w:hAnsi="Arial" w:cs="Arial"/>
          <w:sz w:val="24"/>
          <w:szCs w:val="24"/>
        </w:rPr>
        <w:t>ный компоненты подвержены рискам, которые реализуются в ра</w:t>
      </w:r>
      <w:r w:rsidRPr="00E91327">
        <w:rPr>
          <w:rFonts w:ascii="Arial" w:hAnsi="Arial" w:cs="Arial"/>
          <w:sz w:val="24"/>
          <w:szCs w:val="24"/>
        </w:rPr>
        <w:t>з</w:t>
      </w:r>
      <w:r w:rsidRPr="00E91327">
        <w:rPr>
          <w:rFonts w:ascii="Arial" w:hAnsi="Arial" w:cs="Arial"/>
          <w:sz w:val="24"/>
          <w:szCs w:val="24"/>
        </w:rPr>
        <w:t xml:space="preserve">ных условиях, таким образом они взаимно дополняют друг друга и вместе делают пенсионную систему более устойчивой. </w:t>
      </w:r>
    </w:p>
    <w:p w:rsidR="00B74409" w:rsidRPr="00E91327" w:rsidRDefault="00B74409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Однако сегодня очередной перекрой пенсионной системы обусловлен возникшими противоречиями в системе. На мой взгляд, основная причина - несовершенство работы распределительной компоненты, однако эксперты пенсионной индустрии н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шли проблемы в обеих компонентах.</w:t>
      </w:r>
    </w:p>
    <w:p w:rsidR="00330223" w:rsidRDefault="00B74409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Остановимся коротко на каждой из компонент.</w:t>
      </w:r>
      <w:r w:rsidR="00330223" w:rsidRPr="00E91327">
        <w:rPr>
          <w:rFonts w:ascii="Arial" w:hAnsi="Arial" w:cs="Arial"/>
          <w:sz w:val="24"/>
          <w:szCs w:val="24"/>
        </w:rPr>
        <w:t xml:space="preserve"> </w:t>
      </w:r>
    </w:p>
    <w:p w:rsidR="004D619A" w:rsidRPr="00E91327" w:rsidRDefault="004D619A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0223" w:rsidRPr="00E91327" w:rsidRDefault="0033022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b/>
          <w:i/>
          <w:sz w:val="24"/>
          <w:szCs w:val="24"/>
        </w:rPr>
        <w:t>Проблемы распределительной компоненты</w:t>
      </w:r>
      <w:r w:rsidR="005B1CD5" w:rsidRPr="00E91327">
        <w:rPr>
          <w:rFonts w:ascii="Arial" w:hAnsi="Arial" w:cs="Arial"/>
          <w:b/>
          <w:i/>
          <w:sz w:val="24"/>
          <w:szCs w:val="24"/>
        </w:rPr>
        <w:t xml:space="preserve"> </w:t>
      </w:r>
      <w:r w:rsidR="00B15312" w:rsidRPr="00E91327">
        <w:rPr>
          <w:rFonts w:ascii="Arial" w:hAnsi="Arial" w:cs="Arial"/>
          <w:b/>
          <w:i/>
          <w:sz w:val="24"/>
          <w:szCs w:val="24"/>
        </w:rPr>
        <w:t>и пути их решения</w:t>
      </w:r>
      <w:r w:rsidRPr="00E91327">
        <w:rPr>
          <w:rFonts w:ascii="Arial" w:hAnsi="Arial" w:cs="Arial"/>
          <w:sz w:val="24"/>
          <w:szCs w:val="24"/>
        </w:rPr>
        <w:t>:</w:t>
      </w:r>
    </w:p>
    <w:p w:rsidR="00330223" w:rsidRPr="00E91327" w:rsidRDefault="0033022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-</w:t>
      </w:r>
      <w:r w:rsid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i/>
          <w:sz w:val="24"/>
          <w:szCs w:val="24"/>
        </w:rPr>
        <w:t>Непомерно высокие накопленные обязательства по выплатам пенсий</w:t>
      </w:r>
      <w:r w:rsidRPr="00E91327">
        <w:rPr>
          <w:rFonts w:ascii="Arial" w:hAnsi="Arial" w:cs="Arial"/>
          <w:sz w:val="24"/>
          <w:szCs w:val="24"/>
        </w:rPr>
        <w:t>.</w:t>
      </w:r>
    </w:p>
    <w:p w:rsidR="00330223" w:rsidRPr="00E91327" w:rsidRDefault="0033022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 xml:space="preserve">Социальные расходы государства устойчиво росли последние 5-7 лет, основная причина в росте уровня пенсий, который составил 8-9% ВВП. </w:t>
      </w:r>
    </w:p>
    <w:p w:rsidR="00B9068B" w:rsidRPr="00E91327" w:rsidRDefault="00B15312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Способ решения один: сократить индексации страховых пенсий</w:t>
      </w:r>
      <w:r w:rsidR="00D020DB" w:rsidRPr="00E91327">
        <w:rPr>
          <w:rFonts w:ascii="Arial" w:hAnsi="Arial" w:cs="Arial"/>
          <w:sz w:val="24"/>
          <w:szCs w:val="24"/>
        </w:rPr>
        <w:t>, производить их соразмерно</w:t>
      </w:r>
      <w:r w:rsidR="00B9068B" w:rsidRPr="00E91327">
        <w:rPr>
          <w:rFonts w:ascii="Arial" w:hAnsi="Arial" w:cs="Arial"/>
          <w:sz w:val="24"/>
          <w:szCs w:val="24"/>
        </w:rPr>
        <w:t xml:space="preserve"> возможностям бюджета П</w:t>
      </w:r>
      <w:r w:rsidR="00D020DB" w:rsidRPr="00E91327">
        <w:rPr>
          <w:rFonts w:ascii="Arial" w:hAnsi="Arial" w:cs="Arial"/>
          <w:sz w:val="24"/>
          <w:szCs w:val="24"/>
        </w:rPr>
        <w:t>Ф РФ</w:t>
      </w:r>
      <w:r w:rsidR="00B9068B" w:rsidRPr="00E91327">
        <w:rPr>
          <w:rFonts w:ascii="Arial" w:hAnsi="Arial" w:cs="Arial"/>
          <w:sz w:val="24"/>
          <w:szCs w:val="24"/>
        </w:rPr>
        <w:t>.</w:t>
      </w:r>
    </w:p>
    <w:p w:rsidR="00330223" w:rsidRPr="00E91327" w:rsidRDefault="00732198" w:rsidP="00BD01B0">
      <w:pPr>
        <w:spacing w:after="120" w:line="264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91327">
        <w:rPr>
          <w:rFonts w:ascii="Arial" w:hAnsi="Arial" w:cs="Arial"/>
          <w:i/>
          <w:sz w:val="24"/>
          <w:szCs w:val="24"/>
        </w:rPr>
        <w:t>-</w:t>
      </w:r>
      <w:r w:rsidR="00E91327">
        <w:rPr>
          <w:rFonts w:ascii="Arial" w:hAnsi="Arial" w:cs="Arial"/>
          <w:i/>
          <w:sz w:val="24"/>
          <w:szCs w:val="24"/>
        </w:rPr>
        <w:t xml:space="preserve"> </w:t>
      </w:r>
      <w:r w:rsidRPr="00E91327">
        <w:rPr>
          <w:rFonts w:ascii="Arial" w:hAnsi="Arial" w:cs="Arial"/>
          <w:i/>
          <w:sz w:val="24"/>
          <w:szCs w:val="24"/>
        </w:rPr>
        <w:t>Недостаточное наполнение бюджета ПФ РФ за счет доходных источн</w:t>
      </w:r>
      <w:r w:rsidRPr="00E91327">
        <w:rPr>
          <w:rFonts w:ascii="Arial" w:hAnsi="Arial" w:cs="Arial"/>
          <w:i/>
          <w:sz w:val="24"/>
          <w:szCs w:val="24"/>
        </w:rPr>
        <w:t>и</w:t>
      </w:r>
      <w:r w:rsidRPr="00E91327">
        <w:rPr>
          <w:rFonts w:ascii="Arial" w:hAnsi="Arial" w:cs="Arial"/>
          <w:i/>
          <w:sz w:val="24"/>
          <w:szCs w:val="24"/>
        </w:rPr>
        <w:t>ков.</w:t>
      </w:r>
    </w:p>
    <w:p w:rsidR="0059726E" w:rsidRPr="00E91327" w:rsidRDefault="00732198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 xml:space="preserve">Бюджет ПФ РФ пополняется за счет страховых взносов работодателей с зарплат, а также трансферта из федерального бюджета. </w:t>
      </w:r>
    </w:p>
    <w:p w:rsidR="009B611C" w:rsidRPr="00E91327" w:rsidRDefault="009B611C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Бюджет ПФРФ на 2016 год – 7,5 триллиона рублей, из которых 3,2 триллиона – это тран</w:t>
      </w:r>
      <w:r w:rsidRPr="00E91327">
        <w:rPr>
          <w:rFonts w:ascii="Arial" w:hAnsi="Arial" w:cs="Arial"/>
          <w:sz w:val="24"/>
          <w:szCs w:val="24"/>
        </w:rPr>
        <w:t>с</w:t>
      </w:r>
      <w:r w:rsidRPr="00E91327">
        <w:rPr>
          <w:rFonts w:ascii="Arial" w:hAnsi="Arial" w:cs="Arial"/>
          <w:sz w:val="24"/>
          <w:szCs w:val="24"/>
        </w:rPr>
        <w:t>фер из бюджета. Для сравнения: общие расходы федерального бю</w:t>
      </w:r>
      <w:r w:rsidRPr="00E91327">
        <w:rPr>
          <w:rFonts w:ascii="Arial" w:hAnsi="Arial" w:cs="Arial"/>
          <w:sz w:val="24"/>
          <w:szCs w:val="24"/>
        </w:rPr>
        <w:t>д</w:t>
      </w:r>
      <w:r w:rsidRPr="00E91327">
        <w:rPr>
          <w:rFonts w:ascii="Arial" w:hAnsi="Arial" w:cs="Arial"/>
          <w:sz w:val="24"/>
          <w:szCs w:val="24"/>
        </w:rPr>
        <w:t>жета – 16</w:t>
      </w:r>
      <w:r w:rsidR="00E91327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>1 триллиона рублей.</w:t>
      </w:r>
    </w:p>
    <w:p w:rsidR="009646F3" w:rsidRPr="00E91327" w:rsidRDefault="0059726E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 xml:space="preserve">Если смотреть глобально, причина дефицита - демографическая проблема современности. </w:t>
      </w:r>
      <w:r w:rsidR="009646F3" w:rsidRPr="00E91327">
        <w:rPr>
          <w:rFonts w:ascii="Arial" w:hAnsi="Arial" w:cs="Arial"/>
          <w:sz w:val="24"/>
          <w:szCs w:val="24"/>
        </w:rPr>
        <w:t>На пенсию выходит многочи</w:t>
      </w:r>
      <w:r w:rsidR="009646F3" w:rsidRPr="00E91327">
        <w:rPr>
          <w:rFonts w:ascii="Arial" w:hAnsi="Arial" w:cs="Arial"/>
          <w:sz w:val="24"/>
          <w:szCs w:val="24"/>
        </w:rPr>
        <w:t>с</w:t>
      </w:r>
      <w:r w:rsidR="009646F3" w:rsidRPr="00E91327">
        <w:rPr>
          <w:rFonts w:ascii="Arial" w:hAnsi="Arial" w:cs="Arial"/>
          <w:sz w:val="24"/>
          <w:szCs w:val="24"/>
        </w:rPr>
        <w:t>ленное послевоенное поколение, которое на рабочих местах замещае</w:t>
      </w:r>
      <w:r w:rsidR="009646F3" w:rsidRPr="00E91327">
        <w:rPr>
          <w:rFonts w:ascii="Arial" w:hAnsi="Arial" w:cs="Arial"/>
          <w:sz w:val="24"/>
          <w:szCs w:val="24"/>
        </w:rPr>
        <w:t>т</w:t>
      </w:r>
      <w:r w:rsidR="009646F3" w:rsidRPr="00E91327">
        <w:rPr>
          <w:rFonts w:ascii="Arial" w:hAnsi="Arial" w:cs="Arial"/>
          <w:sz w:val="24"/>
          <w:szCs w:val="24"/>
        </w:rPr>
        <w:t xml:space="preserve">ся малочисленным поколением 1990-х. </w:t>
      </w:r>
    </w:p>
    <w:p w:rsidR="0059726E" w:rsidRPr="00E91327" w:rsidRDefault="009646F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Кроме того, имеет место тенденция роста продолжительности жизни, что создает еще большие проблемы разбалансиро</w:t>
      </w:r>
      <w:r w:rsidRPr="00E91327">
        <w:rPr>
          <w:rFonts w:ascii="Arial" w:hAnsi="Arial" w:cs="Arial"/>
          <w:sz w:val="24"/>
          <w:szCs w:val="24"/>
        </w:rPr>
        <w:t>в</w:t>
      </w:r>
      <w:r w:rsidRPr="00E91327">
        <w:rPr>
          <w:rFonts w:ascii="Arial" w:hAnsi="Arial" w:cs="Arial"/>
          <w:sz w:val="24"/>
          <w:szCs w:val="24"/>
        </w:rPr>
        <w:t>ки бюджета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ПФ РФ.</w:t>
      </w:r>
    </w:p>
    <w:p w:rsidR="009646F3" w:rsidRPr="00E91327" w:rsidRDefault="009646F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Женщины в России выходят на пенсию раньше мужчин, а живут в среднем дольше (25 лет - женщины против 14 лет - му</w:t>
      </w:r>
      <w:r w:rsidRPr="00E91327">
        <w:rPr>
          <w:rFonts w:ascii="Arial" w:hAnsi="Arial" w:cs="Arial"/>
          <w:sz w:val="24"/>
          <w:szCs w:val="24"/>
        </w:rPr>
        <w:t>ж</w:t>
      </w:r>
      <w:r w:rsidRPr="00E91327">
        <w:rPr>
          <w:rFonts w:ascii="Arial" w:hAnsi="Arial" w:cs="Arial"/>
          <w:sz w:val="24"/>
          <w:szCs w:val="24"/>
        </w:rPr>
        <w:t>чины). По экспертным прогнозам женщины будут жить еще дольше, время пребывания на пенсии выра</w:t>
      </w:r>
      <w:r w:rsidRPr="00E91327">
        <w:rPr>
          <w:rFonts w:ascii="Arial" w:hAnsi="Arial" w:cs="Arial"/>
          <w:sz w:val="24"/>
          <w:szCs w:val="24"/>
        </w:rPr>
        <w:t>с</w:t>
      </w:r>
      <w:r w:rsidRPr="00E91327">
        <w:rPr>
          <w:rFonts w:ascii="Arial" w:hAnsi="Arial" w:cs="Arial"/>
          <w:sz w:val="24"/>
          <w:szCs w:val="24"/>
        </w:rPr>
        <w:t>тет до 28-29 лет при сохранении в неизменном виде пенсионного возраста.</w:t>
      </w:r>
    </w:p>
    <w:p w:rsidR="009B611C" w:rsidRPr="00E91327" w:rsidRDefault="009B611C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Проблему пенсионного возраста в России обостряют досрочники, которые по оценкам экспе</w:t>
      </w:r>
      <w:r w:rsidRPr="00E91327">
        <w:rPr>
          <w:rFonts w:ascii="Arial" w:hAnsi="Arial" w:cs="Arial"/>
          <w:sz w:val="24"/>
          <w:szCs w:val="24"/>
        </w:rPr>
        <w:t>р</w:t>
      </w:r>
      <w:r w:rsidRPr="00E91327">
        <w:rPr>
          <w:rFonts w:ascii="Arial" w:hAnsi="Arial" w:cs="Arial"/>
          <w:sz w:val="24"/>
          <w:szCs w:val="24"/>
        </w:rPr>
        <w:t>тов составляют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от четверти до трети всех пенсионеров.</w:t>
      </w:r>
    </w:p>
    <w:p w:rsidR="00732198" w:rsidRPr="00E91327" w:rsidRDefault="00732198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 xml:space="preserve">В числе </w:t>
      </w:r>
      <w:r w:rsidR="009646F3" w:rsidRPr="00E91327">
        <w:rPr>
          <w:rFonts w:ascii="Arial" w:hAnsi="Arial" w:cs="Arial"/>
          <w:sz w:val="24"/>
          <w:szCs w:val="24"/>
        </w:rPr>
        <w:t xml:space="preserve">негативных </w:t>
      </w:r>
      <w:r w:rsidRPr="00E91327">
        <w:rPr>
          <w:rFonts w:ascii="Arial" w:hAnsi="Arial" w:cs="Arial"/>
          <w:sz w:val="24"/>
          <w:szCs w:val="24"/>
        </w:rPr>
        <w:t>ожиданий: снижение уровня заработных плат в связи с кризисом, сокращение возможностей федерального бюджета по дофинансиров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 xml:space="preserve">нию пенсионной системы страны. </w:t>
      </w:r>
    </w:p>
    <w:p w:rsidR="00B15312" w:rsidRPr="00E91327" w:rsidRDefault="00732198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lastRenderedPageBreak/>
        <w:t>Неблагоприятным фактором, осложняющим ситуацию</w:t>
      </w:r>
      <w:r w:rsidR="00E91327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являются неплательщики: по официальным заявлениям </w:t>
      </w:r>
      <w:r w:rsidR="00E91327">
        <w:rPr>
          <w:rFonts w:ascii="Arial" w:hAnsi="Arial" w:cs="Arial"/>
          <w:sz w:val="24"/>
          <w:szCs w:val="24"/>
        </w:rPr>
        <w:t>г</w:t>
      </w:r>
      <w:r w:rsidRPr="00E91327">
        <w:rPr>
          <w:rFonts w:ascii="Arial" w:hAnsi="Arial" w:cs="Arial"/>
          <w:sz w:val="24"/>
          <w:szCs w:val="24"/>
        </w:rPr>
        <w:t xml:space="preserve">лавы </w:t>
      </w:r>
      <w:r w:rsidR="00664F95">
        <w:rPr>
          <w:rFonts w:ascii="Arial" w:hAnsi="Arial" w:cs="Arial"/>
          <w:sz w:val="24"/>
          <w:szCs w:val="24"/>
        </w:rPr>
        <w:t>Ми</w:t>
      </w:r>
      <w:r w:rsidR="00664F95">
        <w:rPr>
          <w:rFonts w:ascii="Arial" w:hAnsi="Arial" w:cs="Arial"/>
          <w:sz w:val="24"/>
          <w:szCs w:val="24"/>
        </w:rPr>
        <w:t>н</w:t>
      </w:r>
      <w:r w:rsidR="00664F95">
        <w:rPr>
          <w:rFonts w:ascii="Arial" w:hAnsi="Arial" w:cs="Arial"/>
          <w:sz w:val="24"/>
          <w:szCs w:val="24"/>
        </w:rPr>
        <w:t>труда</w:t>
      </w:r>
      <w:r w:rsidRPr="00E91327">
        <w:rPr>
          <w:rFonts w:ascii="Arial" w:hAnsi="Arial" w:cs="Arial"/>
          <w:sz w:val="24"/>
          <w:szCs w:val="24"/>
        </w:rPr>
        <w:t>, за каждого пятого трудоспособного гражданина РФ не перечи</w:t>
      </w:r>
      <w:r w:rsidRPr="00E91327">
        <w:rPr>
          <w:rFonts w:ascii="Arial" w:hAnsi="Arial" w:cs="Arial"/>
          <w:sz w:val="24"/>
          <w:szCs w:val="24"/>
        </w:rPr>
        <w:t>с</w:t>
      </w:r>
      <w:r w:rsidRPr="00E91327">
        <w:rPr>
          <w:rFonts w:ascii="Arial" w:hAnsi="Arial" w:cs="Arial"/>
          <w:sz w:val="24"/>
          <w:szCs w:val="24"/>
        </w:rPr>
        <w:t>ляются страховые взносы.</w:t>
      </w:r>
    </w:p>
    <w:p w:rsidR="00B15312" w:rsidRPr="00E91327" w:rsidRDefault="00B15312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Возникает два очевидных варианта решения проблемы - поднять пенсионный возраст (при этом важно оценивать реальное состояние здоровья и труд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 xml:space="preserve">способность населения страны в каждом возрасте, проводить соответствующие исследования), либо более гибко настраивать параметр, который называют </w:t>
      </w:r>
      <w:r w:rsidR="00E91327">
        <w:rPr>
          <w:rFonts w:ascii="Arial" w:hAnsi="Arial" w:cs="Arial"/>
          <w:sz w:val="24"/>
          <w:szCs w:val="24"/>
        </w:rPr>
        <w:t>«</w:t>
      </w:r>
      <w:r w:rsidRPr="00E91327">
        <w:rPr>
          <w:rFonts w:ascii="Arial" w:hAnsi="Arial" w:cs="Arial"/>
          <w:sz w:val="24"/>
          <w:szCs w:val="24"/>
        </w:rPr>
        <w:t>периодом дожития</w:t>
      </w:r>
      <w:r w:rsidR="00E91327">
        <w:rPr>
          <w:rFonts w:ascii="Arial" w:hAnsi="Arial" w:cs="Arial"/>
          <w:sz w:val="24"/>
          <w:szCs w:val="24"/>
        </w:rPr>
        <w:t>»</w:t>
      </w:r>
      <w:r w:rsidRPr="00E91327">
        <w:rPr>
          <w:rFonts w:ascii="Arial" w:hAnsi="Arial" w:cs="Arial"/>
          <w:sz w:val="24"/>
          <w:szCs w:val="24"/>
        </w:rPr>
        <w:t>. Если у граждан появится выбор и возможность пол</w:t>
      </w:r>
      <w:r w:rsidRPr="00E91327">
        <w:rPr>
          <w:rFonts w:ascii="Arial" w:hAnsi="Arial" w:cs="Arial"/>
          <w:sz w:val="24"/>
          <w:szCs w:val="24"/>
        </w:rPr>
        <w:t>у</w:t>
      </w:r>
      <w:r w:rsidRPr="00E91327">
        <w:rPr>
          <w:rFonts w:ascii="Arial" w:hAnsi="Arial" w:cs="Arial"/>
          <w:sz w:val="24"/>
          <w:szCs w:val="24"/>
        </w:rPr>
        <w:t>чения срочной выплаты (например</w:t>
      </w:r>
      <w:r w:rsidR="00E91327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на 10-15 лет), то не будет иметь значения, в частн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сти, пол получателя. А если речь идет о пожизненной выплате, необходимо учитывать статистику конкретного пенсионного фонда при определении периода дожития (эт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ми расчетами, в качестве варианта, может заниматься и сам пенсионный фонд) и индивидуальные особенности его клиентов. К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ждый фонд должен рассчитать, сколько его клиенты могут прожить. Например, в одном НПФ сосредоточены жители Севера, кот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рые при относительно высоком уров</w:t>
      </w:r>
      <w:r w:rsidR="00E91327">
        <w:rPr>
          <w:rFonts w:ascii="Arial" w:hAnsi="Arial" w:cs="Arial"/>
          <w:sz w:val="24"/>
          <w:szCs w:val="24"/>
        </w:rPr>
        <w:t>не заработных плат живут меньше;</w:t>
      </w:r>
      <w:r w:rsidRPr="00E91327">
        <w:rPr>
          <w:rFonts w:ascii="Arial" w:hAnsi="Arial" w:cs="Arial"/>
          <w:sz w:val="24"/>
          <w:szCs w:val="24"/>
        </w:rPr>
        <w:t xml:space="preserve"> где-то может оказаться больше женщин, которые живут дольше. Необходимо учитывать все факторы, поэтому единый период дожития, определенный </w:t>
      </w:r>
      <w:r w:rsidR="00664F95">
        <w:rPr>
          <w:rFonts w:ascii="Arial" w:hAnsi="Arial" w:cs="Arial"/>
          <w:sz w:val="24"/>
          <w:szCs w:val="24"/>
        </w:rPr>
        <w:t>Минтруд</w:t>
      </w:r>
      <w:r w:rsidRPr="00E91327">
        <w:rPr>
          <w:rFonts w:ascii="Arial" w:hAnsi="Arial" w:cs="Arial"/>
          <w:sz w:val="24"/>
          <w:szCs w:val="24"/>
        </w:rPr>
        <w:t>ом, не может являться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ид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 xml:space="preserve">ально </w:t>
      </w:r>
      <w:r w:rsidR="00E91327">
        <w:rPr>
          <w:rFonts w:ascii="Arial" w:hAnsi="Arial" w:cs="Arial"/>
          <w:sz w:val="24"/>
          <w:szCs w:val="24"/>
        </w:rPr>
        <w:t>«</w:t>
      </w:r>
      <w:r w:rsidRPr="00E91327">
        <w:rPr>
          <w:rFonts w:ascii="Arial" w:hAnsi="Arial" w:cs="Arial"/>
          <w:sz w:val="24"/>
          <w:szCs w:val="24"/>
        </w:rPr>
        <w:t>правильным</w:t>
      </w:r>
      <w:r w:rsidR="00E91327">
        <w:rPr>
          <w:rFonts w:ascii="Arial" w:hAnsi="Arial" w:cs="Arial"/>
          <w:sz w:val="24"/>
          <w:szCs w:val="24"/>
        </w:rPr>
        <w:t>»</w:t>
      </w:r>
      <w:r w:rsidRPr="00E91327">
        <w:rPr>
          <w:rFonts w:ascii="Arial" w:hAnsi="Arial" w:cs="Arial"/>
          <w:sz w:val="24"/>
          <w:szCs w:val="24"/>
        </w:rPr>
        <w:t xml:space="preserve"> для всех. Текущую практику установления периода дожития необходимо менять.</w:t>
      </w:r>
    </w:p>
    <w:p w:rsidR="00B15312" w:rsidRPr="00E91327" w:rsidRDefault="00B15312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Балансировать систему можно и путем определения критериев для включения в нее участников, принятия решений по т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рифной политике. Так, например, в некоторых странах Европы высокооплачиваемые граждане, которые имеют возможности сам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стоятельного формирования накоплений в рамках накопительной системы, освобождены от бремени участия в распределител</w:t>
      </w:r>
      <w:r w:rsidRPr="00E91327">
        <w:rPr>
          <w:rFonts w:ascii="Arial" w:hAnsi="Arial" w:cs="Arial"/>
          <w:sz w:val="24"/>
          <w:szCs w:val="24"/>
        </w:rPr>
        <w:t>ь</w:t>
      </w:r>
      <w:r w:rsidRPr="00E91327">
        <w:rPr>
          <w:rFonts w:ascii="Arial" w:hAnsi="Arial" w:cs="Arial"/>
          <w:sz w:val="24"/>
          <w:szCs w:val="24"/>
        </w:rPr>
        <w:t>ной. Таким образом, освобождая богатых от солидарных обязанностей, они освобождают и пенсио</w:t>
      </w:r>
      <w:r w:rsidRPr="00E91327">
        <w:rPr>
          <w:rFonts w:ascii="Arial" w:hAnsi="Arial" w:cs="Arial"/>
          <w:sz w:val="24"/>
          <w:szCs w:val="24"/>
        </w:rPr>
        <w:t>н</w:t>
      </w:r>
      <w:r w:rsidRPr="00E91327">
        <w:rPr>
          <w:rFonts w:ascii="Arial" w:hAnsi="Arial" w:cs="Arial"/>
          <w:sz w:val="24"/>
          <w:szCs w:val="24"/>
        </w:rPr>
        <w:t>ную систему от чрезмерных обязательств, которые могут быть сформированы в отношении этих граждан с учетом высокого уровня зарплаты.</w:t>
      </w:r>
    </w:p>
    <w:p w:rsidR="00B9068B" w:rsidRPr="00E91327" w:rsidRDefault="00B9068B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И</w:t>
      </w:r>
      <w:r w:rsidR="004D619A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безусловно, ситуацию в бюджете ПФ РФ облегчит обеспечение уплаты страховых взносов </w:t>
      </w:r>
      <w:r w:rsidR="004D619A">
        <w:rPr>
          <w:rFonts w:ascii="Arial" w:hAnsi="Arial" w:cs="Arial"/>
          <w:sz w:val="24"/>
          <w:szCs w:val="24"/>
        </w:rPr>
        <w:t>«</w:t>
      </w:r>
      <w:r w:rsidRPr="00E91327">
        <w:rPr>
          <w:rFonts w:ascii="Arial" w:hAnsi="Arial" w:cs="Arial"/>
          <w:sz w:val="24"/>
          <w:szCs w:val="24"/>
        </w:rPr>
        <w:t>каждым пятым трудоспосо</w:t>
      </w:r>
      <w:r w:rsidRPr="00E91327">
        <w:rPr>
          <w:rFonts w:ascii="Arial" w:hAnsi="Arial" w:cs="Arial"/>
          <w:sz w:val="24"/>
          <w:szCs w:val="24"/>
        </w:rPr>
        <w:t>б</w:t>
      </w:r>
      <w:r w:rsidRPr="00E91327">
        <w:rPr>
          <w:rFonts w:ascii="Arial" w:hAnsi="Arial" w:cs="Arial"/>
          <w:sz w:val="24"/>
          <w:szCs w:val="24"/>
        </w:rPr>
        <w:t>ным</w:t>
      </w:r>
      <w:r w:rsidR="004D619A">
        <w:rPr>
          <w:rFonts w:ascii="Arial" w:hAnsi="Arial" w:cs="Arial"/>
          <w:sz w:val="24"/>
          <w:szCs w:val="24"/>
        </w:rPr>
        <w:t>»</w:t>
      </w:r>
      <w:r w:rsidRPr="00E91327">
        <w:rPr>
          <w:rFonts w:ascii="Arial" w:hAnsi="Arial" w:cs="Arial"/>
          <w:sz w:val="24"/>
          <w:szCs w:val="24"/>
        </w:rPr>
        <w:t>, который сегодня ничего не платит.</w:t>
      </w:r>
    </w:p>
    <w:p w:rsidR="009646F3" w:rsidRPr="00E91327" w:rsidRDefault="009646F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-</w:t>
      </w:r>
      <w:r w:rsidR="004D619A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i/>
          <w:sz w:val="24"/>
          <w:szCs w:val="24"/>
        </w:rPr>
        <w:t>Наличие не</w:t>
      </w:r>
      <w:r w:rsidR="00FD45B1" w:rsidRPr="00E91327">
        <w:rPr>
          <w:rFonts w:ascii="Arial" w:hAnsi="Arial" w:cs="Arial"/>
          <w:i/>
          <w:sz w:val="24"/>
          <w:szCs w:val="24"/>
        </w:rPr>
        <w:t>страховых элементов в системе.</w:t>
      </w:r>
    </w:p>
    <w:p w:rsidR="00FD45B1" w:rsidRPr="00E91327" w:rsidRDefault="00FD45B1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Сегодня внутри страховой пенсии есть некий фиксированный размер выплат (ранее назывался базовой частью). Базовая часть исторически играла роль защ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ты от бедности, и была относительно не привязана к стажу и уровню дохода</w:t>
      </w:r>
      <w:r w:rsidR="004D619A">
        <w:rPr>
          <w:rFonts w:ascii="Arial" w:hAnsi="Arial" w:cs="Arial"/>
          <w:sz w:val="24"/>
          <w:szCs w:val="24"/>
        </w:rPr>
        <w:t>. П</w:t>
      </w:r>
      <w:r w:rsidR="004D619A">
        <w:rPr>
          <w:rFonts w:ascii="Arial" w:hAnsi="Arial" w:cs="Arial"/>
          <w:sz w:val="24"/>
          <w:szCs w:val="24"/>
        </w:rPr>
        <w:t>о</w:t>
      </w:r>
      <w:r w:rsidR="004D619A">
        <w:rPr>
          <w:rFonts w:ascii="Arial" w:hAnsi="Arial" w:cs="Arial"/>
          <w:sz w:val="24"/>
          <w:szCs w:val="24"/>
        </w:rPr>
        <w:t>этому</w:t>
      </w:r>
      <w:r w:rsidRPr="00E91327">
        <w:rPr>
          <w:rFonts w:ascii="Arial" w:hAnsi="Arial" w:cs="Arial"/>
          <w:sz w:val="24"/>
          <w:szCs w:val="24"/>
        </w:rPr>
        <w:t xml:space="preserve"> логи</w:t>
      </w:r>
      <w:r w:rsidRPr="00E91327">
        <w:rPr>
          <w:rFonts w:ascii="Arial" w:hAnsi="Arial" w:cs="Arial"/>
          <w:sz w:val="24"/>
          <w:szCs w:val="24"/>
        </w:rPr>
        <w:t>ч</w:t>
      </w:r>
      <w:r w:rsidRPr="00E91327">
        <w:rPr>
          <w:rFonts w:ascii="Arial" w:hAnsi="Arial" w:cs="Arial"/>
          <w:sz w:val="24"/>
          <w:szCs w:val="24"/>
        </w:rPr>
        <w:t>нее</w:t>
      </w:r>
      <w:r w:rsidR="004D619A">
        <w:rPr>
          <w:rFonts w:ascii="Arial" w:hAnsi="Arial" w:cs="Arial"/>
          <w:sz w:val="24"/>
          <w:szCs w:val="24"/>
        </w:rPr>
        <w:t xml:space="preserve"> было бы</w:t>
      </w:r>
      <w:r w:rsidRPr="00E91327">
        <w:rPr>
          <w:rFonts w:ascii="Arial" w:hAnsi="Arial" w:cs="Arial"/>
          <w:sz w:val="24"/>
          <w:szCs w:val="24"/>
        </w:rPr>
        <w:t xml:space="preserve">, </w:t>
      </w:r>
      <w:r w:rsidR="004D619A">
        <w:rPr>
          <w:rFonts w:ascii="Arial" w:hAnsi="Arial" w:cs="Arial"/>
          <w:sz w:val="24"/>
          <w:szCs w:val="24"/>
        </w:rPr>
        <w:t xml:space="preserve">если </w:t>
      </w:r>
      <w:r w:rsidRPr="00E91327">
        <w:rPr>
          <w:rFonts w:ascii="Arial" w:hAnsi="Arial" w:cs="Arial"/>
          <w:sz w:val="24"/>
          <w:szCs w:val="24"/>
        </w:rPr>
        <w:t>бы такие выплаты финансировались за счет общих налогов, в отличие от страховой пенсии.</w:t>
      </w:r>
    </w:p>
    <w:p w:rsidR="00CF5612" w:rsidRPr="00E91327" w:rsidRDefault="00CF5612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Количество очерченных проблем не имеет связи с их «качеством», опред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ляющим степень негативного влияния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на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пенс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онную систему. По факту, причин, формирующих фактический дефицит бюджета ПФ РФ, достаточно для того, чтобы создать пр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блему, решить которую будет уже невозможно, не выходя за пределы собственно страховой компоненты пенсионной системы, не затрагивая других и</w:t>
      </w:r>
      <w:r w:rsidRPr="00E91327">
        <w:rPr>
          <w:rFonts w:ascii="Arial" w:hAnsi="Arial" w:cs="Arial"/>
          <w:sz w:val="24"/>
          <w:szCs w:val="24"/>
        </w:rPr>
        <w:t>с</w:t>
      </w:r>
      <w:r w:rsidRPr="00E91327">
        <w:rPr>
          <w:rFonts w:ascii="Arial" w:hAnsi="Arial" w:cs="Arial"/>
          <w:sz w:val="24"/>
          <w:szCs w:val="24"/>
        </w:rPr>
        <w:t>точников получения доходов. Именно поэтому многие проблемы из области нак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пительной компоненты являются надуманными, либо не учитывающими сущес</w:t>
      </w:r>
      <w:r w:rsidRPr="00E91327">
        <w:rPr>
          <w:rFonts w:ascii="Arial" w:hAnsi="Arial" w:cs="Arial"/>
          <w:sz w:val="24"/>
          <w:szCs w:val="24"/>
        </w:rPr>
        <w:t>т</w:t>
      </w:r>
      <w:r w:rsidRPr="00E91327">
        <w:rPr>
          <w:rFonts w:ascii="Arial" w:hAnsi="Arial" w:cs="Arial"/>
          <w:sz w:val="24"/>
          <w:szCs w:val="24"/>
        </w:rPr>
        <w:t>венных особенностей накоплений, специально подогнанны</w:t>
      </w:r>
      <w:r w:rsidR="008878AE">
        <w:rPr>
          <w:rFonts w:ascii="Arial" w:hAnsi="Arial" w:cs="Arial"/>
          <w:sz w:val="24"/>
          <w:szCs w:val="24"/>
        </w:rPr>
        <w:t>ми</w:t>
      </w:r>
      <w:r w:rsidRPr="00E91327">
        <w:rPr>
          <w:rFonts w:ascii="Arial" w:hAnsi="Arial" w:cs="Arial"/>
          <w:sz w:val="24"/>
          <w:szCs w:val="24"/>
        </w:rPr>
        <w:t xml:space="preserve"> для того, чтобы </w:t>
      </w:r>
      <w:r w:rsidRPr="00E91327">
        <w:rPr>
          <w:rFonts w:ascii="Arial" w:hAnsi="Arial" w:cs="Arial"/>
          <w:sz w:val="24"/>
          <w:szCs w:val="24"/>
        </w:rPr>
        <w:lastRenderedPageBreak/>
        <w:t>сформировать аргументы в пользу отказа от накоплений ради наращивания об</w:t>
      </w:r>
      <w:r w:rsidRPr="00E91327">
        <w:rPr>
          <w:rFonts w:ascii="Arial" w:hAnsi="Arial" w:cs="Arial"/>
          <w:sz w:val="24"/>
          <w:szCs w:val="24"/>
        </w:rPr>
        <w:t>я</w:t>
      </w:r>
      <w:r w:rsidRPr="00E91327">
        <w:rPr>
          <w:rFonts w:ascii="Arial" w:hAnsi="Arial" w:cs="Arial"/>
          <w:sz w:val="24"/>
          <w:szCs w:val="24"/>
        </w:rPr>
        <w:t>зательств в страховой системе.</w:t>
      </w:r>
    </w:p>
    <w:p w:rsidR="00CF5612" w:rsidRPr="00E91327" w:rsidRDefault="00CF5612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К сожалению, использование этого несложного приема привело к тому, что живой и еще относительно здоровый организм накоплений был «продан на орг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ны», принесен в жертву ради спасения умирающего брата – страховой компоне</w:t>
      </w:r>
      <w:r w:rsidRPr="00E91327">
        <w:rPr>
          <w:rFonts w:ascii="Arial" w:hAnsi="Arial" w:cs="Arial"/>
          <w:sz w:val="24"/>
          <w:szCs w:val="24"/>
        </w:rPr>
        <w:t>н</w:t>
      </w:r>
      <w:r w:rsidRPr="00E91327">
        <w:rPr>
          <w:rFonts w:ascii="Arial" w:hAnsi="Arial" w:cs="Arial"/>
          <w:sz w:val="24"/>
          <w:szCs w:val="24"/>
        </w:rPr>
        <w:t xml:space="preserve">ты пенсионной системы. Поможет ли эта жертва </w:t>
      </w:r>
      <w:r w:rsidR="008C0996" w:rsidRPr="00E91327">
        <w:rPr>
          <w:rFonts w:ascii="Arial" w:hAnsi="Arial" w:cs="Arial"/>
          <w:sz w:val="24"/>
          <w:szCs w:val="24"/>
        </w:rPr>
        <w:t xml:space="preserve">больному пациенту – покажет время. </w:t>
      </w:r>
    </w:p>
    <w:p w:rsidR="00683BF0" w:rsidRPr="00E91327" w:rsidRDefault="00DF3CE6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Основной проблемой пенсионных накоплений их противники видят относ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тельно низкую доходность пенсионных накопл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ний, которая по их мнению, не дает возможности не только накопить, но и сохранить средства, отложенные на ст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рость.</w:t>
      </w:r>
    </w:p>
    <w:p w:rsidR="00DF3CE6" w:rsidRPr="00E91327" w:rsidRDefault="00DF3CE6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Правда</w:t>
      </w:r>
      <w:r w:rsidR="008878AE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в рассуждениях об эффективности накоплений исчезает фактор времени и понятие доходности на длинном вр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менном промежутке</w:t>
      </w:r>
      <w:r w:rsidR="008878AE">
        <w:rPr>
          <w:rFonts w:ascii="Arial" w:hAnsi="Arial" w:cs="Arial"/>
          <w:sz w:val="24"/>
          <w:szCs w:val="24"/>
        </w:rPr>
        <w:t xml:space="preserve"> —</w:t>
      </w:r>
      <w:r w:rsidRPr="00E91327">
        <w:rPr>
          <w:rFonts w:ascii="Arial" w:hAnsi="Arial" w:cs="Arial"/>
          <w:sz w:val="24"/>
          <w:szCs w:val="24"/>
        </w:rPr>
        <w:t xml:space="preserve"> именно то, чему учили наших граждан с года появления пенсионных накоплений как таковых в рамках пр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грамм повышения финансовой грамотности.</w:t>
      </w:r>
    </w:p>
    <w:p w:rsidR="00DF3CE6" w:rsidRPr="00E91327" w:rsidRDefault="00DF3CE6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Возможно, кризис пройдет, рынок возобновит рост, а уровень инфляции сн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зится, однако правительство прибегло к рад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кальным мерам (заморозке ПН), не пытаясь дождаться выхода из кризисной ситуации. А это привело к подрыву дов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 xml:space="preserve">рия граждан </w:t>
      </w:r>
      <w:r w:rsidR="00043C36" w:rsidRPr="00E91327">
        <w:rPr>
          <w:rFonts w:ascii="Arial" w:hAnsi="Arial" w:cs="Arial"/>
          <w:sz w:val="24"/>
          <w:szCs w:val="24"/>
        </w:rPr>
        <w:t>и фактически уничтожило рынок, так как был создан прецедент изъ</w:t>
      </w:r>
      <w:r w:rsidR="00043C36" w:rsidRPr="00E91327">
        <w:rPr>
          <w:rFonts w:ascii="Arial" w:hAnsi="Arial" w:cs="Arial"/>
          <w:sz w:val="24"/>
          <w:szCs w:val="24"/>
        </w:rPr>
        <w:t>я</w:t>
      </w:r>
      <w:r w:rsidR="00043C36" w:rsidRPr="00E91327">
        <w:rPr>
          <w:rFonts w:ascii="Arial" w:hAnsi="Arial" w:cs="Arial"/>
          <w:sz w:val="24"/>
          <w:szCs w:val="24"/>
        </w:rPr>
        <w:t>тия денег государством у НПФ. Кроме того, в таких условиях у НПФ отсутствуют какие-либо возможн</w:t>
      </w:r>
      <w:r w:rsidR="008366FF" w:rsidRPr="00E91327">
        <w:rPr>
          <w:rFonts w:ascii="Arial" w:hAnsi="Arial" w:cs="Arial"/>
          <w:sz w:val="24"/>
          <w:szCs w:val="24"/>
        </w:rPr>
        <w:t>ости долгосрочного планирования.</w:t>
      </w:r>
    </w:p>
    <w:p w:rsidR="00DF3CE6" w:rsidRPr="00E91327" w:rsidRDefault="008366FF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К вопросу о доверии. Доверие – ключевой фактор, определяющий возможн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 xml:space="preserve">сти для развития накопительного компонента. Процессы, </w:t>
      </w:r>
      <w:r w:rsidR="008878AE">
        <w:rPr>
          <w:rFonts w:ascii="Arial" w:hAnsi="Arial" w:cs="Arial"/>
          <w:sz w:val="24"/>
          <w:szCs w:val="24"/>
        </w:rPr>
        <w:t xml:space="preserve">происходящие </w:t>
      </w:r>
      <w:r w:rsidRPr="00E91327">
        <w:rPr>
          <w:rFonts w:ascii="Arial" w:hAnsi="Arial" w:cs="Arial"/>
          <w:sz w:val="24"/>
          <w:szCs w:val="24"/>
        </w:rPr>
        <w:t xml:space="preserve">на рынке </w:t>
      </w:r>
      <w:r w:rsidR="008878AE">
        <w:rPr>
          <w:rFonts w:ascii="Arial" w:hAnsi="Arial" w:cs="Arial"/>
          <w:sz w:val="24"/>
          <w:szCs w:val="24"/>
        </w:rPr>
        <w:t xml:space="preserve">сегодня, </w:t>
      </w:r>
      <w:r w:rsidRPr="00E91327">
        <w:rPr>
          <w:rFonts w:ascii="Arial" w:hAnsi="Arial" w:cs="Arial"/>
          <w:sz w:val="24"/>
          <w:szCs w:val="24"/>
        </w:rPr>
        <w:t>вовсе не способствуют росту доверия, а</w:t>
      </w:r>
      <w:r w:rsidR="008878AE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напротив, ведут к его утрате.</w:t>
      </w:r>
    </w:p>
    <w:p w:rsidR="008366FF" w:rsidRPr="00E91327" w:rsidRDefault="008366FF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Пресса перенасыщена пенсионной тематикой, однако интерес, который в связи с обрушившимся объемом информации возник у граждан, не носит конс</w:t>
      </w:r>
      <w:r w:rsidRPr="00E91327">
        <w:rPr>
          <w:rFonts w:ascii="Arial" w:hAnsi="Arial" w:cs="Arial"/>
          <w:sz w:val="24"/>
          <w:szCs w:val="24"/>
        </w:rPr>
        <w:t>т</w:t>
      </w:r>
      <w:r w:rsidRPr="00E91327">
        <w:rPr>
          <w:rFonts w:ascii="Arial" w:hAnsi="Arial" w:cs="Arial"/>
          <w:sz w:val="24"/>
          <w:szCs w:val="24"/>
        </w:rPr>
        <w:t>руктивного характера. Напротив, в условиях разбушевавшихся рассуждений нас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ление стало еще осторожнее относиться к вопросу собственной активности, и, в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 xml:space="preserve">роятно, не только в части принятия </w:t>
      </w:r>
      <w:r w:rsidR="008878AE">
        <w:rPr>
          <w:rFonts w:ascii="Arial" w:hAnsi="Arial" w:cs="Arial"/>
          <w:sz w:val="24"/>
          <w:szCs w:val="24"/>
        </w:rPr>
        <w:t>«</w:t>
      </w:r>
      <w:r w:rsidRPr="00E91327">
        <w:rPr>
          <w:rFonts w:ascii="Arial" w:hAnsi="Arial" w:cs="Arial"/>
          <w:sz w:val="24"/>
          <w:szCs w:val="24"/>
        </w:rPr>
        <w:t>пенсионных</w:t>
      </w:r>
      <w:r w:rsidR="008878AE">
        <w:rPr>
          <w:rFonts w:ascii="Arial" w:hAnsi="Arial" w:cs="Arial"/>
          <w:sz w:val="24"/>
          <w:szCs w:val="24"/>
        </w:rPr>
        <w:t>»</w:t>
      </w:r>
      <w:r w:rsidRPr="00E91327">
        <w:rPr>
          <w:rFonts w:ascii="Arial" w:hAnsi="Arial" w:cs="Arial"/>
          <w:sz w:val="24"/>
          <w:szCs w:val="24"/>
        </w:rPr>
        <w:t xml:space="preserve"> решений, но и вообще в вопр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сах личных инвестиций. Учитывая текущую практику, никогда нельзя знать зар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нее, какими будут правила рынка завтра, и что окажется выгоднее в новых усл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виях. Осмелюсь предположить, что люди еще долго не будут верить не только в пе</w:t>
      </w:r>
      <w:r w:rsidRPr="00E91327">
        <w:rPr>
          <w:rFonts w:ascii="Arial" w:hAnsi="Arial" w:cs="Arial"/>
          <w:sz w:val="24"/>
          <w:szCs w:val="24"/>
        </w:rPr>
        <w:t>н</w:t>
      </w:r>
      <w:r w:rsidRPr="00E91327">
        <w:rPr>
          <w:rFonts w:ascii="Arial" w:hAnsi="Arial" w:cs="Arial"/>
          <w:sz w:val="24"/>
          <w:szCs w:val="24"/>
        </w:rPr>
        <w:t>сионные продукты, но и вообще в любые формы и инструменты долгосрочных инвестиций. Теперь, чтобы восстановить доверие, нужно на уровне государства обеспечить стабильность, прозрачность и долгосрочность принимаемых решений, ибо культура сб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режений, как известно, прививается годами.</w:t>
      </w:r>
    </w:p>
    <w:p w:rsidR="001451C7" w:rsidRPr="00E91327" w:rsidRDefault="008366FF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Учитывая это обстоятельство, с уверенностью можно отодвинуть в сторону и тему дебатов относительно обязательности / добровольности пенсионных нако</w:t>
      </w:r>
      <w:r w:rsidRPr="00E91327">
        <w:rPr>
          <w:rFonts w:ascii="Arial" w:hAnsi="Arial" w:cs="Arial"/>
          <w:sz w:val="24"/>
          <w:szCs w:val="24"/>
        </w:rPr>
        <w:t>п</w:t>
      </w:r>
      <w:r w:rsidRPr="00E91327">
        <w:rPr>
          <w:rFonts w:ascii="Arial" w:hAnsi="Arial" w:cs="Arial"/>
          <w:sz w:val="24"/>
          <w:szCs w:val="24"/>
        </w:rPr>
        <w:t>лений. Эта тема не актуальна. Сегодня любые добровольные формы участия граждан в форм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ровании будущей пенсии обречены на провал. Взносы в пользу будущих пенсий возможны только в обязательном формате. До тех пор, пока гр</w:t>
      </w:r>
      <w:r w:rsidRPr="00E91327">
        <w:rPr>
          <w:rFonts w:ascii="Arial" w:hAnsi="Arial" w:cs="Arial"/>
          <w:sz w:val="24"/>
          <w:szCs w:val="24"/>
        </w:rPr>
        <w:t>а</w:t>
      </w:r>
      <w:r w:rsidRPr="00E91327">
        <w:rPr>
          <w:rFonts w:ascii="Arial" w:hAnsi="Arial" w:cs="Arial"/>
          <w:sz w:val="24"/>
          <w:szCs w:val="24"/>
        </w:rPr>
        <w:t>ждане объективно не могут оценить, какова разница между выплатами, сформ</w:t>
      </w:r>
      <w:r w:rsidRPr="00E91327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рованными в рамках страховой сист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мы государства и выплатами, получаемыми из накопительной системы, они не будут принимать никаких реше</w:t>
      </w:r>
      <w:r w:rsidR="008878AE">
        <w:rPr>
          <w:rFonts w:ascii="Arial" w:hAnsi="Arial" w:cs="Arial"/>
          <w:sz w:val="24"/>
          <w:szCs w:val="24"/>
        </w:rPr>
        <w:t>ний. Опыт ре</w:t>
      </w:r>
      <w:r w:rsidR="008878AE">
        <w:rPr>
          <w:rFonts w:ascii="Arial" w:hAnsi="Arial" w:cs="Arial"/>
          <w:sz w:val="24"/>
          <w:szCs w:val="24"/>
        </w:rPr>
        <w:t>а</w:t>
      </w:r>
      <w:r w:rsidR="008878AE">
        <w:rPr>
          <w:rFonts w:ascii="Arial" w:hAnsi="Arial" w:cs="Arial"/>
          <w:sz w:val="24"/>
          <w:szCs w:val="24"/>
        </w:rPr>
        <w:t xml:space="preserve">лизации программы </w:t>
      </w:r>
      <w:r w:rsidRPr="00E91327">
        <w:rPr>
          <w:rFonts w:ascii="Arial" w:hAnsi="Arial" w:cs="Arial"/>
          <w:sz w:val="24"/>
          <w:szCs w:val="24"/>
        </w:rPr>
        <w:t xml:space="preserve">софинансирования имел место до очередной перестройки </w:t>
      </w:r>
      <w:r w:rsidRPr="00E91327">
        <w:rPr>
          <w:rFonts w:ascii="Arial" w:hAnsi="Arial" w:cs="Arial"/>
          <w:sz w:val="24"/>
          <w:szCs w:val="24"/>
        </w:rPr>
        <w:lastRenderedPageBreak/>
        <w:t>пенсионной системы страны, но даже он показывает, что высоких результатов ожидать не приходится. У 6,5 млн. человек, формирующих пенсионные накопл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ния на добровольной о</w:t>
      </w:r>
      <w:r w:rsidRPr="00E91327">
        <w:rPr>
          <w:rFonts w:ascii="Arial" w:hAnsi="Arial" w:cs="Arial"/>
          <w:sz w:val="24"/>
          <w:szCs w:val="24"/>
        </w:rPr>
        <w:t>с</w:t>
      </w:r>
      <w:r w:rsidRPr="00E91327">
        <w:rPr>
          <w:rFonts w:ascii="Arial" w:hAnsi="Arial" w:cs="Arial"/>
          <w:sz w:val="24"/>
          <w:szCs w:val="24"/>
        </w:rPr>
        <w:t xml:space="preserve">нове (совокупный объем более 800 млрд. рублей), только 18% взносов поступает за счет личных средств работников, остальное </w:t>
      </w:r>
      <w:r w:rsidR="008878AE">
        <w:rPr>
          <w:rFonts w:ascii="Arial" w:hAnsi="Arial" w:cs="Arial"/>
          <w:sz w:val="24"/>
          <w:szCs w:val="24"/>
        </w:rPr>
        <w:t>—</w:t>
      </w:r>
      <w:r w:rsidRPr="00E91327">
        <w:rPr>
          <w:rFonts w:ascii="Arial" w:hAnsi="Arial" w:cs="Arial"/>
          <w:sz w:val="24"/>
          <w:szCs w:val="24"/>
        </w:rPr>
        <w:t xml:space="preserve"> взносы работодателя. </w:t>
      </w:r>
    </w:p>
    <w:p w:rsidR="008366FF" w:rsidRPr="00E91327" w:rsidRDefault="008366FF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В то же время эксперты подчеркивают, что уровень доходов населения н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высок: около 20 млн. граждан имеют доходы ниже прожиточного минимума, у трех четвертей населения доходы не превышают средние. То есть граждане имеют весьма скромные возможности для самостоятельного формирования средств на старость. Это один из факторов, влияющих на результативность процесса фо</w:t>
      </w:r>
      <w:r w:rsidRPr="00E91327">
        <w:rPr>
          <w:rFonts w:ascii="Arial" w:hAnsi="Arial" w:cs="Arial"/>
          <w:sz w:val="24"/>
          <w:szCs w:val="24"/>
        </w:rPr>
        <w:t>р</w:t>
      </w:r>
      <w:r w:rsidRPr="00E91327">
        <w:rPr>
          <w:rFonts w:ascii="Arial" w:hAnsi="Arial" w:cs="Arial"/>
          <w:sz w:val="24"/>
          <w:szCs w:val="24"/>
        </w:rPr>
        <w:t>мирования накоплений, и, на мой взгляд, не основной, так как есть причины не к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пить даже у тех, у кого есть все во</w:t>
      </w:r>
      <w:r w:rsidRPr="00E91327">
        <w:rPr>
          <w:rFonts w:ascii="Arial" w:hAnsi="Arial" w:cs="Arial"/>
          <w:sz w:val="24"/>
          <w:szCs w:val="24"/>
        </w:rPr>
        <w:t>з</w:t>
      </w:r>
      <w:r w:rsidRPr="00E91327">
        <w:rPr>
          <w:rFonts w:ascii="Arial" w:hAnsi="Arial" w:cs="Arial"/>
          <w:sz w:val="24"/>
          <w:szCs w:val="24"/>
        </w:rPr>
        <w:t>можности для этого.</w:t>
      </w:r>
    </w:p>
    <w:p w:rsidR="00683BF0" w:rsidRPr="00E91327" w:rsidRDefault="001451C7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К сожалению, большинство концептуальных</w:t>
      </w:r>
      <w:r w:rsidR="005B1CD5" w:rsidRPr="00E91327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предложений, которые сегодня обсуждаются на рынке, не учитывают тот факт, что любая добровольность в с</w:t>
      </w:r>
      <w:r w:rsidRPr="00E91327">
        <w:rPr>
          <w:rFonts w:ascii="Arial" w:hAnsi="Arial" w:cs="Arial"/>
          <w:sz w:val="24"/>
          <w:szCs w:val="24"/>
        </w:rPr>
        <w:t>у</w:t>
      </w:r>
      <w:r w:rsidRPr="00E91327">
        <w:rPr>
          <w:rFonts w:ascii="Arial" w:hAnsi="Arial" w:cs="Arial"/>
          <w:sz w:val="24"/>
          <w:szCs w:val="24"/>
        </w:rPr>
        <w:t>ществующих условиях окажется утопией.</w:t>
      </w:r>
    </w:p>
    <w:p w:rsidR="001451C7" w:rsidRPr="00E91327" w:rsidRDefault="00BE5BD1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>Далее предлагаю короткий обзор и оценку представленных на рынке конце</w:t>
      </w:r>
      <w:r w:rsidRPr="00E91327">
        <w:rPr>
          <w:rFonts w:ascii="Arial" w:hAnsi="Arial" w:cs="Arial"/>
          <w:sz w:val="24"/>
          <w:szCs w:val="24"/>
        </w:rPr>
        <w:t>п</w:t>
      </w:r>
      <w:r w:rsidRPr="00E91327">
        <w:rPr>
          <w:rFonts w:ascii="Arial" w:hAnsi="Arial" w:cs="Arial"/>
          <w:sz w:val="24"/>
          <w:szCs w:val="24"/>
        </w:rPr>
        <w:t>ций и попытку сравнить их с</w:t>
      </w:r>
      <w:r w:rsidR="008878AE">
        <w:rPr>
          <w:rFonts w:ascii="Arial" w:hAnsi="Arial" w:cs="Arial"/>
          <w:sz w:val="24"/>
          <w:szCs w:val="24"/>
        </w:rPr>
        <w:t xml:space="preserve"> </w:t>
      </w:r>
      <w:r w:rsidRPr="00E91327">
        <w:rPr>
          <w:rFonts w:ascii="Arial" w:hAnsi="Arial" w:cs="Arial"/>
          <w:sz w:val="24"/>
          <w:szCs w:val="24"/>
        </w:rPr>
        <w:t>точки зрения сх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жести и различий представленных предложений.</w:t>
      </w:r>
    </w:p>
    <w:p w:rsidR="001F1182" w:rsidRPr="00E91327" w:rsidRDefault="00DE1863" w:rsidP="00BD01B0">
      <w:pPr>
        <w:spacing w:after="120" w:line="26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327">
        <w:rPr>
          <w:rFonts w:ascii="Arial" w:hAnsi="Arial" w:cs="Arial"/>
          <w:sz w:val="24"/>
          <w:szCs w:val="24"/>
        </w:rPr>
        <w:t xml:space="preserve">На совещании 18 февраля председатель </w:t>
      </w:r>
      <w:r w:rsidR="00DC026A">
        <w:rPr>
          <w:rFonts w:ascii="Arial" w:hAnsi="Arial" w:cs="Arial"/>
          <w:sz w:val="24"/>
          <w:szCs w:val="24"/>
        </w:rPr>
        <w:t>п</w:t>
      </w:r>
      <w:r w:rsidRPr="00E91327">
        <w:rPr>
          <w:rFonts w:ascii="Arial" w:hAnsi="Arial" w:cs="Arial"/>
          <w:sz w:val="24"/>
          <w:szCs w:val="24"/>
        </w:rPr>
        <w:t>равительства предложил подгот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вить предложения по совершенствованию пе</w:t>
      </w:r>
      <w:r w:rsidRPr="00E91327">
        <w:rPr>
          <w:rFonts w:ascii="Arial" w:hAnsi="Arial" w:cs="Arial"/>
          <w:sz w:val="24"/>
          <w:szCs w:val="24"/>
        </w:rPr>
        <w:t>н</w:t>
      </w:r>
      <w:r w:rsidRPr="00E91327">
        <w:rPr>
          <w:rFonts w:ascii="Arial" w:hAnsi="Arial" w:cs="Arial"/>
          <w:sz w:val="24"/>
          <w:szCs w:val="24"/>
        </w:rPr>
        <w:t>сионной системы в условиях нов</w:t>
      </w:r>
      <w:r w:rsidR="00DC026A">
        <w:rPr>
          <w:rFonts w:ascii="Arial" w:hAnsi="Arial" w:cs="Arial"/>
          <w:sz w:val="24"/>
          <w:szCs w:val="24"/>
        </w:rPr>
        <w:t>ой</w:t>
      </w:r>
      <w:r w:rsidRPr="00E91327">
        <w:rPr>
          <w:rFonts w:ascii="Arial" w:hAnsi="Arial" w:cs="Arial"/>
          <w:sz w:val="24"/>
          <w:szCs w:val="24"/>
        </w:rPr>
        <w:t xml:space="preserve"> реальност</w:t>
      </w:r>
      <w:r w:rsidR="00DC026A">
        <w:rPr>
          <w:rFonts w:ascii="Arial" w:hAnsi="Arial" w:cs="Arial"/>
          <w:sz w:val="24"/>
          <w:szCs w:val="24"/>
        </w:rPr>
        <w:t>и</w:t>
      </w:r>
      <w:r w:rsidRPr="00E91327">
        <w:rPr>
          <w:rFonts w:ascii="Arial" w:hAnsi="Arial" w:cs="Arial"/>
          <w:sz w:val="24"/>
          <w:szCs w:val="24"/>
        </w:rPr>
        <w:t>. Требования, которым должны соответствовать предложения</w:t>
      </w:r>
      <w:r w:rsidR="00DC026A">
        <w:rPr>
          <w:rFonts w:ascii="Arial" w:hAnsi="Arial" w:cs="Arial"/>
          <w:sz w:val="24"/>
          <w:szCs w:val="24"/>
        </w:rPr>
        <w:t>,</w:t>
      </w:r>
      <w:r w:rsidRPr="00E91327">
        <w:rPr>
          <w:rFonts w:ascii="Arial" w:hAnsi="Arial" w:cs="Arial"/>
          <w:sz w:val="24"/>
          <w:szCs w:val="24"/>
        </w:rPr>
        <w:t xml:space="preserve"> кажу</w:t>
      </w:r>
      <w:r w:rsidRPr="00E91327">
        <w:rPr>
          <w:rFonts w:ascii="Arial" w:hAnsi="Arial" w:cs="Arial"/>
          <w:sz w:val="24"/>
          <w:szCs w:val="24"/>
        </w:rPr>
        <w:t>т</w:t>
      </w:r>
      <w:r w:rsidRPr="00E91327">
        <w:rPr>
          <w:rFonts w:ascii="Arial" w:hAnsi="Arial" w:cs="Arial"/>
          <w:sz w:val="24"/>
          <w:szCs w:val="24"/>
        </w:rPr>
        <w:t>ся, на первый взгляд, невыполнимыми: должен быть обеспечен приемлемый ур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вень пенсий, снижена зависимость пенсионной системы от трансфертов фед</w:t>
      </w:r>
      <w:r w:rsidRPr="00E91327">
        <w:rPr>
          <w:rFonts w:ascii="Arial" w:hAnsi="Arial" w:cs="Arial"/>
          <w:sz w:val="24"/>
          <w:szCs w:val="24"/>
        </w:rPr>
        <w:t>е</w:t>
      </w:r>
      <w:r w:rsidRPr="00E91327">
        <w:rPr>
          <w:rFonts w:ascii="Arial" w:hAnsi="Arial" w:cs="Arial"/>
          <w:sz w:val="24"/>
          <w:szCs w:val="24"/>
        </w:rPr>
        <w:t>рального бюджета, одновременно результатом предложений не должны стать д</w:t>
      </w:r>
      <w:r w:rsidRPr="00E91327">
        <w:rPr>
          <w:rFonts w:ascii="Arial" w:hAnsi="Arial" w:cs="Arial"/>
          <w:sz w:val="24"/>
          <w:szCs w:val="24"/>
        </w:rPr>
        <w:t>о</w:t>
      </w:r>
      <w:r w:rsidRPr="00E91327">
        <w:rPr>
          <w:rFonts w:ascii="Arial" w:hAnsi="Arial" w:cs="Arial"/>
          <w:sz w:val="24"/>
          <w:szCs w:val="24"/>
        </w:rPr>
        <w:t>полнительные расходы бюджета до середины 2018 года и рост соци</w:t>
      </w:r>
      <w:r w:rsidR="004011BE" w:rsidRPr="00E91327">
        <w:rPr>
          <w:rFonts w:ascii="Arial" w:hAnsi="Arial" w:cs="Arial"/>
          <w:sz w:val="24"/>
          <w:szCs w:val="24"/>
        </w:rPr>
        <w:t>альной н</w:t>
      </w:r>
      <w:r w:rsidR="004011BE" w:rsidRPr="00E91327">
        <w:rPr>
          <w:rFonts w:ascii="Arial" w:hAnsi="Arial" w:cs="Arial"/>
          <w:sz w:val="24"/>
          <w:szCs w:val="24"/>
        </w:rPr>
        <w:t>а</w:t>
      </w:r>
      <w:r w:rsidR="004011BE" w:rsidRPr="00E91327">
        <w:rPr>
          <w:rFonts w:ascii="Arial" w:hAnsi="Arial" w:cs="Arial"/>
          <w:sz w:val="24"/>
          <w:szCs w:val="24"/>
        </w:rPr>
        <w:t>пряженности в обществе. С учетом наличия указанны</w:t>
      </w:r>
      <w:r w:rsidR="00DC026A">
        <w:rPr>
          <w:rFonts w:ascii="Arial" w:hAnsi="Arial" w:cs="Arial"/>
          <w:sz w:val="24"/>
          <w:szCs w:val="24"/>
        </w:rPr>
        <w:t>х</w:t>
      </w:r>
      <w:r w:rsidR="004011BE" w:rsidRPr="00E91327">
        <w:rPr>
          <w:rFonts w:ascii="Arial" w:hAnsi="Arial" w:cs="Arial"/>
          <w:sz w:val="24"/>
          <w:szCs w:val="24"/>
        </w:rPr>
        <w:t xml:space="preserve"> ограничений в условиях решения задачи и предложения получились весьма неоднозначные.</w:t>
      </w:r>
      <w:r w:rsidR="00F827C9" w:rsidRPr="00E91327">
        <w:rPr>
          <w:rFonts w:ascii="Arial" w:hAnsi="Arial" w:cs="Arial"/>
          <w:sz w:val="24"/>
          <w:szCs w:val="24"/>
        </w:rPr>
        <w:t xml:space="preserve"> </w:t>
      </w:r>
      <w:r w:rsidR="00664F95">
        <w:rPr>
          <w:rFonts w:ascii="Arial" w:hAnsi="Arial" w:cs="Arial"/>
          <w:sz w:val="24"/>
          <w:szCs w:val="24"/>
        </w:rPr>
        <w:t>Минтруд</w:t>
      </w:r>
      <w:r w:rsidR="00F827C9" w:rsidRPr="00E91327">
        <w:rPr>
          <w:rFonts w:ascii="Arial" w:hAnsi="Arial" w:cs="Arial"/>
          <w:sz w:val="24"/>
          <w:szCs w:val="24"/>
        </w:rPr>
        <w:t xml:space="preserve"> и </w:t>
      </w:r>
      <w:r w:rsidR="00664F95">
        <w:rPr>
          <w:rFonts w:ascii="Arial" w:hAnsi="Arial" w:cs="Arial"/>
          <w:sz w:val="24"/>
          <w:szCs w:val="24"/>
        </w:rPr>
        <w:t>Минфин</w:t>
      </w:r>
      <w:r w:rsidR="00F827C9" w:rsidRPr="00E91327">
        <w:rPr>
          <w:rFonts w:ascii="Arial" w:hAnsi="Arial" w:cs="Arial"/>
          <w:sz w:val="24"/>
          <w:szCs w:val="24"/>
        </w:rPr>
        <w:t xml:space="preserve"> выступили за отмену обязательных пенс</w:t>
      </w:r>
      <w:r w:rsidR="00F827C9" w:rsidRPr="00E91327">
        <w:rPr>
          <w:rFonts w:ascii="Arial" w:hAnsi="Arial" w:cs="Arial"/>
          <w:sz w:val="24"/>
          <w:szCs w:val="24"/>
        </w:rPr>
        <w:t>и</w:t>
      </w:r>
      <w:r w:rsidR="00F827C9" w:rsidRPr="00E91327">
        <w:rPr>
          <w:rFonts w:ascii="Arial" w:hAnsi="Arial" w:cs="Arial"/>
          <w:sz w:val="24"/>
          <w:szCs w:val="24"/>
        </w:rPr>
        <w:t>онных накоплений.</w:t>
      </w:r>
    </w:p>
    <w:p w:rsidR="001F1182" w:rsidRPr="005B1CD5" w:rsidRDefault="001F1182" w:rsidP="008351A6">
      <w:pPr>
        <w:ind w:firstLine="708"/>
        <w:rPr>
          <w:rFonts w:ascii="Arial" w:hAnsi="Arial" w:cs="Arial"/>
        </w:rPr>
      </w:pPr>
    </w:p>
    <w:p w:rsidR="008351A6" w:rsidRPr="005B1CD5" w:rsidRDefault="004011BE" w:rsidP="001F118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 xml:space="preserve">Семь предложений </w:t>
      </w:r>
      <w:r w:rsidR="00664F95">
        <w:rPr>
          <w:rFonts w:ascii="Arial" w:hAnsi="Arial" w:cs="Arial"/>
          <w:b/>
          <w:sz w:val="28"/>
          <w:szCs w:val="28"/>
        </w:rPr>
        <w:t>Минтруда</w:t>
      </w:r>
      <w:r w:rsidRPr="005B1CD5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559"/>
        <w:gridCol w:w="2839"/>
        <w:gridCol w:w="1996"/>
        <w:gridCol w:w="2643"/>
      </w:tblGrid>
      <w:tr w:rsidR="00A4602B" w:rsidRPr="0015454E" w:rsidTr="001638E9">
        <w:tc>
          <w:tcPr>
            <w:tcW w:w="534" w:type="dxa"/>
          </w:tcPr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1559" w:type="dxa"/>
          </w:tcPr>
          <w:p w:rsidR="008351A6" w:rsidRPr="0015454E" w:rsidRDefault="008351A6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</w:tc>
        <w:tc>
          <w:tcPr>
            <w:tcW w:w="2839" w:type="dxa"/>
          </w:tcPr>
          <w:p w:rsidR="008351A6" w:rsidRPr="0015454E" w:rsidRDefault="008351A6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1996" w:type="dxa"/>
          </w:tcPr>
          <w:p w:rsidR="008351A6" w:rsidRPr="0015454E" w:rsidRDefault="008351A6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Экономический эффект</w:t>
            </w:r>
          </w:p>
        </w:tc>
        <w:tc>
          <w:tcPr>
            <w:tcW w:w="2643" w:type="dxa"/>
          </w:tcPr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</w:tr>
      <w:tr w:rsidR="00A4602B" w:rsidRPr="0015454E" w:rsidTr="001638E9">
        <w:tc>
          <w:tcPr>
            <w:tcW w:w="534" w:type="dxa"/>
          </w:tcPr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Повышение тарифа стр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ховых взн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сов.</w:t>
            </w:r>
          </w:p>
        </w:tc>
        <w:tc>
          <w:tcPr>
            <w:tcW w:w="2839" w:type="dxa"/>
          </w:tcPr>
          <w:p w:rsidR="008351A6" w:rsidRPr="0015454E" w:rsidRDefault="008351A6" w:rsidP="0020332F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Сегодня отчисления в ПФ РФ составляют 22% в пр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делах страхуемого зар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ботка (в 2016 году</w:t>
            </w:r>
            <w:r w:rsidR="0015454E" w:rsidRPr="0015454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796 тыс. руб. нарастающим итогом с начала года), сверх страхуемого зар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ботка отчисляется 10%</w:t>
            </w:r>
            <w:r w:rsidR="005B1CD5" w:rsidRPr="00154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54E">
              <w:rPr>
                <w:rFonts w:ascii="Arial" w:hAnsi="Arial" w:cs="Arial"/>
                <w:sz w:val="20"/>
                <w:szCs w:val="20"/>
              </w:rPr>
              <w:t>(неперсонифицированный тариф, не учитывается в правах застрахованных лиц, направлен исключ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тельно на пополнение бюджета ПФ РФ, как и часть общего тарифа, у</w:t>
            </w:r>
            <w:r w:rsidRPr="0015454E">
              <w:rPr>
                <w:rFonts w:ascii="Arial" w:hAnsi="Arial" w:cs="Arial"/>
                <w:sz w:val="20"/>
                <w:szCs w:val="20"/>
              </w:rPr>
              <w:t>п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лачиваемого в пределах страхуемого заработка). </w:t>
            </w:r>
            <w:r w:rsidR="00664F95">
              <w:rPr>
                <w:rFonts w:ascii="Arial" w:hAnsi="Arial" w:cs="Arial"/>
                <w:sz w:val="20"/>
                <w:szCs w:val="20"/>
              </w:rPr>
              <w:lastRenderedPageBreak/>
              <w:t>Минтруд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рассмотрел два варианта повышения т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рифа: увеличение взноса с 22 до 26</w:t>
            </w:r>
            <w:r w:rsidR="0015454E">
              <w:rPr>
                <w:rFonts w:ascii="Arial" w:hAnsi="Arial" w:cs="Arial"/>
                <w:sz w:val="20"/>
                <w:szCs w:val="20"/>
              </w:rPr>
              <w:t>%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 xml:space="preserve"> ежегодно на 0</w:t>
            </w:r>
            <w:r w:rsidR="0015454E">
              <w:rPr>
                <w:rFonts w:ascii="Arial" w:hAnsi="Arial" w:cs="Arial"/>
                <w:sz w:val="20"/>
                <w:szCs w:val="20"/>
              </w:rPr>
              <w:t>,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>5</w:t>
            </w:r>
            <w:r w:rsidR="0015454E">
              <w:rPr>
                <w:rFonts w:ascii="Arial" w:hAnsi="Arial" w:cs="Arial"/>
                <w:sz w:val="20"/>
                <w:szCs w:val="20"/>
              </w:rPr>
              <w:t>%</w:t>
            </w:r>
            <w:r w:rsidR="005B1CD5" w:rsidRPr="00154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54E">
              <w:rPr>
                <w:rFonts w:ascii="Arial" w:hAnsi="Arial" w:cs="Arial"/>
                <w:sz w:val="20"/>
                <w:szCs w:val="20"/>
              </w:rPr>
              <w:t>со снижением ставки, взимаемой сверх страху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мого заработка до 8,75%, либо сохранение тарифа, с п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степенным (на 2</w:t>
            </w:r>
            <w:r w:rsidR="0015454E">
              <w:rPr>
                <w:rFonts w:ascii="Arial" w:hAnsi="Arial" w:cs="Arial"/>
                <w:sz w:val="20"/>
                <w:szCs w:val="20"/>
              </w:rPr>
              <w:t>%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в год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 xml:space="preserve"> с 2017 года</w:t>
            </w:r>
            <w:r w:rsidRPr="0015454E">
              <w:rPr>
                <w:rFonts w:ascii="Arial" w:hAnsi="Arial" w:cs="Arial"/>
                <w:sz w:val="20"/>
                <w:szCs w:val="20"/>
              </w:rPr>
              <w:t>) увеличением тарифа сверх базы до 20%.</w:t>
            </w:r>
          </w:p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15454E" w:rsidRDefault="0020332F" w:rsidP="0020332F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1 вариант: посту</w:t>
            </w:r>
            <w:r w:rsidRPr="0015454E">
              <w:rPr>
                <w:rFonts w:ascii="Arial" w:hAnsi="Arial" w:cs="Arial"/>
                <w:sz w:val="20"/>
                <w:szCs w:val="20"/>
              </w:rPr>
              <w:t>п</w:t>
            </w:r>
            <w:r w:rsidRPr="0015454E">
              <w:rPr>
                <w:rFonts w:ascii="Arial" w:hAnsi="Arial" w:cs="Arial"/>
                <w:sz w:val="20"/>
                <w:szCs w:val="20"/>
              </w:rPr>
              <w:t>ления в ПФР в</w:t>
            </w:r>
            <w:r w:rsidRPr="0015454E">
              <w:rPr>
                <w:rFonts w:ascii="Arial" w:hAnsi="Arial" w:cs="Arial"/>
                <w:sz w:val="20"/>
                <w:szCs w:val="20"/>
              </w:rPr>
              <w:t>ы</w:t>
            </w:r>
            <w:r w:rsidRPr="0015454E">
              <w:rPr>
                <w:rFonts w:ascii="Arial" w:hAnsi="Arial" w:cs="Arial"/>
                <w:sz w:val="20"/>
                <w:szCs w:val="20"/>
              </w:rPr>
              <w:t>растут на 56,4 млрд. руб в 2017 году, 125,8 млрд. руб. в 2018 и 208,9 млрд. в 2019;</w:t>
            </w:r>
          </w:p>
          <w:p w:rsidR="0020332F" w:rsidRPr="0015454E" w:rsidRDefault="0015454E" w:rsidP="00203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>вариант: увел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 xml:space="preserve">чит поступления на 53 млрд. руб, 107, 8 млрд руб. и 163, 4 млрд. руб. в 2017-2019 годах). </w:t>
            </w:r>
          </w:p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Увеличение нагрузки на бизнес может негативно с</w:t>
            </w:r>
            <w:r w:rsidR="0015454E">
              <w:rPr>
                <w:rFonts w:ascii="Arial" w:hAnsi="Arial" w:cs="Arial"/>
                <w:sz w:val="20"/>
                <w:szCs w:val="20"/>
              </w:rPr>
              <w:t>казаться на состоянии экономики;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кроме того</w:t>
            </w:r>
            <w:r w:rsidR="0015454E">
              <w:rPr>
                <w:rFonts w:ascii="Arial" w:hAnsi="Arial" w:cs="Arial"/>
                <w:sz w:val="20"/>
                <w:szCs w:val="20"/>
              </w:rPr>
              <w:t>,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данное предложение увеличивает непрозра</w:t>
            </w:r>
            <w:r w:rsidRPr="0015454E">
              <w:rPr>
                <w:rFonts w:ascii="Arial" w:hAnsi="Arial" w:cs="Arial"/>
                <w:sz w:val="20"/>
                <w:szCs w:val="20"/>
              </w:rPr>
              <w:t>ч</w:t>
            </w:r>
            <w:r w:rsidRPr="0015454E">
              <w:rPr>
                <w:rFonts w:ascii="Arial" w:hAnsi="Arial" w:cs="Arial"/>
                <w:sz w:val="20"/>
                <w:szCs w:val="20"/>
              </w:rPr>
              <w:t>ность системы, повышая ставку отчислений в ча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ти неперсонифицирова</w:t>
            </w:r>
            <w:r w:rsidRPr="0015454E">
              <w:rPr>
                <w:rFonts w:ascii="Arial" w:hAnsi="Arial" w:cs="Arial"/>
                <w:sz w:val="20"/>
                <w:szCs w:val="20"/>
              </w:rPr>
              <w:t>н</w:t>
            </w:r>
            <w:r w:rsidRPr="0015454E">
              <w:rPr>
                <w:rFonts w:ascii="Arial" w:hAnsi="Arial" w:cs="Arial"/>
                <w:sz w:val="20"/>
                <w:szCs w:val="20"/>
              </w:rPr>
              <w:t>ного тарифа.</w:t>
            </w:r>
          </w:p>
          <w:p w:rsidR="0029443D" w:rsidRPr="0015454E" w:rsidRDefault="0029443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Есть высокий риск сн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жения уровня официал</w:t>
            </w:r>
            <w:r w:rsidRPr="0015454E">
              <w:rPr>
                <w:rFonts w:ascii="Arial" w:hAnsi="Arial" w:cs="Arial"/>
                <w:sz w:val="20"/>
                <w:szCs w:val="20"/>
              </w:rPr>
              <w:t>ь</w:t>
            </w:r>
            <w:r w:rsidRPr="0015454E">
              <w:rPr>
                <w:rFonts w:ascii="Arial" w:hAnsi="Arial" w:cs="Arial"/>
                <w:sz w:val="20"/>
                <w:szCs w:val="20"/>
              </w:rPr>
              <w:t>ных зарплат, к тому же страдать будут высок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технологичные сферы и отрасли, которые нео</w:t>
            </w:r>
            <w:r w:rsidRPr="0015454E">
              <w:rPr>
                <w:rFonts w:ascii="Arial" w:hAnsi="Arial" w:cs="Arial"/>
                <w:sz w:val="20"/>
                <w:szCs w:val="20"/>
              </w:rPr>
              <w:t>б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ходимо поддерживать и </w:t>
            </w: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развивать.</w:t>
            </w:r>
          </w:p>
        </w:tc>
      </w:tr>
      <w:tr w:rsidR="00A4602B" w:rsidRPr="0015454E" w:rsidTr="001638E9">
        <w:tc>
          <w:tcPr>
            <w:tcW w:w="534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</w:tcPr>
          <w:p w:rsidR="008351A6" w:rsidRPr="0015454E" w:rsidRDefault="0020332F" w:rsidP="0020332F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Увеличение минимальн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го стажа, н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обходимого для получ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ния права на стр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ховую пенсию.</w:t>
            </w:r>
          </w:p>
        </w:tc>
        <w:tc>
          <w:tcPr>
            <w:tcW w:w="2839" w:type="dxa"/>
          </w:tcPr>
          <w:p w:rsidR="008351A6" w:rsidRPr="0015454E" w:rsidRDefault="0020332F" w:rsidP="0015454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Стаж предполагается ув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личить с 15 до 30 лет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 xml:space="preserve"> (еж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>годно на 1 год), величину ИПК с 30 до 60 (ежегодно на 1).</w:t>
            </w:r>
          </w:p>
        </w:tc>
        <w:tc>
          <w:tcPr>
            <w:tcW w:w="1996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Экономия 60,5 млрд. руб. за три года</w:t>
            </w:r>
          </w:p>
        </w:tc>
        <w:tc>
          <w:tcPr>
            <w:tcW w:w="2643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В большинстве стран м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ра предъявляются более жесткие требования в части продолжительн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сти страхового стажа. Постепенное и мягкое повышение – верное р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шение.</w:t>
            </w:r>
          </w:p>
        </w:tc>
      </w:tr>
      <w:tr w:rsidR="00A4602B" w:rsidRPr="0015454E" w:rsidTr="001638E9">
        <w:tc>
          <w:tcPr>
            <w:tcW w:w="534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Увеличение тарифа, у</w:t>
            </w:r>
            <w:r w:rsidRPr="0015454E">
              <w:rPr>
                <w:rFonts w:ascii="Arial" w:hAnsi="Arial" w:cs="Arial"/>
                <w:sz w:val="20"/>
                <w:szCs w:val="20"/>
              </w:rPr>
              <w:t>п</w:t>
            </w:r>
            <w:r w:rsidRPr="0015454E">
              <w:rPr>
                <w:rFonts w:ascii="Arial" w:hAnsi="Arial" w:cs="Arial"/>
                <w:sz w:val="20"/>
                <w:szCs w:val="20"/>
              </w:rPr>
              <w:t>лачиваемого за досрочн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ков вдвое</w:t>
            </w:r>
            <w:r w:rsidR="00DC1252" w:rsidRPr="001545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1252" w:rsidRPr="0015454E" w:rsidRDefault="00DC1252" w:rsidP="004011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252" w:rsidRPr="0015454E" w:rsidRDefault="00DC1252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:rsidR="008351A6" w:rsidRDefault="0015454E" w:rsidP="0040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работников вредных производств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 xml:space="preserve">: с </w:t>
            </w:r>
            <w:r>
              <w:rPr>
                <w:rFonts w:ascii="Arial" w:hAnsi="Arial" w:cs="Arial"/>
                <w:sz w:val="20"/>
                <w:szCs w:val="20"/>
              </w:rPr>
              <w:t xml:space="preserve">2-7% 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>до 5-11%,</w:t>
            </w:r>
            <w:r>
              <w:rPr>
                <w:rFonts w:ascii="Arial" w:hAnsi="Arial" w:cs="Arial"/>
                <w:sz w:val="20"/>
                <w:szCs w:val="20"/>
              </w:rPr>
              <w:t xml:space="preserve"> опасных производств</w:t>
            </w:r>
            <w:r w:rsidR="0020332F" w:rsidRPr="0015454E">
              <w:rPr>
                <w:rFonts w:ascii="Arial" w:hAnsi="Arial" w:cs="Arial"/>
                <w:sz w:val="20"/>
                <w:szCs w:val="20"/>
              </w:rPr>
              <w:t>: с 8% до 15%.</w:t>
            </w:r>
          </w:p>
          <w:p w:rsidR="0015454E" w:rsidRPr="0015454E" w:rsidRDefault="0015454E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В рамках реформирования обязательного социальн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го страхования от несчас</w:t>
            </w:r>
            <w:r w:rsidRPr="0015454E">
              <w:rPr>
                <w:rFonts w:ascii="Arial" w:hAnsi="Arial" w:cs="Arial"/>
                <w:sz w:val="20"/>
                <w:szCs w:val="20"/>
              </w:rPr>
              <w:t>т</w:t>
            </w:r>
            <w:r w:rsidRPr="0015454E">
              <w:rPr>
                <w:rFonts w:ascii="Arial" w:hAnsi="Arial" w:cs="Arial"/>
                <w:sz w:val="20"/>
                <w:szCs w:val="20"/>
              </w:rPr>
              <w:t>ных случаев на произво</w:t>
            </w:r>
            <w:r w:rsidRPr="0015454E">
              <w:rPr>
                <w:rFonts w:ascii="Arial" w:hAnsi="Arial" w:cs="Arial"/>
                <w:sz w:val="20"/>
                <w:szCs w:val="20"/>
              </w:rPr>
              <w:t>д</w:t>
            </w:r>
            <w:r w:rsidRPr="0015454E">
              <w:rPr>
                <w:rFonts w:ascii="Arial" w:hAnsi="Arial" w:cs="Arial"/>
                <w:sz w:val="20"/>
                <w:szCs w:val="20"/>
              </w:rPr>
              <w:t>стве и профессиональных заб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леваний предлагается с 1 января 2019 года тран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формировать систему до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рочных страховых пенсий в систему страхования с ежемесячными компенс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ционными выплатами з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страхованным лицам, зан</w:t>
            </w:r>
            <w:r w:rsidRPr="0015454E">
              <w:rPr>
                <w:rFonts w:ascii="Arial" w:hAnsi="Arial" w:cs="Arial"/>
                <w:sz w:val="20"/>
                <w:szCs w:val="20"/>
              </w:rPr>
              <w:t>я</w:t>
            </w:r>
            <w:r w:rsidRPr="0015454E">
              <w:rPr>
                <w:rFonts w:ascii="Arial" w:hAnsi="Arial" w:cs="Arial"/>
                <w:sz w:val="20"/>
                <w:szCs w:val="20"/>
              </w:rPr>
              <w:t>тым на произво</w:t>
            </w:r>
            <w:r w:rsidRPr="0015454E">
              <w:rPr>
                <w:rFonts w:ascii="Arial" w:hAnsi="Arial" w:cs="Arial"/>
                <w:sz w:val="20"/>
                <w:szCs w:val="20"/>
              </w:rPr>
              <w:t>д</w:t>
            </w:r>
            <w:r w:rsidRPr="0015454E">
              <w:rPr>
                <w:rFonts w:ascii="Arial" w:hAnsi="Arial" w:cs="Arial"/>
                <w:sz w:val="20"/>
                <w:szCs w:val="20"/>
              </w:rPr>
              <w:t>ствах с вредными и опасными у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ловиями труда при выя</w:t>
            </w:r>
            <w:r w:rsidRPr="0015454E">
              <w:rPr>
                <w:rFonts w:ascii="Arial" w:hAnsi="Arial" w:cs="Arial"/>
                <w:sz w:val="20"/>
                <w:szCs w:val="20"/>
              </w:rPr>
              <w:t>в</w:t>
            </w:r>
            <w:r w:rsidRPr="0015454E">
              <w:rPr>
                <w:rFonts w:ascii="Arial" w:hAnsi="Arial" w:cs="Arial"/>
                <w:sz w:val="20"/>
                <w:szCs w:val="20"/>
              </w:rPr>
              <w:t>лении у таких лиц ра</w:t>
            </w:r>
            <w:r w:rsidRPr="0015454E">
              <w:rPr>
                <w:rFonts w:ascii="Arial" w:hAnsi="Arial" w:cs="Arial"/>
                <w:sz w:val="20"/>
                <w:szCs w:val="20"/>
              </w:rPr>
              <w:t>н</w:t>
            </w:r>
            <w:r w:rsidRPr="0015454E">
              <w:rPr>
                <w:rFonts w:ascii="Arial" w:hAnsi="Arial" w:cs="Arial"/>
                <w:sz w:val="20"/>
                <w:szCs w:val="20"/>
              </w:rPr>
              <w:t>них признаков воздействия вредных и опасных факт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ров на здоровье.</w:t>
            </w:r>
          </w:p>
        </w:tc>
        <w:tc>
          <w:tcPr>
            <w:tcW w:w="1996" w:type="dxa"/>
          </w:tcPr>
          <w:p w:rsidR="008351A6" w:rsidRPr="0015454E" w:rsidRDefault="0020332F" w:rsidP="0015454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Увеличение п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ступлений в бю</w:t>
            </w:r>
            <w:r w:rsidRPr="0015454E">
              <w:rPr>
                <w:rFonts w:ascii="Arial" w:hAnsi="Arial" w:cs="Arial"/>
                <w:sz w:val="20"/>
                <w:szCs w:val="20"/>
              </w:rPr>
              <w:t>д</w:t>
            </w:r>
            <w:r w:rsidRPr="0015454E">
              <w:rPr>
                <w:rFonts w:ascii="Arial" w:hAnsi="Arial" w:cs="Arial"/>
                <w:sz w:val="20"/>
                <w:szCs w:val="20"/>
              </w:rPr>
              <w:t>жет на 238,9 млрд. рублей за три года</w:t>
            </w:r>
          </w:p>
        </w:tc>
        <w:tc>
          <w:tcPr>
            <w:tcW w:w="2643" w:type="dxa"/>
          </w:tcPr>
          <w:p w:rsidR="008351A6" w:rsidRPr="0015454E" w:rsidRDefault="0020332F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Введение данного тар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фа изначально выгляд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ло как</w:t>
            </w:r>
            <w:r w:rsidR="005B1CD5" w:rsidRPr="00154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54E">
              <w:rPr>
                <w:rFonts w:ascii="Arial" w:hAnsi="Arial" w:cs="Arial"/>
                <w:sz w:val="20"/>
                <w:szCs w:val="20"/>
              </w:rPr>
              <w:t>дополнительный налог на работодателей с вредными и опасными условиями труда. Тариф не был персонифицир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ванным, что приводило к перекрестному финанс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рованию отними отра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лями и компаниями др</w:t>
            </w:r>
            <w:r w:rsidRPr="0015454E">
              <w:rPr>
                <w:rFonts w:ascii="Arial" w:hAnsi="Arial" w:cs="Arial"/>
                <w:sz w:val="20"/>
                <w:szCs w:val="20"/>
              </w:rPr>
              <w:t>у</w:t>
            </w:r>
            <w:r w:rsidRPr="0015454E">
              <w:rPr>
                <w:rFonts w:ascii="Arial" w:hAnsi="Arial" w:cs="Arial"/>
                <w:sz w:val="20"/>
                <w:szCs w:val="20"/>
              </w:rPr>
              <w:t>гих. Увеличение отчи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лений вдвое гипертр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фирует несправедл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вость, изначально зал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женную в системе.</w:t>
            </w:r>
          </w:p>
        </w:tc>
      </w:tr>
      <w:tr w:rsidR="00A4602B" w:rsidRPr="0015454E" w:rsidTr="001638E9">
        <w:tc>
          <w:tcPr>
            <w:tcW w:w="534" w:type="dxa"/>
          </w:tcPr>
          <w:p w:rsidR="008351A6" w:rsidRPr="0015454E" w:rsidRDefault="0029443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8351A6" w:rsidRPr="0015454E" w:rsidRDefault="0029443D" w:rsidP="0029443D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Отмена до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рочных пе</w:t>
            </w:r>
            <w:r w:rsidRPr="0015454E">
              <w:rPr>
                <w:rFonts w:ascii="Arial" w:hAnsi="Arial" w:cs="Arial"/>
                <w:sz w:val="20"/>
                <w:szCs w:val="20"/>
              </w:rPr>
              <w:t>н</w:t>
            </w:r>
            <w:r w:rsidRPr="0015454E">
              <w:rPr>
                <w:rFonts w:ascii="Arial" w:hAnsi="Arial" w:cs="Arial"/>
                <w:sz w:val="20"/>
                <w:szCs w:val="20"/>
              </w:rPr>
              <w:t>сий для уч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телей, мед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ков и творч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ских </w:t>
            </w:r>
            <w:r w:rsidR="00A5694E" w:rsidRPr="0015454E">
              <w:rPr>
                <w:rFonts w:ascii="Arial" w:hAnsi="Arial" w:cs="Arial"/>
                <w:sz w:val="20"/>
                <w:szCs w:val="20"/>
              </w:rPr>
              <w:t>работн</w:t>
            </w:r>
            <w:r w:rsidR="00A5694E"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="00A5694E" w:rsidRPr="0015454E">
              <w:rPr>
                <w:rFonts w:ascii="Arial" w:hAnsi="Arial" w:cs="Arial"/>
                <w:sz w:val="20"/>
                <w:szCs w:val="20"/>
              </w:rPr>
              <w:t>ков</w:t>
            </w:r>
          </w:p>
        </w:tc>
        <w:tc>
          <w:tcPr>
            <w:tcW w:w="2839" w:type="dxa"/>
          </w:tcPr>
          <w:p w:rsidR="008351A6" w:rsidRPr="0015454E" w:rsidRDefault="0015454E" w:rsidP="0040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29443D" w:rsidRPr="0015454E">
              <w:rPr>
                <w:rFonts w:ascii="Arial" w:hAnsi="Arial" w:cs="Arial"/>
                <w:sz w:val="20"/>
                <w:szCs w:val="20"/>
              </w:rPr>
              <w:t>а счет увеличения тр</w:t>
            </w:r>
            <w:r w:rsidR="0029443D"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="0029443D" w:rsidRPr="0015454E">
              <w:rPr>
                <w:rFonts w:ascii="Arial" w:hAnsi="Arial" w:cs="Arial"/>
                <w:sz w:val="20"/>
                <w:szCs w:val="20"/>
              </w:rPr>
              <w:t>буемого стажа с 25-30 лет до 40 лет путем прибавл</w:t>
            </w:r>
            <w:r w:rsidR="0029443D"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="0029443D" w:rsidRPr="0015454E">
              <w:rPr>
                <w:rFonts w:ascii="Arial" w:hAnsi="Arial" w:cs="Arial"/>
                <w:sz w:val="20"/>
                <w:szCs w:val="20"/>
              </w:rPr>
              <w:t>ния по три месяца в 2017-2020 годах, шесть месяцев в год с 2021 года.</w:t>
            </w:r>
          </w:p>
        </w:tc>
        <w:tc>
          <w:tcPr>
            <w:tcW w:w="1996" w:type="dxa"/>
          </w:tcPr>
          <w:p w:rsidR="008351A6" w:rsidRPr="0015454E" w:rsidRDefault="0029443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Экономия на в</w:t>
            </w:r>
            <w:r w:rsidRPr="0015454E">
              <w:rPr>
                <w:rFonts w:ascii="Arial" w:hAnsi="Arial" w:cs="Arial"/>
                <w:sz w:val="20"/>
                <w:szCs w:val="20"/>
              </w:rPr>
              <w:t>ы</w:t>
            </w:r>
            <w:r w:rsidR="0015454E">
              <w:rPr>
                <w:rFonts w:ascii="Arial" w:hAnsi="Arial" w:cs="Arial"/>
                <w:sz w:val="20"/>
                <w:szCs w:val="20"/>
              </w:rPr>
              <w:t>платах 1,44 млрд. в 2017 году, 3,05 млрд. руб. в 2018, 4,</w:t>
            </w:r>
            <w:r w:rsidRPr="0015454E">
              <w:rPr>
                <w:rFonts w:ascii="Arial" w:hAnsi="Arial" w:cs="Arial"/>
                <w:sz w:val="20"/>
                <w:szCs w:val="20"/>
              </w:rPr>
              <w:t>78 млрд. в 2019 году.</w:t>
            </w:r>
          </w:p>
        </w:tc>
        <w:tc>
          <w:tcPr>
            <w:tcW w:w="2643" w:type="dxa"/>
          </w:tcPr>
          <w:p w:rsidR="008351A6" w:rsidRPr="0015454E" w:rsidRDefault="0029443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Сокращение льгот и ув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личение стажа для этой категории работников – логичный шаг.</w:t>
            </w:r>
          </w:p>
        </w:tc>
      </w:tr>
      <w:tr w:rsidR="00A4602B" w:rsidRPr="0015454E" w:rsidTr="001638E9">
        <w:tc>
          <w:tcPr>
            <w:tcW w:w="534" w:type="dxa"/>
          </w:tcPr>
          <w:p w:rsidR="008351A6" w:rsidRPr="0015454E" w:rsidRDefault="0029443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8351A6" w:rsidRPr="0015454E" w:rsidRDefault="0029443D" w:rsidP="0015454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Увеличение взносов б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>лее чем в два раза для с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мозан</w:t>
            </w:r>
            <w:r w:rsidRPr="0015454E">
              <w:rPr>
                <w:rFonts w:ascii="Arial" w:hAnsi="Arial" w:cs="Arial"/>
                <w:sz w:val="20"/>
                <w:szCs w:val="20"/>
              </w:rPr>
              <w:t>я</w:t>
            </w:r>
            <w:r w:rsidRPr="0015454E">
              <w:rPr>
                <w:rFonts w:ascii="Arial" w:hAnsi="Arial" w:cs="Arial"/>
                <w:sz w:val="20"/>
                <w:szCs w:val="20"/>
              </w:rPr>
              <w:t>тых</w:t>
            </w:r>
          </w:p>
        </w:tc>
        <w:tc>
          <w:tcPr>
            <w:tcW w:w="2839" w:type="dxa"/>
          </w:tcPr>
          <w:p w:rsidR="008351A6" w:rsidRPr="0015454E" w:rsidRDefault="0029443D" w:rsidP="0029443D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Сегодня предприниматели платят в ПФР из расчета 26% МРОТ в месяц. М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сячный МРОТ составляет 6,2 тыс. рублей, годовой платеж равен 19, 36 тыс.</w:t>
            </w:r>
            <w:r w:rsidR="005B1CD5" w:rsidRPr="00154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54E">
              <w:rPr>
                <w:rFonts w:ascii="Arial" w:hAnsi="Arial" w:cs="Arial"/>
                <w:sz w:val="20"/>
                <w:szCs w:val="20"/>
              </w:rPr>
              <w:t>рублей. Ведомство предл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гает повышать расчетную базу до 2</w:t>
            </w:r>
            <w:r w:rsidR="00154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МРОТ на 0,2 МРОТ в год. </w:t>
            </w:r>
          </w:p>
        </w:tc>
        <w:tc>
          <w:tcPr>
            <w:tcW w:w="1996" w:type="dxa"/>
          </w:tcPr>
          <w:p w:rsidR="0029443D" w:rsidRPr="0015454E" w:rsidRDefault="0029443D" w:rsidP="0029443D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Платежи предпр</w:t>
            </w:r>
            <w:r w:rsidRPr="0015454E">
              <w:rPr>
                <w:rFonts w:ascii="Arial" w:hAnsi="Arial" w:cs="Arial"/>
                <w:sz w:val="20"/>
                <w:szCs w:val="20"/>
              </w:rPr>
              <w:t>и</w:t>
            </w:r>
            <w:r w:rsidRPr="0015454E">
              <w:rPr>
                <w:rFonts w:ascii="Arial" w:hAnsi="Arial" w:cs="Arial"/>
                <w:sz w:val="20"/>
                <w:szCs w:val="20"/>
              </w:rPr>
              <w:t>нимателей выра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тут более чем в два раза, потому что увеличиваться будет и само зн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чение МРОТ.</w:t>
            </w:r>
          </w:p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8351A6" w:rsidRPr="0015454E" w:rsidRDefault="0029443D" w:rsidP="0015454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Мера может дать обра</w:t>
            </w:r>
            <w:r w:rsidRPr="0015454E">
              <w:rPr>
                <w:rFonts w:ascii="Arial" w:hAnsi="Arial" w:cs="Arial"/>
                <w:sz w:val="20"/>
                <w:szCs w:val="20"/>
              </w:rPr>
              <w:t>т</w:t>
            </w:r>
            <w:r w:rsidRPr="0015454E">
              <w:rPr>
                <w:rFonts w:ascii="Arial" w:hAnsi="Arial" w:cs="Arial"/>
                <w:sz w:val="20"/>
                <w:szCs w:val="20"/>
              </w:rPr>
              <w:t>ный эффект</w:t>
            </w:r>
            <w:r w:rsidR="0015454E">
              <w:rPr>
                <w:rFonts w:ascii="Arial" w:hAnsi="Arial" w:cs="Arial"/>
                <w:sz w:val="20"/>
                <w:szCs w:val="20"/>
              </w:rPr>
              <w:t>: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 уход в тень предпринимателей.</w:t>
            </w:r>
          </w:p>
        </w:tc>
      </w:tr>
      <w:tr w:rsidR="00A4602B" w:rsidRPr="0015454E" w:rsidTr="001638E9">
        <w:trPr>
          <w:trHeight w:val="135"/>
        </w:trPr>
        <w:tc>
          <w:tcPr>
            <w:tcW w:w="534" w:type="dxa"/>
          </w:tcPr>
          <w:p w:rsidR="008351A6" w:rsidRPr="0015454E" w:rsidRDefault="00A4602B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8351A6" w:rsidRPr="0015454E" w:rsidRDefault="00A4602B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Введение м</w:t>
            </w:r>
            <w:r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ратория на </w:t>
            </w: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новые льготы по страховым взносам, п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ресмотр с</w:t>
            </w:r>
            <w:r w:rsidRPr="0015454E">
              <w:rPr>
                <w:rFonts w:ascii="Arial" w:hAnsi="Arial" w:cs="Arial"/>
                <w:sz w:val="20"/>
                <w:szCs w:val="20"/>
              </w:rPr>
              <w:t>у</w:t>
            </w:r>
            <w:r w:rsidRPr="0015454E">
              <w:rPr>
                <w:rFonts w:ascii="Arial" w:hAnsi="Arial" w:cs="Arial"/>
                <w:sz w:val="20"/>
                <w:szCs w:val="20"/>
              </w:rPr>
              <w:t>ществующих льгот, пер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ход от льгот в си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теме ОПС к адресной по</w:t>
            </w:r>
            <w:r w:rsidRPr="0015454E">
              <w:rPr>
                <w:rFonts w:ascii="Arial" w:hAnsi="Arial" w:cs="Arial"/>
                <w:sz w:val="20"/>
                <w:szCs w:val="20"/>
              </w:rPr>
              <w:t>д</w:t>
            </w:r>
            <w:r w:rsidRPr="0015454E">
              <w:rPr>
                <w:rFonts w:ascii="Arial" w:hAnsi="Arial" w:cs="Arial"/>
                <w:sz w:val="20"/>
                <w:szCs w:val="20"/>
              </w:rPr>
              <w:t>держке отра</w:t>
            </w:r>
            <w:r w:rsidRPr="0015454E">
              <w:rPr>
                <w:rFonts w:ascii="Arial" w:hAnsi="Arial" w:cs="Arial"/>
                <w:sz w:val="20"/>
                <w:szCs w:val="20"/>
              </w:rPr>
              <w:t>с</w:t>
            </w:r>
            <w:r w:rsidRPr="0015454E">
              <w:rPr>
                <w:rFonts w:ascii="Arial" w:hAnsi="Arial" w:cs="Arial"/>
                <w:sz w:val="20"/>
                <w:szCs w:val="20"/>
              </w:rPr>
              <w:t>лей</w:t>
            </w:r>
          </w:p>
        </w:tc>
        <w:tc>
          <w:tcPr>
            <w:tcW w:w="2839" w:type="dxa"/>
          </w:tcPr>
          <w:p w:rsidR="00A4602B" w:rsidRPr="0015454E" w:rsidRDefault="0015454E" w:rsidP="00A46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="00A4602B" w:rsidRPr="0015454E">
              <w:rPr>
                <w:rFonts w:ascii="Arial" w:hAnsi="Arial" w:cs="Arial"/>
                <w:sz w:val="20"/>
                <w:szCs w:val="20"/>
              </w:rPr>
              <w:t xml:space="preserve">ример льгот сегодня: </w:t>
            </w:r>
            <w:r w:rsidR="00A4602B" w:rsidRPr="0015454E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="00A4602B" w:rsidRPr="0015454E">
              <w:rPr>
                <w:rFonts w:ascii="Arial" w:hAnsi="Arial" w:cs="Arial"/>
                <w:sz w:val="20"/>
                <w:szCs w:val="20"/>
              </w:rPr>
              <w:t xml:space="preserve">–компании (8% вместо 22%), </w:t>
            </w:r>
            <w:r w:rsidR="00A4602B" w:rsidRPr="0015454E">
              <w:rPr>
                <w:rFonts w:ascii="Arial" w:hAnsi="Arial" w:cs="Arial"/>
                <w:sz w:val="20"/>
                <w:szCs w:val="20"/>
              </w:rPr>
              <w:lastRenderedPageBreak/>
              <w:t>«Сколково» (14%), аптеки (20%).</w:t>
            </w:r>
          </w:p>
          <w:p w:rsidR="00A4602B" w:rsidRPr="0015454E" w:rsidRDefault="00A4602B" w:rsidP="00A4602B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Предлагается уйти от этих льгот в пользу адресной поддержки</w:t>
            </w:r>
            <w:r w:rsidR="001545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51A6" w:rsidRPr="0015454E" w:rsidRDefault="008351A6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8351A6" w:rsidRPr="00EA5902" w:rsidRDefault="00EA5902" w:rsidP="004011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590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Общий объем трансферта из </w:t>
            </w:r>
            <w:r w:rsidRPr="00EA5902">
              <w:rPr>
                <w:rFonts w:ascii="Arial" w:hAnsi="Arial" w:cs="Arial"/>
                <w:i/>
                <w:sz w:val="20"/>
                <w:szCs w:val="20"/>
              </w:rPr>
              <w:lastRenderedPageBreak/>
              <w:t>бюджета в ПФР может сокр</w:t>
            </w:r>
            <w:r w:rsidRPr="00EA590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EA5902">
              <w:rPr>
                <w:rFonts w:ascii="Arial" w:hAnsi="Arial" w:cs="Arial"/>
                <w:i/>
                <w:sz w:val="20"/>
                <w:szCs w:val="20"/>
              </w:rPr>
              <w:t>титься на 109,6 млрд. руб. в 2017 году (с 2,7 до 2,6% ВВП), 180,3 млрд. руб. в 2018 году (до 2,5% ВВП) и 343,8 млрд. руб. в 2019 году (до 2,3% ВВП).</w:t>
            </w:r>
          </w:p>
        </w:tc>
        <w:tc>
          <w:tcPr>
            <w:tcW w:w="2643" w:type="dxa"/>
          </w:tcPr>
          <w:p w:rsidR="008351A6" w:rsidRPr="0015454E" w:rsidRDefault="00A4602B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 xml:space="preserve">Для оценки предложения необходима информация </w:t>
            </w: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о мерах адресной по</w:t>
            </w:r>
            <w:r w:rsidRPr="0015454E">
              <w:rPr>
                <w:rFonts w:ascii="Arial" w:hAnsi="Arial" w:cs="Arial"/>
                <w:sz w:val="20"/>
                <w:szCs w:val="20"/>
              </w:rPr>
              <w:t>д</w:t>
            </w:r>
            <w:r w:rsidRPr="0015454E">
              <w:rPr>
                <w:rFonts w:ascii="Arial" w:hAnsi="Arial" w:cs="Arial"/>
                <w:sz w:val="20"/>
                <w:szCs w:val="20"/>
              </w:rPr>
              <w:t>держки, которые будут предложены в качестве альтернативы.</w:t>
            </w:r>
          </w:p>
        </w:tc>
      </w:tr>
      <w:tr w:rsidR="00722CDD" w:rsidRPr="0015454E" w:rsidTr="001638E9">
        <w:trPr>
          <w:trHeight w:val="1343"/>
        </w:trPr>
        <w:tc>
          <w:tcPr>
            <w:tcW w:w="534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Отмена об</w:t>
            </w:r>
            <w:r w:rsidRPr="0015454E">
              <w:rPr>
                <w:rFonts w:ascii="Arial" w:hAnsi="Arial" w:cs="Arial"/>
                <w:sz w:val="20"/>
                <w:szCs w:val="20"/>
              </w:rPr>
              <w:t>я</w:t>
            </w:r>
            <w:r w:rsidRPr="0015454E">
              <w:rPr>
                <w:rFonts w:ascii="Arial" w:hAnsi="Arial" w:cs="Arial"/>
                <w:sz w:val="20"/>
                <w:szCs w:val="20"/>
              </w:rPr>
              <w:t>зательной накопител</w:t>
            </w:r>
            <w:r w:rsidRPr="0015454E">
              <w:rPr>
                <w:rFonts w:ascii="Arial" w:hAnsi="Arial" w:cs="Arial"/>
                <w:sz w:val="20"/>
                <w:szCs w:val="20"/>
              </w:rPr>
              <w:t>ь</w:t>
            </w:r>
            <w:r w:rsidRPr="0015454E">
              <w:rPr>
                <w:rFonts w:ascii="Arial" w:hAnsi="Arial" w:cs="Arial"/>
                <w:sz w:val="20"/>
                <w:szCs w:val="20"/>
              </w:rPr>
              <w:t>ной системы</w:t>
            </w:r>
          </w:p>
        </w:tc>
        <w:tc>
          <w:tcPr>
            <w:tcW w:w="2839" w:type="dxa"/>
          </w:tcPr>
          <w:p w:rsidR="00722CDD" w:rsidRPr="0015454E" w:rsidRDefault="0015454E" w:rsidP="00A46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722CDD" w:rsidRPr="0015454E">
              <w:rPr>
                <w:rFonts w:ascii="Arial" w:hAnsi="Arial" w:cs="Arial"/>
                <w:sz w:val="20"/>
                <w:szCs w:val="20"/>
              </w:rPr>
              <w:t>оздание добровольной накопительной системы, которая будет формир</w:t>
            </w:r>
            <w:r w:rsidR="00722CDD" w:rsidRPr="0015454E">
              <w:rPr>
                <w:rFonts w:ascii="Arial" w:hAnsi="Arial" w:cs="Arial"/>
                <w:sz w:val="20"/>
                <w:szCs w:val="20"/>
              </w:rPr>
              <w:t>о</w:t>
            </w:r>
            <w:r w:rsidR="00722CDD" w:rsidRPr="0015454E">
              <w:rPr>
                <w:rFonts w:ascii="Arial" w:hAnsi="Arial" w:cs="Arial"/>
                <w:sz w:val="20"/>
                <w:szCs w:val="20"/>
              </w:rPr>
              <w:t>ваться за счет взносов с</w:t>
            </w:r>
            <w:r w:rsidR="00722CDD"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="00722CDD" w:rsidRPr="0015454E">
              <w:rPr>
                <w:rFonts w:ascii="Arial" w:hAnsi="Arial" w:cs="Arial"/>
                <w:sz w:val="20"/>
                <w:szCs w:val="20"/>
              </w:rPr>
              <w:t>мих граждан.</w:t>
            </w:r>
          </w:p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Уже одно обсуждение этой темы наносит урон пенсионной системе страны за счет подрыва доверия населения.</w:t>
            </w:r>
          </w:p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  <w:r w:rsidRPr="0015454E">
              <w:rPr>
                <w:rFonts w:ascii="Arial" w:hAnsi="Arial" w:cs="Arial"/>
                <w:sz w:val="20"/>
                <w:szCs w:val="20"/>
              </w:rPr>
              <w:t>Добровольная система отчислений взносов гр</w:t>
            </w:r>
            <w:r w:rsidRPr="0015454E">
              <w:rPr>
                <w:rFonts w:ascii="Arial" w:hAnsi="Arial" w:cs="Arial"/>
                <w:sz w:val="20"/>
                <w:szCs w:val="20"/>
              </w:rPr>
              <w:t>а</w:t>
            </w:r>
            <w:r w:rsidRPr="0015454E">
              <w:rPr>
                <w:rFonts w:ascii="Arial" w:hAnsi="Arial" w:cs="Arial"/>
                <w:sz w:val="20"/>
                <w:szCs w:val="20"/>
              </w:rPr>
              <w:t>жданами с высокой ст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>пенью вероятности обр</w:t>
            </w:r>
            <w:r w:rsidRPr="0015454E">
              <w:rPr>
                <w:rFonts w:ascii="Arial" w:hAnsi="Arial" w:cs="Arial"/>
                <w:sz w:val="20"/>
                <w:szCs w:val="20"/>
              </w:rPr>
              <w:t>е</w:t>
            </w:r>
            <w:r w:rsidRPr="0015454E">
              <w:rPr>
                <w:rFonts w:ascii="Arial" w:hAnsi="Arial" w:cs="Arial"/>
                <w:sz w:val="20"/>
                <w:szCs w:val="20"/>
              </w:rPr>
              <w:t xml:space="preserve">чена на провал. </w:t>
            </w:r>
          </w:p>
        </w:tc>
      </w:tr>
      <w:tr w:rsidR="00722CDD" w:rsidRPr="0015454E" w:rsidTr="001638E9">
        <w:trPr>
          <w:trHeight w:val="1342"/>
        </w:trPr>
        <w:tc>
          <w:tcPr>
            <w:tcW w:w="534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:rsidR="00722CDD" w:rsidRPr="0015454E" w:rsidRDefault="00722CDD" w:rsidP="00A46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</w:tcPr>
          <w:p w:rsidR="00722CDD" w:rsidRPr="0015454E" w:rsidRDefault="00722CDD" w:rsidP="004011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1A6" w:rsidRPr="005B1CD5" w:rsidRDefault="008351A6" w:rsidP="004011BE">
      <w:pPr>
        <w:ind w:firstLine="708"/>
        <w:rPr>
          <w:rFonts w:ascii="Arial" w:hAnsi="Arial" w:cs="Arial"/>
        </w:rPr>
      </w:pPr>
    </w:p>
    <w:p w:rsidR="002A4660" w:rsidRPr="005B1CD5" w:rsidRDefault="0015454E" w:rsidP="002A46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Шесть предложений </w:t>
      </w:r>
      <w:r w:rsidR="00664F95">
        <w:rPr>
          <w:rFonts w:ascii="Arial" w:hAnsi="Arial" w:cs="Arial"/>
          <w:b/>
          <w:sz w:val="28"/>
          <w:szCs w:val="28"/>
        </w:rPr>
        <w:t>Минфина</w:t>
      </w:r>
    </w:p>
    <w:p w:rsidR="00C968DC" w:rsidRPr="005B1CD5" w:rsidRDefault="00C968DC" w:rsidP="002A4660">
      <w:pPr>
        <w:jc w:val="center"/>
        <w:rPr>
          <w:rFonts w:ascii="Arial" w:hAnsi="Arial" w:cs="Arial"/>
        </w:rPr>
      </w:pPr>
      <w:r w:rsidRPr="005B1CD5">
        <w:rPr>
          <w:rFonts w:ascii="Arial" w:hAnsi="Arial" w:cs="Arial"/>
        </w:rPr>
        <w:t xml:space="preserve">(были учтены в составе предложений </w:t>
      </w:r>
      <w:r w:rsidR="00664F95">
        <w:rPr>
          <w:rFonts w:ascii="Arial" w:hAnsi="Arial" w:cs="Arial"/>
        </w:rPr>
        <w:t>Минтруда</w:t>
      </w:r>
      <w:r w:rsidRPr="005B1CD5">
        <w:rPr>
          <w:rFonts w:ascii="Arial" w:hAnsi="Arial" w:cs="Arial"/>
        </w:rPr>
        <w:t xml:space="preserve">, направленных в </w:t>
      </w:r>
      <w:r w:rsidR="0015454E">
        <w:rPr>
          <w:rFonts w:ascii="Arial" w:hAnsi="Arial" w:cs="Arial"/>
        </w:rPr>
        <w:t>п</w:t>
      </w:r>
      <w:r w:rsidRPr="005B1CD5">
        <w:rPr>
          <w:rFonts w:ascii="Arial" w:hAnsi="Arial" w:cs="Arial"/>
        </w:rPr>
        <w:t>равительство)</w:t>
      </w:r>
    </w:p>
    <w:tbl>
      <w:tblPr>
        <w:tblStyle w:val="a4"/>
        <w:tblW w:w="0" w:type="auto"/>
        <w:tblLook w:val="04A0"/>
      </w:tblPr>
      <w:tblGrid>
        <w:gridCol w:w="805"/>
        <w:gridCol w:w="2280"/>
        <w:gridCol w:w="4094"/>
        <w:gridCol w:w="2392"/>
      </w:tblGrid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2280" w:type="dxa"/>
          </w:tcPr>
          <w:p w:rsidR="002A4660" w:rsidRPr="001638E9" w:rsidRDefault="002A4660" w:rsidP="002A4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</w:tc>
        <w:tc>
          <w:tcPr>
            <w:tcW w:w="4094" w:type="dxa"/>
          </w:tcPr>
          <w:p w:rsidR="002A4660" w:rsidRPr="001638E9" w:rsidRDefault="002A4660" w:rsidP="002A4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2392" w:type="dxa"/>
          </w:tcPr>
          <w:p w:rsidR="002A4660" w:rsidRPr="001638E9" w:rsidRDefault="002A4660" w:rsidP="002A4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80" w:type="dxa"/>
          </w:tcPr>
          <w:p w:rsidR="002A4660" w:rsidRPr="001638E9" w:rsidRDefault="002A4660" w:rsidP="00E86B43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 xml:space="preserve">Передача сбора страховых взносов 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алоговой службе одновременно с р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формой тарифной политики</w:t>
            </w:r>
          </w:p>
        </w:tc>
        <w:tc>
          <w:tcPr>
            <w:tcW w:w="4094" w:type="dxa"/>
          </w:tcPr>
          <w:p w:rsidR="002A4660" w:rsidRPr="001638E9" w:rsidRDefault="00E86B43" w:rsidP="00E86B43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У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становление единого тарифа социал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ного страхования, взимаемого со всей зарплаты (без учета предела страхуем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го заработка), однако без увеличения пенсионных об</w:t>
            </w:r>
            <w:r w:rsidRPr="001638E9">
              <w:rPr>
                <w:rFonts w:ascii="Arial" w:hAnsi="Arial" w:cs="Arial"/>
                <w:sz w:val="20"/>
                <w:szCs w:val="20"/>
              </w:rPr>
              <w:t>я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зательств</w:t>
            </w:r>
            <w:r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2" w:type="dxa"/>
          </w:tcPr>
          <w:p w:rsidR="002A4660" w:rsidRPr="001638E9" w:rsidRDefault="002A4660" w:rsidP="002A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На практике это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>озн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чает, что взносы, к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торые будут браться с зарплат после прев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шения порога страхуемого зарабо</w:t>
            </w:r>
            <w:r w:rsidRPr="001638E9">
              <w:rPr>
                <w:rFonts w:ascii="Arial" w:hAnsi="Arial" w:cs="Arial"/>
                <w:sz w:val="20"/>
                <w:szCs w:val="20"/>
              </w:rPr>
              <w:t>т</w:t>
            </w:r>
            <w:r w:rsidRPr="001638E9">
              <w:rPr>
                <w:rFonts w:ascii="Arial" w:hAnsi="Arial" w:cs="Arial"/>
                <w:sz w:val="20"/>
                <w:szCs w:val="20"/>
              </w:rPr>
              <w:t>ка, не будут персон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фицироваться.</w:t>
            </w:r>
          </w:p>
          <w:p w:rsidR="002A4660" w:rsidRPr="001638E9" w:rsidRDefault="002A4660" w:rsidP="002A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Нагрузка на бизнес возрастет.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80" w:type="dxa"/>
          </w:tcPr>
          <w:p w:rsidR="002A4660" w:rsidRPr="001638E9" w:rsidRDefault="005C6115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Увеличение расхо</w:t>
            </w: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Pr="001638E9">
              <w:rPr>
                <w:rFonts w:ascii="Arial" w:hAnsi="Arial" w:cs="Arial"/>
                <w:sz w:val="20"/>
                <w:szCs w:val="20"/>
              </w:rPr>
              <w:t>ных обязательств государства по 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платам страховых пенсий и фиксир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ванной выплаты меньшими темпами с учетом темпов роста доходов федерал</w:t>
            </w:r>
            <w:r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Pr="001638E9">
              <w:rPr>
                <w:rFonts w:ascii="Arial" w:hAnsi="Arial" w:cs="Arial"/>
                <w:sz w:val="20"/>
                <w:szCs w:val="20"/>
              </w:rPr>
              <w:t>ного бюджета и бю</w:t>
            </w: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Pr="001638E9">
              <w:rPr>
                <w:rFonts w:ascii="Arial" w:hAnsi="Arial" w:cs="Arial"/>
                <w:sz w:val="20"/>
                <w:szCs w:val="20"/>
              </w:rPr>
              <w:t>жета ПФР.</w:t>
            </w:r>
          </w:p>
          <w:p w:rsidR="0084323B" w:rsidRPr="001638E9" w:rsidRDefault="0084323B" w:rsidP="002A46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23B" w:rsidRPr="001638E9" w:rsidRDefault="0084323B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Отмена института компенсации вып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дающих доходов в связи с установлен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ем пониженных т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рифов страховых взносов.</w:t>
            </w:r>
          </w:p>
        </w:tc>
        <w:tc>
          <w:tcPr>
            <w:tcW w:w="4094" w:type="dxa"/>
          </w:tcPr>
          <w:p w:rsidR="002A4660" w:rsidRPr="001638E9" w:rsidRDefault="00E86B43" w:rsidP="005C6115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Э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та мера приведет к более низким те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м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 xml:space="preserve">пам индексаций </w:t>
            </w:r>
            <w:r w:rsidR="005C6115" w:rsidRPr="001638E9">
              <w:rPr>
                <w:rFonts w:ascii="Arial" w:hAnsi="Arial" w:cs="Arial"/>
                <w:sz w:val="20"/>
                <w:szCs w:val="20"/>
              </w:rPr>
              <w:t>всех видов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 xml:space="preserve"> пенсий</w:t>
            </w:r>
            <w:r w:rsidR="005C6115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2" w:type="dxa"/>
          </w:tcPr>
          <w:p w:rsidR="002A4660" w:rsidRPr="001638E9" w:rsidRDefault="005C6115" w:rsidP="002A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Мера позволит в большей степени сб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лансировать систему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80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Повышение пенсио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ного возраста</w:t>
            </w:r>
          </w:p>
        </w:tc>
        <w:tc>
          <w:tcPr>
            <w:tcW w:w="4094" w:type="dxa"/>
          </w:tcPr>
          <w:p w:rsidR="002A4660" w:rsidRPr="001638E9" w:rsidRDefault="00E86B43" w:rsidP="002A4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о 65 лет и для мужчин, и для женщин с шагом 6-12 месяцев в год.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Не проводились какие-либо исследования относительно реал</w:t>
            </w:r>
            <w:r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Pr="001638E9">
              <w:rPr>
                <w:rFonts w:ascii="Arial" w:hAnsi="Arial" w:cs="Arial"/>
                <w:sz w:val="20"/>
                <w:szCs w:val="20"/>
              </w:rPr>
              <w:t>ной трудоспособности граждан, достигших определенного во</w:t>
            </w:r>
            <w:r w:rsidRPr="001638E9">
              <w:rPr>
                <w:rFonts w:ascii="Arial" w:hAnsi="Arial" w:cs="Arial"/>
                <w:sz w:val="20"/>
                <w:szCs w:val="20"/>
              </w:rPr>
              <w:t>з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раста. Без 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таки</w:t>
            </w:r>
            <w:r w:rsidRPr="001638E9">
              <w:rPr>
                <w:rFonts w:ascii="Arial" w:hAnsi="Arial" w:cs="Arial"/>
                <w:sz w:val="20"/>
                <w:szCs w:val="20"/>
              </w:rPr>
              <w:t>х и</w:t>
            </w:r>
            <w:r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Pr="001638E9">
              <w:rPr>
                <w:rFonts w:ascii="Arial" w:hAnsi="Arial" w:cs="Arial"/>
                <w:sz w:val="20"/>
                <w:szCs w:val="20"/>
              </w:rPr>
              <w:t>следований подобные решения не будут обоснованными.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Эксперты подчерк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вают, что высокого р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ального эффекта эта мера не принесет, но рано или поздно ее необходимо будет принять во внимание.</w:t>
            </w: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80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Отказ от выплат пе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сий (либо их фикс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рованной части) р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ботающим пенсион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рам. Отказ от выплат досрочных пенсий тем, кто получил на них право по причине работы во вредных и опасных условиях, но продолжает работать на тех же самых пр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изводствах</w:t>
            </w:r>
          </w:p>
        </w:tc>
        <w:tc>
          <w:tcPr>
            <w:tcW w:w="4094" w:type="dxa"/>
          </w:tcPr>
          <w:p w:rsidR="002A4660" w:rsidRPr="001638E9" w:rsidRDefault="00E86B43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 xml:space="preserve">ейчас, по оценкам </w:t>
            </w:r>
            <w:r w:rsidR="00664F95">
              <w:rPr>
                <w:rFonts w:ascii="Arial" w:hAnsi="Arial" w:cs="Arial"/>
                <w:sz w:val="20"/>
                <w:szCs w:val="20"/>
              </w:rPr>
              <w:t>Минфина</w:t>
            </w:r>
            <w:r w:rsidR="002A4660" w:rsidRPr="001638E9">
              <w:rPr>
                <w:rFonts w:ascii="Arial" w:hAnsi="Arial" w:cs="Arial"/>
                <w:sz w:val="20"/>
                <w:szCs w:val="20"/>
              </w:rPr>
              <w:t>, более половины досрочников</w:t>
            </w:r>
            <w:r w:rsidR="005C6115" w:rsidRPr="001638E9">
              <w:rPr>
                <w:rFonts w:ascii="Arial" w:hAnsi="Arial" w:cs="Arial"/>
                <w:sz w:val="20"/>
                <w:szCs w:val="20"/>
              </w:rPr>
              <w:t xml:space="preserve"> продолжают р</w:t>
            </w:r>
            <w:r w:rsidR="005C6115"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="005C6115" w:rsidRPr="001638E9">
              <w:rPr>
                <w:rFonts w:ascii="Arial" w:hAnsi="Arial" w:cs="Arial"/>
                <w:sz w:val="20"/>
                <w:szCs w:val="20"/>
              </w:rPr>
              <w:t>ботать.</w:t>
            </w:r>
          </w:p>
          <w:p w:rsidR="005C6115" w:rsidRPr="001638E9" w:rsidRDefault="005C6115" w:rsidP="00E86B43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Конвенция № 102 МОТ «О минимальных нормах социального обеспечения» пр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дусматривает возможность приостано</w:t>
            </w:r>
            <w:r w:rsidRPr="001638E9">
              <w:rPr>
                <w:rFonts w:ascii="Arial" w:hAnsi="Arial" w:cs="Arial"/>
                <w:sz w:val="20"/>
                <w:szCs w:val="20"/>
              </w:rPr>
              <w:t>в</w:t>
            </w:r>
            <w:r w:rsidRPr="001638E9">
              <w:rPr>
                <w:rFonts w:ascii="Arial" w:hAnsi="Arial" w:cs="Arial"/>
                <w:sz w:val="20"/>
                <w:szCs w:val="20"/>
              </w:rPr>
              <w:t>ления выдачи пенсий лицам, имеющим на нее право, но занимающи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м</w:t>
            </w:r>
            <w:r w:rsidRPr="001638E9">
              <w:rPr>
                <w:rFonts w:ascii="Arial" w:hAnsi="Arial" w:cs="Arial"/>
                <w:sz w:val="20"/>
                <w:szCs w:val="20"/>
              </w:rPr>
              <w:t>ся де</w:t>
            </w:r>
            <w:r w:rsidRPr="001638E9">
              <w:rPr>
                <w:rFonts w:ascii="Arial" w:hAnsi="Arial" w:cs="Arial"/>
                <w:sz w:val="20"/>
                <w:szCs w:val="20"/>
              </w:rPr>
              <w:t>я</w:t>
            </w:r>
            <w:r w:rsidRPr="001638E9">
              <w:rPr>
                <w:rFonts w:ascii="Arial" w:hAnsi="Arial" w:cs="Arial"/>
                <w:sz w:val="20"/>
                <w:szCs w:val="20"/>
              </w:rPr>
              <w:t>тельн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стью, приносящей доход.</w:t>
            </w:r>
          </w:p>
        </w:tc>
        <w:tc>
          <w:tcPr>
            <w:tcW w:w="2392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Эта мера будет сп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собствовать баланс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ровке системы, но требует дополнител</w:t>
            </w:r>
            <w:r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Pr="001638E9">
              <w:rPr>
                <w:rFonts w:ascii="Arial" w:hAnsi="Arial" w:cs="Arial"/>
                <w:sz w:val="20"/>
                <w:szCs w:val="20"/>
              </w:rPr>
              <w:t>ного изучения и обс</w:t>
            </w:r>
            <w:r w:rsidRPr="001638E9">
              <w:rPr>
                <w:rFonts w:ascii="Arial" w:hAnsi="Arial" w:cs="Arial"/>
                <w:sz w:val="20"/>
                <w:szCs w:val="20"/>
              </w:rPr>
              <w:t>у</w:t>
            </w:r>
            <w:r w:rsidRPr="001638E9">
              <w:rPr>
                <w:rFonts w:ascii="Arial" w:hAnsi="Arial" w:cs="Arial"/>
                <w:sz w:val="20"/>
                <w:szCs w:val="20"/>
              </w:rPr>
              <w:t>ждения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80" w:type="dxa"/>
          </w:tcPr>
          <w:p w:rsidR="002A4660" w:rsidRPr="001638E9" w:rsidRDefault="002A4660" w:rsidP="00A56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Досрочникам–бюджетникам (пед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гогические, медици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ские и творческие работники) предлаг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ется постепенно (по году в год) повысить необходимый для установления до</w:t>
            </w:r>
            <w:r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рочной пенсии стаж </w:t>
            </w:r>
          </w:p>
        </w:tc>
        <w:tc>
          <w:tcPr>
            <w:tcW w:w="4094" w:type="dxa"/>
          </w:tcPr>
          <w:p w:rsidR="00A5694E" w:rsidRPr="001638E9" w:rsidRDefault="00E86B43" w:rsidP="00A56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="00A5694E" w:rsidRPr="001638E9">
              <w:rPr>
                <w:rFonts w:ascii="Arial" w:hAnsi="Arial" w:cs="Arial"/>
                <w:sz w:val="20"/>
                <w:szCs w:val="20"/>
              </w:rPr>
              <w:t>о общеустановленного пенсионного возраста.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A4660" w:rsidRPr="001638E9" w:rsidRDefault="002A4660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Сокращение льгот и увеличение стажа для этой категории рабо</w:t>
            </w:r>
            <w:r w:rsidRPr="001638E9">
              <w:rPr>
                <w:rFonts w:ascii="Arial" w:hAnsi="Arial" w:cs="Arial"/>
                <w:sz w:val="20"/>
                <w:szCs w:val="20"/>
              </w:rPr>
              <w:t>т</w:t>
            </w:r>
            <w:r w:rsidRPr="001638E9">
              <w:rPr>
                <w:rFonts w:ascii="Arial" w:hAnsi="Arial" w:cs="Arial"/>
                <w:sz w:val="20"/>
                <w:szCs w:val="20"/>
              </w:rPr>
              <w:t>ников – логичный шаг.</w:t>
            </w:r>
          </w:p>
        </w:tc>
      </w:tr>
      <w:tr w:rsidR="002A4660" w:rsidRPr="001638E9" w:rsidTr="00651534">
        <w:tc>
          <w:tcPr>
            <w:tcW w:w="805" w:type="dxa"/>
          </w:tcPr>
          <w:p w:rsidR="002A4660" w:rsidRPr="001638E9" w:rsidRDefault="002E4F04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80" w:type="dxa"/>
          </w:tcPr>
          <w:p w:rsidR="002A4660" w:rsidRPr="001638E9" w:rsidRDefault="002E4F04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Отмена обязательн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сти накопительного компонета с введ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нием квазидобр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вольного с введен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ем стимулов для добровольных нако</w:t>
            </w:r>
            <w:r w:rsidRPr="001638E9">
              <w:rPr>
                <w:rFonts w:ascii="Arial" w:hAnsi="Arial" w:cs="Arial"/>
                <w:sz w:val="20"/>
                <w:szCs w:val="20"/>
              </w:rPr>
              <w:t>п</w:t>
            </w:r>
            <w:r w:rsidRPr="001638E9">
              <w:rPr>
                <w:rFonts w:ascii="Arial" w:hAnsi="Arial" w:cs="Arial"/>
                <w:sz w:val="20"/>
                <w:szCs w:val="20"/>
              </w:rPr>
              <w:t>лений с 2019 года.</w:t>
            </w:r>
          </w:p>
        </w:tc>
        <w:tc>
          <w:tcPr>
            <w:tcW w:w="4094" w:type="dxa"/>
          </w:tcPr>
          <w:p w:rsidR="00651534" w:rsidRPr="001638E9" w:rsidRDefault="00651534" w:rsidP="0065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Все 22% тарифа страховых взносов предлагается направить в солидарную систему. Накопительную пенсию предл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гается назвать «индивидуальным пенс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онным капи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талом».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В неё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войдет вс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ё</w:t>
            </w:r>
            <w:r w:rsidRPr="001638E9">
              <w:rPr>
                <w:rFonts w:ascii="Arial" w:hAnsi="Arial" w:cs="Arial"/>
                <w:sz w:val="20"/>
                <w:szCs w:val="20"/>
              </w:rPr>
              <w:t>, что было накоплено ранее в системе ОПС ли</w:t>
            </w:r>
            <w:r w:rsidR="00E86B43" w:rsidRPr="001638E9">
              <w:rPr>
                <w:rFonts w:ascii="Arial" w:hAnsi="Arial" w:cs="Arial"/>
                <w:sz w:val="20"/>
                <w:szCs w:val="20"/>
              </w:rPr>
              <w:t>цами, сделавшими выбор;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гра</w:t>
            </w:r>
            <w:r w:rsidRPr="001638E9">
              <w:rPr>
                <w:rFonts w:ascii="Arial" w:hAnsi="Arial" w:cs="Arial"/>
                <w:sz w:val="20"/>
                <w:szCs w:val="20"/>
              </w:rPr>
              <w:t>ж</w:t>
            </w:r>
            <w:r w:rsidRPr="001638E9">
              <w:rPr>
                <w:rFonts w:ascii="Arial" w:hAnsi="Arial" w:cs="Arial"/>
                <w:sz w:val="20"/>
                <w:szCs w:val="20"/>
              </w:rPr>
              <w:t>дане получат права собственности на свои накопления и возможность испол</w:t>
            </w:r>
            <w:r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Pr="001638E9">
              <w:rPr>
                <w:rFonts w:ascii="Arial" w:hAnsi="Arial" w:cs="Arial"/>
                <w:sz w:val="20"/>
                <w:szCs w:val="20"/>
              </w:rPr>
              <w:t>зовать их в особых случаях до наступл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пенсионного возраста. Накопления молчунов переводятся в страховые ба</w:t>
            </w:r>
            <w:r w:rsidRPr="001638E9">
              <w:rPr>
                <w:rFonts w:ascii="Arial" w:hAnsi="Arial" w:cs="Arial"/>
                <w:sz w:val="20"/>
                <w:szCs w:val="20"/>
              </w:rPr>
              <w:t>л</w:t>
            </w:r>
            <w:r w:rsidRPr="001638E9">
              <w:rPr>
                <w:rFonts w:ascii="Arial" w:hAnsi="Arial" w:cs="Arial"/>
                <w:sz w:val="20"/>
                <w:szCs w:val="20"/>
              </w:rPr>
              <w:t>лы, если за два года до старта очере</w:t>
            </w: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Pr="001638E9">
              <w:rPr>
                <w:rFonts w:ascii="Arial" w:hAnsi="Arial" w:cs="Arial"/>
                <w:sz w:val="20"/>
                <w:szCs w:val="20"/>
              </w:rPr>
              <w:t>ной новой реформы они не переведут нак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пления в НПФ (за 2017-2018 годы). Накопительные взносы придется упл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чивать из собственной зарплаты (от 0 до 6</w:t>
            </w:r>
            <w:r w:rsidR="0015454E" w:rsidRPr="001638E9">
              <w:rPr>
                <w:rFonts w:ascii="Arial" w:hAnsi="Arial" w:cs="Arial"/>
                <w:sz w:val="20"/>
                <w:szCs w:val="20"/>
              </w:rPr>
              <w:t>%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по умолчанию с ростом на 1% в год, в то же время с правом самостоятельн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го регулирования тарифа путем вол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изъявления).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С этой суммы не взимается </w:t>
            </w: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НДФЛ, и на эту же сумму уменьшается база для расчета страховых взносов в ПФР. Это и есть так называемое кваз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софинансирование государства, которое каждые 6 рублей взноса гражданина превращает в 7 рублей 32 копейки.</w:t>
            </w:r>
          </w:p>
          <w:p w:rsidR="00651534" w:rsidRPr="001638E9" w:rsidRDefault="00651534" w:rsidP="0065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 xml:space="preserve">По расчетам </w:t>
            </w:r>
            <w:r w:rsidR="00664F95">
              <w:rPr>
                <w:rFonts w:ascii="Arial" w:hAnsi="Arial" w:cs="Arial"/>
                <w:sz w:val="20"/>
                <w:szCs w:val="20"/>
              </w:rPr>
              <w:t>Минфина</w:t>
            </w:r>
            <w:r w:rsidRPr="001638E9">
              <w:rPr>
                <w:rFonts w:ascii="Arial" w:hAnsi="Arial" w:cs="Arial"/>
                <w:sz w:val="20"/>
                <w:szCs w:val="20"/>
              </w:rPr>
              <w:t>, при доходности 1% и стаже 35 лет к замещения возра</w:t>
            </w:r>
            <w:r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Pr="001638E9">
              <w:rPr>
                <w:rFonts w:ascii="Arial" w:hAnsi="Arial" w:cs="Arial"/>
                <w:sz w:val="20"/>
                <w:szCs w:val="20"/>
              </w:rPr>
              <w:t>тает в сравнении с результатом работы текущей системы (при замороженных взносах)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>с 40 до 55</w:t>
            </w:r>
            <w:r w:rsidR="0015454E" w:rsidRPr="001638E9">
              <w:rPr>
                <w:rFonts w:ascii="Arial" w:hAnsi="Arial" w:cs="Arial"/>
                <w:sz w:val="20"/>
                <w:szCs w:val="20"/>
              </w:rPr>
              <w:t>%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(при з/п 30 000 рублей), с 28 до 42% (з/п 70 000 рублей), с 20 до 29% (з/п 100 000 рублей).</w:t>
            </w:r>
          </w:p>
          <w:p w:rsidR="002A4660" w:rsidRPr="001638E9" w:rsidRDefault="002A4660" w:rsidP="002A4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A4660" w:rsidRPr="001638E9" w:rsidRDefault="00651534" w:rsidP="002A4660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Добровольная сист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ма отчислений взносов гражданами с высокой степенью вероятности обречена на провал.</w:t>
            </w:r>
          </w:p>
        </w:tc>
      </w:tr>
    </w:tbl>
    <w:p w:rsidR="004D7A9A" w:rsidRPr="005B1CD5" w:rsidRDefault="004D7A9A" w:rsidP="0079733F">
      <w:pPr>
        <w:pStyle w:val="a3"/>
        <w:jc w:val="both"/>
        <w:rPr>
          <w:rFonts w:ascii="Arial" w:hAnsi="Arial" w:cs="Arial"/>
        </w:rPr>
      </w:pPr>
    </w:p>
    <w:p w:rsidR="00942BE7" w:rsidRPr="005B1CD5" w:rsidRDefault="00942BE7" w:rsidP="00BD01B0">
      <w:pPr>
        <w:pStyle w:val="a3"/>
        <w:spacing w:after="120"/>
        <w:ind w:left="0" w:firstLine="567"/>
        <w:contextualSpacing w:val="0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За сохранение обязательных накоплений выступа</w:t>
      </w:r>
      <w:r w:rsidR="00E86B43">
        <w:rPr>
          <w:rFonts w:ascii="Arial" w:hAnsi="Arial" w:cs="Arial"/>
        </w:rPr>
        <w:t>ю</w:t>
      </w:r>
      <w:r w:rsidRPr="005B1CD5">
        <w:rPr>
          <w:rFonts w:ascii="Arial" w:hAnsi="Arial" w:cs="Arial"/>
        </w:rPr>
        <w:t xml:space="preserve">т </w:t>
      </w:r>
      <w:r w:rsidR="00664F95">
        <w:rPr>
          <w:rFonts w:ascii="Arial" w:hAnsi="Arial" w:cs="Arial"/>
        </w:rPr>
        <w:t>Минэкономразвития</w:t>
      </w:r>
      <w:r w:rsidR="00E86B43">
        <w:rPr>
          <w:rFonts w:ascii="Arial" w:hAnsi="Arial" w:cs="Arial"/>
        </w:rPr>
        <w:t xml:space="preserve"> и</w:t>
      </w:r>
      <w:r w:rsidRPr="005B1CD5">
        <w:rPr>
          <w:rFonts w:ascii="Arial" w:hAnsi="Arial" w:cs="Arial"/>
        </w:rPr>
        <w:t xml:space="preserve"> НАПФ (представил концепцию сохранения обязательных накоплений при одновременном вв</w:t>
      </w:r>
      <w:r w:rsidRPr="005B1CD5">
        <w:rPr>
          <w:rFonts w:ascii="Arial" w:hAnsi="Arial" w:cs="Arial"/>
        </w:rPr>
        <w:t>е</w:t>
      </w:r>
      <w:r w:rsidRPr="005B1CD5">
        <w:rPr>
          <w:rFonts w:ascii="Arial" w:hAnsi="Arial" w:cs="Arial"/>
        </w:rPr>
        <w:t>дении корпоративного пенсионного страхования с принципом квазидобровольности).</w:t>
      </w:r>
    </w:p>
    <w:p w:rsidR="00942BE7" w:rsidRPr="005B1CD5" w:rsidRDefault="00942BE7" w:rsidP="00BD01B0">
      <w:pPr>
        <w:pStyle w:val="a3"/>
        <w:spacing w:after="120"/>
        <w:ind w:firstLine="567"/>
        <w:contextualSpacing w:val="0"/>
        <w:jc w:val="both"/>
        <w:rPr>
          <w:rFonts w:ascii="Arial" w:hAnsi="Arial" w:cs="Arial"/>
        </w:rPr>
      </w:pPr>
    </w:p>
    <w:p w:rsidR="00D173EB" w:rsidRPr="00664F95" w:rsidRDefault="00D173EB" w:rsidP="00BD01B0">
      <w:pPr>
        <w:pStyle w:val="a3"/>
        <w:spacing w:after="120"/>
        <w:ind w:hanging="11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664F95">
        <w:rPr>
          <w:rFonts w:ascii="Arial" w:hAnsi="Arial" w:cs="Arial"/>
          <w:b/>
          <w:sz w:val="28"/>
          <w:szCs w:val="28"/>
        </w:rPr>
        <w:t>П</w:t>
      </w:r>
      <w:r w:rsidR="00C056E3" w:rsidRPr="00664F95">
        <w:rPr>
          <w:rFonts w:ascii="Arial" w:hAnsi="Arial" w:cs="Arial"/>
          <w:b/>
          <w:sz w:val="28"/>
          <w:szCs w:val="28"/>
        </w:rPr>
        <w:t xml:space="preserve">озиция </w:t>
      </w:r>
      <w:r w:rsidR="00664F95">
        <w:rPr>
          <w:rFonts w:ascii="Arial" w:hAnsi="Arial" w:cs="Arial"/>
          <w:b/>
          <w:sz w:val="28"/>
          <w:szCs w:val="28"/>
        </w:rPr>
        <w:t>Минэкономразвития</w:t>
      </w:r>
      <w:r w:rsidRPr="00664F95">
        <w:rPr>
          <w:rFonts w:ascii="Arial" w:hAnsi="Arial" w:cs="Arial"/>
          <w:b/>
          <w:sz w:val="28"/>
          <w:szCs w:val="28"/>
        </w:rPr>
        <w:t>:</w:t>
      </w:r>
    </w:p>
    <w:p w:rsidR="00F827C9" w:rsidRPr="005B1CD5" w:rsidRDefault="00F827C9" w:rsidP="00BD01B0">
      <w:pPr>
        <w:pStyle w:val="a3"/>
        <w:spacing w:after="120"/>
        <w:ind w:firstLine="567"/>
        <w:contextualSpacing w:val="0"/>
        <w:jc w:val="center"/>
        <w:rPr>
          <w:rFonts w:ascii="Arial" w:hAnsi="Arial" w:cs="Arial"/>
        </w:rPr>
      </w:pPr>
    </w:p>
    <w:p w:rsidR="00D173EB" w:rsidRPr="005B1CD5" w:rsidRDefault="00D173EB" w:rsidP="00BD01B0">
      <w:pPr>
        <w:pStyle w:val="a3"/>
        <w:spacing w:after="120"/>
        <w:ind w:left="0" w:firstLine="567"/>
        <w:contextualSpacing w:val="0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1638E9">
        <w:rPr>
          <w:rFonts w:ascii="Arial" w:hAnsi="Arial" w:cs="Arial"/>
        </w:rPr>
        <w:t xml:space="preserve"> м</w:t>
      </w:r>
      <w:r w:rsidR="004A420F" w:rsidRPr="005B1CD5">
        <w:rPr>
          <w:rFonts w:ascii="Arial" w:hAnsi="Arial" w:cs="Arial"/>
        </w:rPr>
        <w:t>инистерство</w:t>
      </w:r>
      <w:r w:rsidRPr="005B1CD5">
        <w:rPr>
          <w:rFonts w:ascii="Arial" w:hAnsi="Arial" w:cs="Arial"/>
        </w:rPr>
        <w:t xml:space="preserve"> выступило против увеличения нагрузки на бизнес: «Увеличение ра</w:t>
      </w:r>
      <w:r w:rsidRPr="005B1CD5">
        <w:rPr>
          <w:rFonts w:ascii="Arial" w:hAnsi="Arial" w:cs="Arial"/>
        </w:rPr>
        <w:t>з</w:t>
      </w:r>
      <w:r w:rsidRPr="005B1CD5">
        <w:rPr>
          <w:rFonts w:ascii="Arial" w:hAnsi="Arial" w:cs="Arial"/>
        </w:rPr>
        <w:t>мера тарифа страховых взносов страхователей на ОПС, в том числе с суммы, прев</w:t>
      </w:r>
      <w:r w:rsidRPr="005B1CD5">
        <w:rPr>
          <w:rFonts w:ascii="Arial" w:hAnsi="Arial" w:cs="Arial"/>
        </w:rPr>
        <w:t>ы</w:t>
      </w:r>
      <w:r w:rsidRPr="005B1CD5">
        <w:rPr>
          <w:rFonts w:ascii="Arial" w:hAnsi="Arial" w:cs="Arial"/>
        </w:rPr>
        <w:t>шающей установленную предельную величину базы для начисления страховых взносов, повлечет рост нагрузки на ФОТ и издержек предприятий. Увеличение обложения страх</w:t>
      </w:r>
      <w:r w:rsidRPr="005B1CD5">
        <w:rPr>
          <w:rFonts w:ascii="Arial" w:hAnsi="Arial" w:cs="Arial"/>
        </w:rPr>
        <w:t>о</w:t>
      </w:r>
      <w:r w:rsidRPr="005B1CD5">
        <w:rPr>
          <w:rFonts w:ascii="Arial" w:hAnsi="Arial" w:cs="Arial"/>
        </w:rPr>
        <w:t>выми взносами высоких заработков может повлечь уклонение страхователей от уплаты страхов</w:t>
      </w:r>
      <w:r w:rsidR="001638E9">
        <w:rPr>
          <w:rFonts w:ascii="Arial" w:hAnsi="Arial" w:cs="Arial"/>
        </w:rPr>
        <w:t>ых взносов»;</w:t>
      </w:r>
    </w:p>
    <w:p w:rsidR="00D173EB" w:rsidRPr="005B1CD5" w:rsidRDefault="004A420F" w:rsidP="00BD01B0">
      <w:pPr>
        <w:pStyle w:val="a3"/>
        <w:spacing w:after="120"/>
        <w:ind w:left="0" w:firstLine="567"/>
        <w:contextualSpacing w:val="0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1638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была отмечена одна из причин сложившейся в пенсионной системе ситуации: на нее была изначально возложена несвойственная для нее функция борьбы с бедностью, в том числе поддержание доходов определенных категорий трудоспособного населения (досрочные пенсии, выплата пенсий работающим пенсионерам, выплата пенсий лицам, досрочно покинувшим рынок труда в связи с безработицей), был подчеркнут факт низкого общеустановленного возраста назначения пен</w:t>
      </w:r>
      <w:r w:rsidR="001638E9">
        <w:rPr>
          <w:rFonts w:ascii="Arial" w:hAnsi="Arial" w:cs="Arial"/>
        </w:rPr>
        <w:t>сии;</w:t>
      </w:r>
    </w:p>
    <w:p w:rsidR="004A420F" w:rsidRPr="005B1CD5" w:rsidRDefault="004A420F" w:rsidP="00BD01B0">
      <w:pPr>
        <w:pStyle w:val="a3"/>
        <w:spacing w:after="120"/>
        <w:ind w:left="0" w:firstLine="567"/>
        <w:contextualSpacing w:val="0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1638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отмечалась необходимость разделения источников формирования страховой и н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копительной пенсии. Финансирование страховых пенсий за счет взносов на накопител</w:t>
      </w:r>
      <w:r w:rsidRPr="005B1CD5">
        <w:rPr>
          <w:rFonts w:ascii="Arial" w:hAnsi="Arial" w:cs="Arial"/>
        </w:rPr>
        <w:t>ь</w:t>
      </w:r>
      <w:r w:rsidRPr="005B1CD5">
        <w:rPr>
          <w:rFonts w:ascii="Arial" w:hAnsi="Arial" w:cs="Arial"/>
        </w:rPr>
        <w:t>ные пенсии в за лиц, сделавших выбор в пользу накоплений, вызванное ресурсными о</w:t>
      </w:r>
      <w:r w:rsidRPr="005B1CD5">
        <w:rPr>
          <w:rFonts w:ascii="Arial" w:hAnsi="Arial" w:cs="Arial"/>
        </w:rPr>
        <w:t>г</w:t>
      </w:r>
      <w:r w:rsidRPr="005B1CD5">
        <w:rPr>
          <w:rFonts w:ascii="Arial" w:hAnsi="Arial" w:cs="Arial"/>
        </w:rPr>
        <w:t>раничениями, также является причиной проблем в пенсионной системе.</w:t>
      </w:r>
    </w:p>
    <w:p w:rsidR="004A420F" w:rsidRPr="005B1CD5" w:rsidRDefault="004A420F" w:rsidP="00D173EB">
      <w:pPr>
        <w:pStyle w:val="a3"/>
        <w:jc w:val="both"/>
        <w:rPr>
          <w:rFonts w:ascii="Arial" w:hAnsi="Arial" w:cs="Arial"/>
        </w:rPr>
      </w:pPr>
    </w:p>
    <w:p w:rsidR="00F827C9" w:rsidRPr="005B1CD5" w:rsidRDefault="005C6115" w:rsidP="00C056E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>Де</w:t>
      </w:r>
      <w:r w:rsidR="001638E9">
        <w:rPr>
          <w:rFonts w:ascii="Arial" w:hAnsi="Arial" w:cs="Arial"/>
          <w:b/>
          <w:sz w:val="28"/>
          <w:szCs w:val="28"/>
        </w:rPr>
        <w:t>с</w:t>
      </w:r>
      <w:r w:rsidR="00C056E3" w:rsidRPr="005B1CD5">
        <w:rPr>
          <w:rFonts w:ascii="Arial" w:hAnsi="Arial" w:cs="Arial"/>
          <w:b/>
          <w:sz w:val="28"/>
          <w:szCs w:val="28"/>
        </w:rPr>
        <w:t xml:space="preserve">ять предложений </w:t>
      </w:r>
      <w:r w:rsidR="00664F95">
        <w:rPr>
          <w:rFonts w:ascii="Arial" w:hAnsi="Arial" w:cs="Arial"/>
          <w:b/>
          <w:sz w:val="28"/>
          <w:szCs w:val="28"/>
        </w:rPr>
        <w:t>Минэкономразвития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552"/>
        <w:gridCol w:w="3543"/>
        <w:gridCol w:w="2659"/>
      </w:tblGrid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</w:tc>
        <w:tc>
          <w:tcPr>
            <w:tcW w:w="3543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265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Корректировка мех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низма учета трансфе</w:t>
            </w:r>
            <w:r w:rsidRPr="001638E9">
              <w:rPr>
                <w:rFonts w:ascii="Arial" w:hAnsi="Arial" w:cs="Arial"/>
                <w:sz w:val="20"/>
                <w:szCs w:val="20"/>
              </w:rPr>
              <w:t>р</w:t>
            </w:r>
            <w:r w:rsidRPr="001638E9">
              <w:rPr>
                <w:rFonts w:ascii="Arial" w:hAnsi="Arial" w:cs="Arial"/>
                <w:sz w:val="20"/>
                <w:szCs w:val="20"/>
              </w:rPr>
              <w:t>тов федерального бю</w:t>
            </w:r>
            <w:r w:rsidRPr="001638E9">
              <w:rPr>
                <w:rFonts w:ascii="Arial" w:hAnsi="Arial" w:cs="Arial"/>
                <w:sz w:val="20"/>
                <w:szCs w:val="20"/>
              </w:rPr>
              <w:t>д</w:t>
            </w:r>
            <w:r w:rsidRPr="001638E9">
              <w:rPr>
                <w:rFonts w:ascii="Arial" w:hAnsi="Arial" w:cs="Arial"/>
                <w:sz w:val="20"/>
                <w:szCs w:val="20"/>
              </w:rPr>
              <w:t>жета при расчете пов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шения страховых пе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сий</w:t>
            </w:r>
          </w:p>
        </w:tc>
        <w:tc>
          <w:tcPr>
            <w:tcW w:w="3543" w:type="dxa"/>
          </w:tcPr>
          <w:p w:rsidR="00982781" w:rsidRPr="001638E9" w:rsidRDefault="00982781" w:rsidP="00982781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Введение ограничений общего объема целевых трансфертов ф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дерального бюджета, учитыва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мых при расчете индексаций, р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зерв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рование избыточных средств и привлечение их в случае недо</w:t>
            </w:r>
            <w:r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Pr="001638E9">
              <w:rPr>
                <w:rFonts w:ascii="Arial" w:hAnsi="Arial" w:cs="Arial"/>
                <w:sz w:val="20"/>
                <w:szCs w:val="20"/>
              </w:rPr>
              <w:t>татка текущих доходов ПФР.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Мера способствует б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лансировке системы, но использует бухгалте</w:t>
            </w:r>
            <w:r w:rsidRPr="001638E9">
              <w:rPr>
                <w:rFonts w:ascii="Arial" w:hAnsi="Arial" w:cs="Arial"/>
                <w:sz w:val="20"/>
                <w:szCs w:val="20"/>
              </w:rPr>
              <w:t>р</w:t>
            </w:r>
            <w:r w:rsidRPr="001638E9">
              <w:rPr>
                <w:rFonts w:ascii="Arial" w:hAnsi="Arial" w:cs="Arial"/>
                <w:sz w:val="20"/>
                <w:szCs w:val="20"/>
              </w:rPr>
              <w:t>ский подход.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Индексация страховых пенсий с учетом дем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графической нагрузки и доходов бюджета ПФР с </w:t>
            </w: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возможностью резерв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рования части доходов с последующим испол</w:t>
            </w:r>
            <w:r w:rsidRPr="001638E9">
              <w:rPr>
                <w:rFonts w:ascii="Arial" w:hAnsi="Arial" w:cs="Arial"/>
                <w:sz w:val="20"/>
                <w:szCs w:val="20"/>
              </w:rPr>
              <w:t>ь</w:t>
            </w:r>
            <w:r w:rsidRPr="001638E9">
              <w:rPr>
                <w:rFonts w:ascii="Arial" w:hAnsi="Arial" w:cs="Arial"/>
                <w:sz w:val="20"/>
                <w:szCs w:val="20"/>
              </w:rPr>
              <w:t>зованием для повыш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пенсий</w:t>
            </w:r>
          </w:p>
        </w:tc>
        <w:tc>
          <w:tcPr>
            <w:tcW w:w="3543" w:type="dxa"/>
          </w:tcPr>
          <w:p w:rsidR="00982781" w:rsidRPr="001638E9" w:rsidRDefault="00982781" w:rsidP="00982781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Максимальный размер индекс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ции: уровень прогнозируемой и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фляции, увеличенный на 1 пп., скорректированный с учетом дем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гр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фической нагрузки.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Мера способствует б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лансировке системы, но использует бухгалте</w:t>
            </w:r>
            <w:r w:rsidRPr="001638E9">
              <w:rPr>
                <w:rFonts w:ascii="Arial" w:hAnsi="Arial" w:cs="Arial"/>
                <w:sz w:val="20"/>
                <w:szCs w:val="20"/>
              </w:rPr>
              <w:t>р</w:t>
            </w:r>
            <w:r w:rsidRPr="001638E9">
              <w:rPr>
                <w:rFonts w:ascii="Arial" w:hAnsi="Arial" w:cs="Arial"/>
                <w:sz w:val="20"/>
                <w:szCs w:val="20"/>
              </w:rPr>
              <w:t>ский подход.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Перераспределение страховой нагрузки м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жду работодателями и работниками.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Часть страхового взноса уплач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вает работник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 xml:space="preserve">Мера повышает </w:t>
            </w:r>
            <w:r w:rsidR="00CF4CC0" w:rsidRPr="001638E9">
              <w:rPr>
                <w:rFonts w:ascii="Arial" w:hAnsi="Arial" w:cs="Arial"/>
                <w:sz w:val="20"/>
                <w:szCs w:val="20"/>
              </w:rPr>
              <w:t>ответс</w:t>
            </w:r>
            <w:r w:rsidR="00CF4CC0" w:rsidRPr="001638E9">
              <w:rPr>
                <w:rFonts w:ascii="Arial" w:hAnsi="Arial" w:cs="Arial"/>
                <w:sz w:val="20"/>
                <w:szCs w:val="20"/>
              </w:rPr>
              <w:t>т</w:t>
            </w:r>
            <w:r w:rsidR="00CF4CC0" w:rsidRPr="001638E9">
              <w:rPr>
                <w:rFonts w:ascii="Arial" w:hAnsi="Arial" w:cs="Arial"/>
                <w:sz w:val="20"/>
                <w:szCs w:val="20"/>
              </w:rPr>
              <w:t>венность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гражданина, но в случае добровольности уплаты высок риск ее н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эффективности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Определение сроков, границ и темпов пов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шения пенсионного во</w:t>
            </w:r>
            <w:r w:rsidRPr="001638E9">
              <w:rPr>
                <w:rFonts w:ascii="Arial" w:hAnsi="Arial" w:cs="Arial"/>
                <w:sz w:val="20"/>
                <w:szCs w:val="20"/>
              </w:rPr>
              <w:t>з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раста 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82781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982781" w:rsidRPr="001638E9">
              <w:rPr>
                <w:rFonts w:ascii="Arial" w:hAnsi="Arial" w:cs="Arial"/>
                <w:sz w:val="20"/>
                <w:szCs w:val="20"/>
              </w:rPr>
              <w:t xml:space="preserve"> учетом социальных рисков и н</w:t>
            </w:r>
            <w:r w:rsidR="00982781"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="00982781" w:rsidRPr="001638E9">
              <w:rPr>
                <w:rFonts w:ascii="Arial" w:hAnsi="Arial" w:cs="Arial"/>
                <w:sz w:val="20"/>
                <w:szCs w:val="20"/>
              </w:rPr>
              <w:t>обходимых льгот по возрасту.</w:t>
            </w:r>
          </w:p>
        </w:tc>
        <w:tc>
          <w:tcPr>
            <w:tcW w:w="265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Необходимы дополн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тельные исследования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Введение ограничения выплаты страховой пе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сии (фиксированной 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платы) работающим пенсионерам с учетом размера их годового дохода.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914DF8" w:rsidRPr="001638E9" w:rsidRDefault="00914DF8" w:rsidP="00914DF8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 основе предположение о том, что высокооплачиваемые работн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ки менее чувствительны к подо</w:t>
            </w:r>
            <w:r w:rsidRPr="001638E9">
              <w:rPr>
                <w:rFonts w:ascii="Arial" w:hAnsi="Arial" w:cs="Arial"/>
                <w:sz w:val="20"/>
                <w:szCs w:val="20"/>
              </w:rPr>
              <w:t>б</w:t>
            </w:r>
            <w:r w:rsidRPr="001638E9">
              <w:rPr>
                <w:rFonts w:ascii="Arial" w:hAnsi="Arial" w:cs="Arial"/>
                <w:sz w:val="20"/>
                <w:szCs w:val="20"/>
              </w:rPr>
              <w:t>ного рода ограничениям и сохр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нят занятость.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82781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Эта мера будет спосо</w:t>
            </w:r>
            <w:r w:rsidRPr="001638E9">
              <w:rPr>
                <w:rFonts w:ascii="Arial" w:hAnsi="Arial" w:cs="Arial"/>
                <w:sz w:val="20"/>
                <w:szCs w:val="20"/>
              </w:rPr>
              <w:t>б</w:t>
            </w:r>
            <w:r w:rsidRPr="001638E9">
              <w:rPr>
                <w:rFonts w:ascii="Arial" w:hAnsi="Arial" w:cs="Arial"/>
                <w:sz w:val="20"/>
                <w:szCs w:val="20"/>
              </w:rPr>
              <w:t>ствовать балансировке системы, но требует д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полнительного изучения и обсуждения.</w:t>
            </w:r>
          </w:p>
          <w:p w:rsidR="00914DF8" w:rsidRPr="001638E9" w:rsidRDefault="00914DF8" w:rsidP="00664F9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Вариант более мягкий в сравнении с предлож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ниями </w:t>
            </w:r>
            <w:r w:rsidR="00664F95">
              <w:rPr>
                <w:rFonts w:ascii="Arial" w:hAnsi="Arial" w:cs="Arial"/>
                <w:sz w:val="20"/>
                <w:szCs w:val="20"/>
              </w:rPr>
              <w:t>Минфина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664F95">
              <w:rPr>
                <w:rFonts w:ascii="Arial" w:hAnsi="Arial" w:cs="Arial"/>
                <w:sz w:val="20"/>
                <w:szCs w:val="20"/>
              </w:rPr>
              <w:t>Ми</w:t>
            </w:r>
            <w:r w:rsidR="00664F95">
              <w:rPr>
                <w:rFonts w:ascii="Arial" w:hAnsi="Arial" w:cs="Arial"/>
                <w:sz w:val="20"/>
                <w:szCs w:val="20"/>
              </w:rPr>
              <w:t>н</w:t>
            </w:r>
            <w:r w:rsidR="00664F95">
              <w:rPr>
                <w:rFonts w:ascii="Arial" w:hAnsi="Arial" w:cs="Arial"/>
                <w:sz w:val="20"/>
                <w:szCs w:val="20"/>
              </w:rPr>
              <w:t>труда</w:t>
            </w:r>
            <w:r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4DF8" w:rsidRPr="001638E9" w:rsidTr="001638E9">
        <w:tc>
          <w:tcPr>
            <w:tcW w:w="709" w:type="dxa"/>
          </w:tcPr>
          <w:p w:rsidR="00982781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982781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Повышение требований к досрочному назнач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нию страховой пенсии</w:t>
            </w:r>
          </w:p>
        </w:tc>
        <w:tc>
          <w:tcPr>
            <w:tcW w:w="3543" w:type="dxa"/>
          </w:tcPr>
          <w:p w:rsidR="00914DF8" w:rsidRPr="001638E9" w:rsidRDefault="00914DF8" w:rsidP="00914DF8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Выплата досрочной пенсии при условии ухода из профессии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14DF8" w:rsidRPr="001638E9" w:rsidRDefault="00664F95" w:rsidP="00914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ребует дополнительного изучения и обсуждения.</w:t>
            </w:r>
          </w:p>
          <w:p w:rsidR="00982781" w:rsidRPr="001638E9" w:rsidRDefault="00982781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DF8" w:rsidRPr="001638E9" w:rsidTr="001638E9">
        <w:trPr>
          <w:trHeight w:val="69"/>
        </w:trPr>
        <w:tc>
          <w:tcPr>
            <w:tcW w:w="709" w:type="dxa"/>
          </w:tcPr>
          <w:p w:rsidR="00914DF8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Поэтапное увеличение требований к продолж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тельности специального стажа для получения страховой пенсии пед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гогическим, медици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ским и творческим р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ботникам</w:t>
            </w:r>
          </w:p>
        </w:tc>
        <w:tc>
          <w:tcPr>
            <w:tcW w:w="3543" w:type="dxa"/>
          </w:tcPr>
          <w:p w:rsidR="00914DF8" w:rsidRPr="001638E9" w:rsidRDefault="00664F95" w:rsidP="00914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 xml:space="preserve"> сохранением права на досро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ч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ное назначение страховой пенсии при условии ухода из профессии.</w:t>
            </w:r>
          </w:p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Сокращение льгот и ув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личение стажа для этой категории работников – логичный шаг.</w:t>
            </w:r>
          </w:p>
          <w:p w:rsidR="00914DF8" w:rsidRPr="001638E9" w:rsidRDefault="00914DF8" w:rsidP="00664F9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Вариант более мягкий в сравнении с предлож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ниями </w:t>
            </w:r>
            <w:r w:rsidR="00664F95">
              <w:rPr>
                <w:rFonts w:ascii="Arial" w:hAnsi="Arial" w:cs="Arial"/>
                <w:sz w:val="20"/>
                <w:szCs w:val="20"/>
              </w:rPr>
              <w:t>Минфина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664F95">
              <w:rPr>
                <w:rFonts w:ascii="Arial" w:hAnsi="Arial" w:cs="Arial"/>
                <w:sz w:val="20"/>
                <w:szCs w:val="20"/>
              </w:rPr>
              <w:t>Ми</w:t>
            </w:r>
            <w:r w:rsidR="00664F95">
              <w:rPr>
                <w:rFonts w:ascii="Arial" w:hAnsi="Arial" w:cs="Arial"/>
                <w:sz w:val="20"/>
                <w:szCs w:val="20"/>
              </w:rPr>
              <w:t>н</w:t>
            </w:r>
            <w:r w:rsidR="00664F95">
              <w:rPr>
                <w:rFonts w:ascii="Arial" w:hAnsi="Arial" w:cs="Arial"/>
                <w:sz w:val="20"/>
                <w:szCs w:val="20"/>
              </w:rPr>
              <w:t>труда</w:t>
            </w:r>
            <w:r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4DF8" w:rsidRPr="001638E9" w:rsidTr="001638E9">
        <w:trPr>
          <w:trHeight w:val="67"/>
        </w:trPr>
        <w:tc>
          <w:tcPr>
            <w:tcW w:w="709" w:type="dxa"/>
          </w:tcPr>
          <w:p w:rsidR="00914DF8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14DF8" w:rsidRPr="001638E9" w:rsidRDefault="00914DF8" w:rsidP="00914DF8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Возобновление с 2017 года направления на накопительную пенсию части страхового тар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фа в соответствии с в</w:t>
            </w:r>
            <w:r w:rsidRPr="001638E9">
              <w:rPr>
                <w:rFonts w:ascii="Arial" w:hAnsi="Arial" w:cs="Arial"/>
                <w:sz w:val="20"/>
                <w:szCs w:val="20"/>
              </w:rPr>
              <w:t>ы</w:t>
            </w:r>
            <w:r w:rsidRPr="001638E9">
              <w:rPr>
                <w:rFonts w:ascii="Arial" w:hAnsi="Arial" w:cs="Arial"/>
                <w:sz w:val="20"/>
                <w:szCs w:val="20"/>
              </w:rPr>
              <w:t>бором застрахованного лица.</w:t>
            </w:r>
          </w:p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4DF8" w:rsidRPr="001638E9" w:rsidRDefault="00914DF8" w:rsidP="00664F95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Позволит реализ</w:t>
            </w:r>
            <w:r w:rsidR="00664F95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вать нормы </w:t>
            </w:r>
            <w:r w:rsidR="00664F95">
              <w:rPr>
                <w:rFonts w:ascii="Arial" w:hAnsi="Arial" w:cs="Arial"/>
                <w:sz w:val="20"/>
                <w:szCs w:val="20"/>
              </w:rPr>
              <w:t>Ф</w:t>
            </w:r>
            <w:r w:rsidR="00664F95">
              <w:rPr>
                <w:rFonts w:ascii="Arial" w:hAnsi="Arial" w:cs="Arial"/>
                <w:sz w:val="20"/>
                <w:szCs w:val="20"/>
              </w:rPr>
              <w:t>е</w:t>
            </w:r>
            <w:r w:rsidR="00664F95">
              <w:rPr>
                <w:rFonts w:ascii="Arial" w:hAnsi="Arial" w:cs="Arial"/>
                <w:sz w:val="20"/>
                <w:szCs w:val="20"/>
              </w:rPr>
              <w:t xml:space="preserve">дерального закона </w:t>
            </w:r>
            <w:r w:rsidRPr="001638E9">
              <w:rPr>
                <w:rFonts w:ascii="Arial" w:hAnsi="Arial" w:cs="Arial"/>
                <w:sz w:val="20"/>
                <w:szCs w:val="20"/>
              </w:rPr>
              <w:t>№ 424–ФЗ от 28.12.2013 «О накопительной пе</w:t>
            </w:r>
            <w:r w:rsidRPr="001638E9">
              <w:rPr>
                <w:rFonts w:ascii="Arial" w:hAnsi="Arial" w:cs="Arial"/>
                <w:sz w:val="20"/>
                <w:szCs w:val="20"/>
              </w:rPr>
              <w:t>н</w:t>
            </w:r>
            <w:r w:rsidRPr="001638E9">
              <w:rPr>
                <w:rFonts w:ascii="Arial" w:hAnsi="Arial" w:cs="Arial"/>
                <w:sz w:val="20"/>
                <w:szCs w:val="20"/>
              </w:rPr>
              <w:t>сии»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Важно для формиров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долгосрочных инв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стиционных ресурсов в экономике и восстано</w:t>
            </w:r>
            <w:r w:rsidRPr="001638E9">
              <w:rPr>
                <w:rFonts w:ascii="Arial" w:hAnsi="Arial" w:cs="Arial"/>
                <w:sz w:val="20"/>
                <w:szCs w:val="20"/>
              </w:rPr>
              <w:t>в</w:t>
            </w:r>
            <w:r w:rsidRPr="001638E9">
              <w:rPr>
                <w:rFonts w:ascii="Arial" w:hAnsi="Arial" w:cs="Arial"/>
                <w:sz w:val="20"/>
                <w:szCs w:val="20"/>
              </w:rPr>
              <w:t>ления доверия граждан (основы развития пенс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онной системы)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4DF8" w:rsidRPr="001638E9" w:rsidTr="001638E9">
        <w:trPr>
          <w:trHeight w:val="67"/>
        </w:trPr>
        <w:tc>
          <w:tcPr>
            <w:tcW w:w="709" w:type="dxa"/>
          </w:tcPr>
          <w:p w:rsidR="00914DF8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Продление до 01.01.2020 года права выбора гражданами в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рианта пенсионного обеспечения для лиц 1967 года рождения и моложе, еще не реал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зовавших свое право.</w:t>
            </w:r>
          </w:p>
        </w:tc>
        <w:tc>
          <w:tcPr>
            <w:tcW w:w="3543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Данный выбор в 2014-2015 году был затруднен в условиях измен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порядка функционирования накопительного элемента и введ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моратория.</w:t>
            </w:r>
          </w:p>
        </w:tc>
        <w:tc>
          <w:tcPr>
            <w:tcW w:w="2659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Важно для формиров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ния долгосрочных инв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>стиционных ресурсов в экономике и восстано</w:t>
            </w:r>
            <w:r w:rsidRPr="001638E9">
              <w:rPr>
                <w:rFonts w:ascii="Arial" w:hAnsi="Arial" w:cs="Arial"/>
                <w:sz w:val="20"/>
                <w:szCs w:val="20"/>
              </w:rPr>
              <w:t>в</w:t>
            </w:r>
            <w:r w:rsidRPr="001638E9">
              <w:rPr>
                <w:rFonts w:ascii="Arial" w:hAnsi="Arial" w:cs="Arial"/>
                <w:sz w:val="20"/>
                <w:szCs w:val="20"/>
              </w:rPr>
              <w:t>ления доверия граждан (основы развития пенс</w:t>
            </w:r>
            <w:r w:rsidRPr="001638E9">
              <w:rPr>
                <w:rFonts w:ascii="Arial" w:hAnsi="Arial" w:cs="Arial"/>
                <w:sz w:val="20"/>
                <w:szCs w:val="20"/>
              </w:rPr>
              <w:t>и</w:t>
            </w:r>
            <w:r w:rsidRPr="001638E9">
              <w:rPr>
                <w:rFonts w:ascii="Arial" w:hAnsi="Arial" w:cs="Arial"/>
                <w:sz w:val="20"/>
                <w:szCs w:val="20"/>
              </w:rPr>
              <w:t>онной системы)</w:t>
            </w:r>
            <w:r w:rsidR="00664F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4DF8" w:rsidRPr="001638E9" w:rsidTr="001638E9">
        <w:trPr>
          <w:trHeight w:val="67"/>
        </w:trPr>
        <w:tc>
          <w:tcPr>
            <w:tcW w:w="709" w:type="dxa"/>
          </w:tcPr>
          <w:p w:rsidR="00914DF8" w:rsidRPr="001638E9" w:rsidRDefault="00664F95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14DF8" w:rsidRPr="00163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Стимулирование фо</w:t>
            </w:r>
            <w:r w:rsidRPr="001638E9">
              <w:rPr>
                <w:rFonts w:ascii="Arial" w:hAnsi="Arial" w:cs="Arial"/>
                <w:sz w:val="20"/>
                <w:szCs w:val="20"/>
              </w:rPr>
              <w:t>р</w:t>
            </w:r>
            <w:r w:rsidRPr="001638E9">
              <w:rPr>
                <w:rFonts w:ascii="Arial" w:hAnsi="Arial" w:cs="Arial"/>
                <w:sz w:val="20"/>
                <w:szCs w:val="20"/>
              </w:rPr>
              <w:t>мирования системы досрочного НПО в ра</w:t>
            </w:r>
            <w:r w:rsidRPr="001638E9">
              <w:rPr>
                <w:rFonts w:ascii="Arial" w:hAnsi="Arial" w:cs="Arial"/>
                <w:sz w:val="20"/>
                <w:szCs w:val="20"/>
              </w:rPr>
              <w:t>м</w:t>
            </w:r>
            <w:r w:rsidRPr="001638E9">
              <w:rPr>
                <w:rFonts w:ascii="Arial" w:hAnsi="Arial" w:cs="Arial"/>
                <w:sz w:val="20"/>
                <w:szCs w:val="20"/>
              </w:rPr>
              <w:t>ках корпоративных пр</w:t>
            </w:r>
            <w:r w:rsidRPr="001638E9">
              <w:rPr>
                <w:rFonts w:ascii="Arial" w:hAnsi="Arial" w:cs="Arial"/>
                <w:sz w:val="20"/>
                <w:szCs w:val="20"/>
              </w:rPr>
              <w:t>о</w:t>
            </w:r>
            <w:r w:rsidRPr="001638E9">
              <w:rPr>
                <w:rFonts w:ascii="Arial" w:hAnsi="Arial" w:cs="Arial"/>
                <w:sz w:val="20"/>
                <w:szCs w:val="20"/>
              </w:rPr>
              <w:t>грамм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>НПФ,</w:t>
            </w:r>
          </w:p>
        </w:tc>
        <w:tc>
          <w:tcPr>
            <w:tcW w:w="3543" w:type="dxa"/>
          </w:tcPr>
          <w:p w:rsidR="00914DF8" w:rsidRPr="001638E9" w:rsidRDefault="00914DF8" w:rsidP="00914DF8">
            <w:pPr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включая освобождение работод</w:t>
            </w:r>
            <w:r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Pr="001638E9">
              <w:rPr>
                <w:rFonts w:ascii="Arial" w:hAnsi="Arial" w:cs="Arial"/>
                <w:sz w:val="20"/>
                <w:szCs w:val="20"/>
              </w:rPr>
              <w:t>теля от уплаты страховых взносов по дополнительным тарифам на ОПС за работников, занятых во вредных и опасных условиях тр</w:t>
            </w:r>
            <w:r w:rsidRPr="001638E9">
              <w:rPr>
                <w:rFonts w:ascii="Arial" w:hAnsi="Arial" w:cs="Arial"/>
                <w:sz w:val="20"/>
                <w:szCs w:val="20"/>
              </w:rPr>
              <w:t>у</w:t>
            </w:r>
            <w:r w:rsidRPr="001638E9">
              <w:rPr>
                <w:rFonts w:ascii="Arial" w:hAnsi="Arial" w:cs="Arial"/>
                <w:sz w:val="20"/>
                <w:szCs w:val="20"/>
              </w:rPr>
              <w:t>да, в случае формирования в пользу указанных работников ко</w:t>
            </w:r>
            <w:r w:rsidRPr="001638E9">
              <w:rPr>
                <w:rFonts w:ascii="Arial" w:hAnsi="Arial" w:cs="Arial"/>
                <w:sz w:val="20"/>
                <w:szCs w:val="20"/>
              </w:rPr>
              <w:t>р</w:t>
            </w:r>
            <w:r w:rsidRPr="001638E9">
              <w:rPr>
                <w:rFonts w:ascii="Arial" w:hAnsi="Arial" w:cs="Arial"/>
                <w:sz w:val="20"/>
                <w:szCs w:val="20"/>
              </w:rPr>
              <w:t>поративных программ.</w:t>
            </w:r>
          </w:p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14DF8" w:rsidRPr="001638E9" w:rsidRDefault="00914DF8" w:rsidP="00982781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638E9">
              <w:rPr>
                <w:rFonts w:ascii="Arial" w:hAnsi="Arial" w:cs="Arial"/>
                <w:sz w:val="20"/>
                <w:szCs w:val="20"/>
              </w:rPr>
              <w:t>Обеспечит прозрачность формирования пенсий для досрочников, стим</w:t>
            </w:r>
            <w:r w:rsidRPr="001638E9">
              <w:rPr>
                <w:rFonts w:ascii="Arial" w:hAnsi="Arial" w:cs="Arial"/>
                <w:sz w:val="20"/>
                <w:szCs w:val="20"/>
              </w:rPr>
              <w:t>у</w:t>
            </w:r>
            <w:r w:rsidRPr="001638E9">
              <w:rPr>
                <w:rFonts w:ascii="Arial" w:hAnsi="Arial" w:cs="Arial"/>
                <w:sz w:val="20"/>
                <w:szCs w:val="20"/>
              </w:rPr>
              <w:t>лы для работодателя в части формирования досрочных пенсий, с уч</w:t>
            </w:r>
            <w:r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Pr="001638E9">
              <w:rPr>
                <w:rFonts w:ascii="Arial" w:hAnsi="Arial" w:cs="Arial"/>
                <w:sz w:val="20"/>
                <w:szCs w:val="20"/>
              </w:rPr>
              <w:t xml:space="preserve">том возможности их формирования 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не в гос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у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дарственной системе с общим котлом и перекр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е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стным финансиров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а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 xml:space="preserve">нием 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lastRenderedPageBreak/>
              <w:t>компаний и отра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с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>лей, а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>в</w:t>
            </w:r>
            <w:r w:rsidR="00E322A6" w:rsidRPr="001638E9">
              <w:rPr>
                <w:rFonts w:ascii="Arial" w:hAnsi="Arial" w:cs="Arial"/>
                <w:sz w:val="20"/>
                <w:szCs w:val="20"/>
              </w:rPr>
              <w:t xml:space="preserve"> выбранном</w:t>
            </w:r>
            <w:r w:rsidR="005B1CD5" w:rsidRPr="00163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38E9">
              <w:rPr>
                <w:rFonts w:ascii="Arial" w:hAnsi="Arial" w:cs="Arial"/>
                <w:sz w:val="20"/>
                <w:szCs w:val="20"/>
              </w:rPr>
              <w:t>НПФ.</w:t>
            </w:r>
          </w:p>
        </w:tc>
      </w:tr>
    </w:tbl>
    <w:p w:rsidR="00982781" w:rsidRPr="005B1CD5" w:rsidRDefault="00982781" w:rsidP="00C056E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2781" w:rsidRPr="005B1CD5" w:rsidRDefault="00982781" w:rsidP="00982781">
      <w:pPr>
        <w:ind w:left="720"/>
        <w:rPr>
          <w:rFonts w:ascii="Arial" w:hAnsi="Arial" w:cs="Arial"/>
        </w:rPr>
      </w:pPr>
    </w:p>
    <w:p w:rsidR="0043242C" w:rsidRPr="005B1CD5" w:rsidRDefault="0043242C" w:rsidP="00664F95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>Концепция индивидуального пенсионного капитала (</w:t>
      </w:r>
      <w:r w:rsidR="00664F95">
        <w:rPr>
          <w:rFonts w:ascii="Arial" w:hAnsi="Arial" w:cs="Arial"/>
          <w:b/>
          <w:sz w:val="28"/>
          <w:szCs w:val="28"/>
        </w:rPr>
        <w:t xml:space="preserve">Минфин </w:t>
      </w:r>
      <w:r w:rsidRPr="005B1CD5">
        <w:rPr>
          <w:rFonts w:ascii="Arial" w:hAnsi="Arial" w:cs="Arial"/>
          <w:b/>
          <w:sz w:val="28"/>
          <w:szCs w:val="28"/>
        </w:rPr>
        <w:t>+</w:t>
      </w:r>
      <w:r w:rsidR="00664F95">
        <w:rPr>
          <w:rFonts w:ascii="Arial" w:hAnsi="Arial" w:cs="Arial"/>
          <w:b/>
          <w:sz w:val="28"/>
          <w:szCs w:val="28"/>
        </w:rPr>
        <w:t xml:space="preserve"> </w:t>
      </w:r>
      <w:r w:rsidRPr="005B1CD5">
        <w:rPr>
          <w:rFonts w:ascii="Arial" w:hAnsi="Arial" w:cs="Arial"/>
          <w:b/>
          <w:sz w:val="28"/>
          <w:szCs w:val="28"/>
        </w:rPr>
        <w:t>Ц</w:t>
      </w:r>
      <w:r w:rsidR="00664F95">
        <w:rPr>
          <w:rFonts w:ascii="Arial" w:hAnsi="Arial" w:cs="Arial"/>
          <w:b/>
          <w:sz w:val="28"/>
          <w:szCs w:val="28"/>
        </w:rPr>
        <w:t>ентробанк</w:t>
      </w:r>
      <w:r w:rsidRPr="005B1CD5">
        <w:rPr>
          <w:rFonts w:ascii="Arial" w:hAnsi="Arial" w:cs="Arial"/>
          <w:b/>
          <w:sz w:val="28"/>
          <w:szCs w:val="28"/>
        </w:rPr>
        <w:t>)</w:t>
      </w:r>
    </w:p>
    <w:p w:rsidR="0043242C" w:rsidRPr="005B1CD5" w:rsidRDefault="0043242C" w:rsidP="00BD01B0">
      <w:pPr>
        <w:pStyle w:val="a3"/>
        <w:spacing w:after="120"/>
        <w:ind w:left="1080" w:firstLine="567"/>
        <w:jc w:val="center"/>
        <w:rPr>
          <w:rFonts w:ascii="Arial" w:hAnsi="Arial" w:cs="Arial"/>
          <w:b/>
          <w:sz w:val="28"/>
          <w:szCs w:val="28"/>
        </w:rPr>
      </w:pPr>
    </w:p>
    <w:p w:rsidR="0043242C" w:rsidRPr="005B1CD5" w:rsidRDefault="0043242C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664F95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участники: работники, уплачивающие страховые взносы в ПФР, работодатели, г</w:t>
      </w:r>
      <w:r w:rsidRPr="005B1CD5">
        <w:rPr>
          <w:rFonts w:ascii="Arial" w:hAnsi="Arial" w:cs="Arial"/>
        </w:rPr>
        <w:t>о</w:t>
      </w:r>
      <w:r w:rsidRPr="005B1CD5">
        <w:rPr>
          <w:rFonts w:ascii="Arial" w:hAnsi="Arial" w:cs="Arial"/>
        </w:rPr>
        <w:t xml:space="preserve">сударство, фонды </w:t>
      </w:r>
      <w:r w:rsidR="009E54E9">
        <w:rPr>
          <w:rFonts w:ascii="Arial" w:hAnsi="Arial" w:cs="Arial"/>
        </w:rPr>
        <w:t xml:space="preserve">- </w:t>
      </w:r>
      <w:r w:rsidRPr="005B1CD5">
        <w:rPr>
          <w:rFonts w:ascii="Arial" w:hAnsi="Arial" w:cs="Arial"/>
        </w:rPr>
        <w:t>участники системы гарантирования;</w:t>
      </w:r>
    </w:p>
    <w:p w:rsidR="0043242C" w:rsidRPr="005B1CD5" w:rsidRDefault="0043242C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«автоматическая подписка» работника с возможностью отписаться от участия в любой момент (ставка взносов, уплачиваемых из зарпл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ты, по умолчанию возрастает с 0</w:t>
      </w:r>
      <w:r w:rsidR="00E80D39" w:rsidRPr="005B1CD5">
        <w:rPr>
          <w:rFonts w:ascii="Arial" w:hAnsi="Arial" w:cs="Arial"/>
        </w:rPr>
        <w:t xml:space="preserve"> (в первый год человек ничего не платит)</w:t>
      </w:r>
      <w:r w:rsidRPr="005B1CD5">
        <w:rPr>
          <w:rFonts w:ascii="Arial" w:hAnsi="Arial" w:cs="Arial"/>
        </w:rPr>
        <w:t xml:space="preserve"> до 6</w:t>
      </w:r>
      <w:r w:rsidR="0015454E">
        <w:rPr>
          <w:rFonts w:ascii="Arial" w:hAnsi="Arial" w:cs="Arial"/>
        </w:rPr>
        <w:t>%</w:t>
      </w:r>
      <w:r w:rsidRPr="005B1CD5">
        <w:rPr>
          <w:rFonts w:ascii="Arial" w:hAnsi="Arial" w:cs="Arial"/>
        </w:rPr>
        <w:t>)</w:t>
      </w:r>
      <w:r w:rsidR="009E54E9">
        <w:rPr>
          <w:rFonts w:ascii="Arial" w:hAnsi="Arial" w:cs="Arial"/>
        </w:rPr>
        <w:t>.</w:t>
      </w:r>
      <w:r w:rsidR="005B1CD5">
        <w:rPr>
          <w:rFonts w:ascii="Arial" w:hAnsi="Arial" w:cs="Arial"/>
        </w:rPr>
        <w:t xml:space="preserve"> </w:t>
      </w:r>
      <w:r w:rsidR="009E54E9">
        <w:rPr>
          <w:rFonts w:ascii="Arial" w:hAnsi="Arial" w:cs="Arial"/>
        </w:rPr>
        <w:t>В</w:t>
      </w:r>
      <w:r w:rsidR="00657044" w:rsidRPr="005B1CD5">
        <w:rPr>
          <w:rFonts w:ascii="Arial" w:hAnsi="Arial" w:cs="Arial"/>
        </w:rPr>
        <w:t xml:space="preserve"> отношении «отказников» рассматрив</w:t>
      </w:r>
      <w:r w:rsidR="00657044" w:rsidRPr="005B1CD5">
        <w:rPr>
          <w:rFonts w:ascii="Arial" w:hAnsi="Arial" w:cs="Arial"/>
        </w:rPr>
        <w:t>а</w:t>
      </w:r>
      <w:r w:rsidR="00657044" w:rsidRPr="005B1CD5">
        <w:rPr>
          <w:rFonts w:ascii="Arial" w:hAnsi="Arial" w:cs="Arial"/>
        </w:rPr>
        <w:t>ется два варианта: 1. автоматическая «переподписка» в возрасте 35 и 45 лет (после нее отказываться придется еще раз), 2. Ставку 0% можно зафиксировать на пять лет («кан</w:t>
      </w:r>
      <w:r w:rsidR="00657044" w:rsidRPr="005B1CD5">
        <w:rPr>
          <w:rFonts w:ascii="Arial" w:hAnsi="Arial" w:cs="Arial"/>
        </w:rPr>
        <w:t>и</w:t>
      </w:r>
      <w:r w:rsidR="00657044" w:rsidRPr="005B1CD5">
        <w:rPr>
          <w:rFonts w:ascii="Arial" w:hAnsi="Arial" w:cs="Arial"/>
        </w:rPr>
        <w:t>кулы»), после чего она снова автоматически начнет расти. Накопления гарантируются по той же схеме, что и сейчас: пятилетняя гарантия положительной доходности и гарантия сохранности при банкротстве НПФ;</w:t>
      </w:r>
    </w:p>
    <w:p w:rsidR="00EE0A84" w:rsidRPr="005B1CD5" w:rsidRDefault="00EE0A84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выбор работником любой ставки от 0 до 6</w:t>
      </w:r>
      <w:r w:rsidR="0015454E">
        <w:rPr>
          <w:rFonts w:ascii="Arial" w:hAnsi="Arial" w:cs="Arial"/>
        </w:rPr>
        <w:t>%</w:t>
      </w:r>
      <w:r w:rsidRPr="005B1CD5">
        <w:rPr>
          <w:rFonts w:ascii="Arial" w:hAnsi="Arial" w:cs="Arial"/>
        </w:rPr>
        <w:t xml:space="preserve"> с сохранением льгот, свыше 6% льг</w:t>
      </w:r>
      <w:r w:rsidRPr="005B1CD5">
        <w:rPr>
          <w:rFonts w:ascii="Arial" w:hAnsi="Arial" w:cs="Arial"/>
        </w:rPr>
        <w:t>о</w:t>
      </w:r>
      <w:r w:rsidRPr="005B1CD5">
        <w:rPr>
          <w:rFonts w:ascii="Arial" w:hAnsi="Arial" w:cs="Arial"/>
        </w:rPr>
        <w:t>ты не распространяются</w:t>
      </w:r>
      <w:r w:rsidR="007E3B41" w:rsidRPr="005B1CD5">
        <w:rPr>
          <w:rFonts w:ascii="Arial" w:hAnsi="Arial" w:cs="Arial"/>
        </w:rPr>
        <w:t>. Средства, уплачиваемые в НПФ, освобождаются от НДФЛ, сн</w:t>
      </w:r>
      <w:r w:rsidR="007E3B41" w:rsidRPr="005B1CD5">
        <w:rPr>
          <w:rFonts w:ascii="Arial" w:hAnsi="Arial" w:cs="Arial"/>
        </w:rPr>
        <w:t>и</w:t>
      </w:r>
      <w:r w:rsidR="007E3B41" w:rsidRPr="005B1CD5">
        <w:rPr>
          <w:rFonts w:ascii="Arial" w:hAnsi="Arial" w:cs="Arial"/>
        </w:rPr>
        <w:t>жают базу для расчета взноса в ПФР с соответствующим незначительным снижением объема начисляемых баллов. При ставке платежа в 6% с зарплаты 100 рублей на руки плательщик будет получать 81,78 руб. (сейчас – 87 руб.), платить НДФЛ в 12,22 руб. (се</w:t>
      </w:r>
      <w:r w:rsidR="007E3B41" w:rsidRPr="005B1CD5">
        <w:rPr>
          <w:rFonts w:ascii="Arial" w:hAnsi="Arial" w:cs="Arial"/>
        </w:rPr>
        <w:t>й</w:t>
      </w:r>
      <w:r w:rsidR="007E3B41" w:rsidRPr="005B1CD5">
        <w:rPr>
          <w:rFonts w:ascii="Arial" w:hAnsi="Arial" w:cs="Arial"/>
        </w:rPr>
        <w:t>час 13 руб.), перечислено в ПФР будет 20,68 руб. (сейчас 22 руб.) и делать накопления в ПФР на 7,32 руб., из них 6 руб. – взнос работн</w:t>
      </w:r>
      <w:r w:rsidR="007E3B41" w:rsidRPr="005B1CD5">
        <w:rPr>
          <w:rFonts w:ascii="Arial" w:hAnsi="Arial" w:cs="Arial"/>
        </w:rPr>
        <w:t>и</w:t>
      </w:r>
      <w:r w:rsidR="007E3B41" w:rsidRPr="005B1CD5">
        <w:rPr>
          <w:rFonts w:ascii="Arial" w:hAnsi="Arial" w:cs="Arial"/>
        </w:rPr>
        <w:t>ка из его з</w:t>
      </w:r>
      <w:r w:rsidR="009E54E9">
        <w:rPr>
          <w:rFonts w:ascii="Arial" w:hAnsi="Arial" w:cs="Arial"/>
        </w:rPr>
        <w:t>арплаты</w:t>
      </w:r>
      <w:r w:rsidR="007E3B41" w:rsidRPr="005B1CD5">
        <w:rPr>
          <w:rFonts w:ascii="Arial" w:hAnsi="Arial" w:cs="Arial"/>
        </w:rPr>
        <w:t>, 0,78 руб. – льгота по НДФЛ и 1,32 руб. – сокращение взноса в ПФР (с сокращением начисляемых пенсионных баллов)</w:t>
      </w:r>
      <w:r w:rsidR="009E54E9">
        <w:rPr>
          <w:rFonts w:ascii="Arial" w:hAnsi="Arial" w:cs="Arial"/>
        </w:rPr>
        <w:t>;</w:t>
      </w:r>
    </w:p>
    <w:p w:rsidR="00EE0A84" w:rsidRPr="005B1CD5" w:rsidRDefault="00EE0A84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платежи работников работода</w:t>
      </w:r>
      <w:r w:rsidR="009E54E9">
        <w:rPr>
          <w:rFonts w:ascii="Arial" w:hAnsi="Arial" w:cs="Arial"/>
        </w:rPr>
        <w:t>тель перечисляет напрямую в НПФ.</w:t>
      </w:r>
      <w:r w:rsidRPr="005B1CD5">
        <w:rPr>
          <w:rFonts w:ascii="Arial" w:hAnsi="Arial" w:cs="Arial"/>
        </w:rPr>
        <w:t xml:space="preserve"> </w:t>
      </w:r>
      <w:r w:rsidR="009E54E9">
        <w:rPr>
          <w:rFonts w:ascii="Arial" w:hAnsi="Arial" w:cs="Arial"/>
        </w:rPr>
        <w:t>В</w:t>
      </w:r>
      <w:r w:rsidRPr="005B1CD5">
        <w:rPr>
          <w:rFonts w:ascii="Arial" w:hAnsi="Arial" w:cs="Arial"/>
        </w:rPr>
        <w:t>ыбравшие НПФ по ОПС остаются в своих фондах по новой системе</w:t>
      </w:r>
      <w:r w:rsidR="009E54E9">
        <w:rPr>
          <w:rFonts w:ascii="Arial" w:hAnsi="Arial" w:cs="Arial"/>
        </w:rPr>
        <w:t>, возможен переход в другой НПФ.</w:t>
      </w:r>
      <w:r w:rsidR="00F872EB" w:rsidRPr="005B1CD5">
        <w:rPr>
          <w:rFonts w:ascii="Arial" w:hAnsi="Arial" w:cs="Arial"/>
        </w:rPr>
        <w:t xml:space="preserve"> </w:t>
      </w:r>
      <w:r w:rsidR="009E54E9">
        <w:rPr>
          <w:rFonts w:ascii="Arial" w:hAnsi="Arial" w:cs="Arial"/>
        </w:rPr>
        <w:t>П</w:t>
      </w:r>
      <w:r w:rsidR="00F872EB" w:rsidRPr="005B1CD5">
        <w:rPr>
          <w:rFonts w:ascii="Arial" w:hAnsi="Arial" w:cs="Arial"/>
        </w:rPr>
        <w:t>редполагается создание института Центрального Администратора для координ</w:t>
      </w:r>
      <w:r w:rsidR="00F872EB" w:rsidRPr="005B1CD5">
        <w:rPr>
          <w:rFonts w:ascii="Arial" w:hAnsi="Arial" w:cs="Arial"/>
        </w:rPr>
        <w:t>а</w:t>
      </w:r>
      <w:r w:rsidR="00F872EB" w:rsidRPr="005B1CD5">
        <w:rPr>
          <w:rFonts w:ascii="Arial" w:hAnsi="Arial" w:cs="Arial"/>
        </w:rPr>
        <w:t>ции переходов и информирования НПФ об индивидуальных ставках</w:t>
      </w:r>
      <w:r w:rsidRPr="005B1CD5">
        <w:rPr>
          <w:rFonts w:ascii="Arial" w:hAnsi="Arial" w:cs="Arial"/>
        </w:rPr>
        <w:t>;</w:t>
      </w:r>
    </w:p>
    <w:p w:rsidR="00EE0A84" w:rsidRPr="005B1CD5" w:rsidRDefault="00EE0A84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накопления ГУК и «молчунов»</w:t>
      </w:r>
      <w:r w:rsidR="00657044" w:rsidRPr="005B1CD5">
        <w:rPr>
          <w:rFonts w:ascii="Arial" w:hAnsi="Arial" w:cs="Arial"/>
        </w:rPr>
        <w:t xml:space="preserve"> остаются в ПФР по умолчанию, вновь выходящие на рынок труда работники распределяются автоматич</w:t>
      </w:r>
      <w:r w:rsidR="00657044" w:rsidRPr="005B1CD5">
        <w:rPr>
          <w:rFonts w:ascii="Arial" w:hAnsi="Arial" w:cs="Arial"/>
        </w:rPr>
        <w:t>е</w:t>
      </w:r>
      <w:r w:rsidR="00657044" w:rsidRPr="005B1CD5">
        <w:rPr>
          <w:rFonts w:ascii="Arial" w:hAnsi="Arial" w:cs="Arial"/>
        </w:rPr>
        <w:t>ски между фондами-участниками</w:t>
      </w:r>
      <w:r w:rsidR="00F872EB" w:rsidRPr="005B1CD5">
        <w:rPr>
          <w:rFonts w:ascii="Arial" w:hAnsi="Arial" w:cs="Arial"/>
        </w:rPr>
        <w:t>;</w:t>
      </w:r>
    </w:p>
    <w:p w:rsidR="00657044" w:rsidRPr="005B1CD5" w:rsidRDefault="00657044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текущие накопления по ОПС объединяются с накоплениями по новой системе</w:t>
      </w:r>
      <w:r w:rsidR="009E54E9">
        <w:rPr>
          <w:rFonts w:ascii="Arial" w:hAnsi="Arial" w:cs="Arial"/>
        </w:rPr>
        <w:t>;</w:t>
      </w:r>
      <w:r w:rsidRPr="005B1CD5">
        <w:rPr>
          <w:rFonts w:ascii="Arial" w:hAnsi="Arial" w:cs="Arial"/>
        </w:rPr>
        <w:t xml:space="preserve"> предоставляется переходный период (два года), в течение котор</w:t>
      </w:r>
      <w:r w:rsidR="009E54E9">
        <w:rPr>
          <w:rFonts w:ascii="Arial" w:hAnsi="Arial" w:cs="Arial"/>
        </w:rPr>
        <w:t>ого</w:t>
      </w:r>
      <w:r w:rsidRPr="005B1CD5">
        <w:rPr>
          <w:rFonts w:ascii="Arial" w:hAnsi="Arial" w:cs="Arial"/>
        </w:rPr>
        <w:t xml:space="preserve"> можно подать зая</w:t>
      </w:r>
      <w:r w:rsidRPr="005B1CD5">
        <w:rPr>
          <w:rFonts w:ascii="Arial" w:hAnsi="Arial" w:cs="Arial"/>
        </w:rPr>
        <w:t>в</w:t>
      </w:r>
      <w:r w:rsidRPr="005B1CD5">
        <w:rPr>
          <w:rFonts w:ascii="Arial" w:hAnsi="Arial" w:cs="Arial"/>
        </w:rPr>
        <w:t>ление о переводе в НПФ либо конвертировать сво</w:t>
      </w:r>
      <w:r w:rsidR="009E54E9">
        <w:rPr>
          <w:rFonts w:ascii="Arial" w:hAnsi="Arial" w:cs="Arial"/>
        </w:rPr>
        <w:t>и накопления в пенсионные баллы.</w:t>
      </w:r>
      <w:r w:rsidRPr="005B1CD5">
        <w:rPr>
          <w:rFonts w:ascii="Arial" w:hAnsi="Arial" w:cs="Arial"/>
        </w:rPr>
        <w:t xml:space="preserve"> </w:t>
      </w:r>
      <w:r w:rsidR="009E54E9">
        <w:rPr>
          <w:rFonts w:ascii="Arial" w:hAnsi="Arial" w:cs="Arial"/>
        </w:rPr>
        <w:t>П</w:t>
      </w:r>
      <w:r w:rsidRPr="005B1CD5">
        <w:rPr>
          <w:rFonts w:ascii="Arial" w:hAnsi="Arial" w:cs="Arial"/>
        </w:rPr>
        <w:t>о умолчанию накопления в</w:t>
      </w:r>
      <w:r w:rsidRPr="005B1CD5">
        <w:rPr>
          <w:rFonts w:ascii="Arial" w:hAnsi="Arial" w:cs="Arial"/>
        </w:rPr>
        <w:t>ы</w:t>
      </w:r>
      <w:r w:rsidRPr="005B1CD5">
        <w:rPr>
          <w:rFonts w:ascii="Arial" w:hAnsi="Arial" w:cs="Arial"/>
        </w:rPr>
        <w:t>бравших НПФ переводятся в качестве первого взноса на счет в НПФ, накопления молчунов или клиентов ГУК/ЧУК будут ко</w:t>
      </w:r>
      <w:r w:rsidR="00DE77C5" w:rsidRPr="005B1CD5">
        <w:rPr>
          <w:rFonts w:ascii="Arial" w:hAnsi="Arial" w:cs="Arial"/>
        </w:rPr>
        <w:t>нвертированы в пенс</w:t>
      </w:r>
      <w:r w:rsidR="00DE77C5" w:rsidRPr="005B1CD5">
        <w:rPr>
          <w:rFonts w:ascii="Arial" w:hAnsi="Arial" w:cs="Arial"/>
        </w:rPr>
        <w:t>и</w:t>
      </w:r>
      <w:r w:rsidR="00DE77C5" w:rsidRPr="005B1CD5">
        <w:rPr>
          <w:rFonts w:ascii="Arial" w:hAnsi="Arial" w:cs="Arial"/>
        </w:rPr>
        <w:t>онные баллы;</w:t>
      </w:r>
    </w:p>
    <w:p w:rsidR="00DE77C5" w:rsidRPr="005B1CD5" w:rsidRDefault="00DE77C5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9E54E9">
        <w:rPr>
          <w:rFonts w:ascii="Arial" w:hAnsi="Arial" w:cs="Arial"/>
        </w:rPr>
        <w:t xml:space="preserve"> м</w:t>
      </w:r>
      <w:r w:rsidR="009F5417" w:rsidRPr="005B1CD5">
        <w:rPr>
          <w:rFonts w:ascii="Arial" w:hAnsi="Arial" w:cs="Arial"/>
        </w:rPr>
        <w:t>еханизм выплат гибкий</w:t>
      </w:r>
      <w:r w:rsidR="009E54E9">
        <w:rPr>
          <w:rFonts w:ascii="Arial" w:hAnsi="Arial" w:cs="Arial"/>
        </w:rPr>
        <w:t>:</w:t>
      </w:r>
      <w:r w:rsidR="009F5417" w:rsidRPr="005B1CD5">
        <w:rPr>
          <w:rFonts w:ascii="Arial" w:hAnsi="Arial" w:cs="Arial"/>
        </w:rPr>
        <w:t xml:space="preserve"> за пять лет до выхода на пенсию (либо после 55 лет) можно получить в случае возникновения чрезвычайных обстоятельств до 20% накопл</w:t>
      </w:r>
      <w:r w:rsidR="009F5417" w:rsidRPr="005B1CD5">
        <w:rPr>
          <w:rFonts w:ascii="Arial" w:hAnsi="Arial" w:cs="Arial"/>
        </w:rPr>
        <w:t>е</w:t>
      </w:r>
      <w:r w:rsidR="009F5417" w:rsidRPr="005B1CD5">
        <w:rPr>
          <w:rFonts w:ascii="Arial" w:hAnsi="Arial" w:cs="Arial"/>
        </w:rPr>
        <w:t>ний, в случае тяжелого заболевания можно изъять всю сумму. Работник не обязан во</w:t>
      </w:r>
      <w:r w:rsidR="009F5417" w:rsidRPr="005B1CD5">
        <w:rPr>
          <w:rFonts w:ascii="Arial" w:hAnsi="Arial" w:cs="Arial"/>
        </w:rPr>
        <w:t>з</w:t>
      </w:r>
      <w:r w:rsidR="009F5417" w:rsidRPr="005B1CD5">
        <w:rPr>
          <w:rFonts w:ascii="Arial" w:hAnsi="Arial" w:cs="Arial"/>
        </w:rPr>
        <w:t>вращать в фонд изъятые средства. В зависимости от объема накоплений (больше нако</w:t>
      </w:r>
      <w:r w:rsidR="009F5417" w:rsidRPr="005B1CD5">
        <w:rPr>
          <w:rFonts w:ascii="Arial" w:hAnsi="Arial" w:cs="Arial"/>
        </w:rPr>
        <w:t>п</w:t>
      </w:r>
      <w:r w:rsidR="009F5417" w:rsidRPr="005B1CD5">
        <w:rPr>
          <w:rFonts w:ascii="Arial" w:hAnsi="Arial" w:cs="Arial"/>
        </w:rPr>
        <w:t>лений – больше вариантов) доступны несколько схем выплат, в идеальной ситуации (н</w:t>
      </w:r>
      <w:r w:rsidR="009F5417" w:rsidRPr="005B1CD5">
        <w:rPr>
          <w:rFonts w:ascii="Arial" w:hAnsi="Arial" w:cs="Arial"/>
        </w:rPr>
        <w:t>а</w:t>
      </w:r>
      <w:r w:rsidR="009F5417" w:rsidRPr="005B1CD5">
        <w:rPr>
          <w:rFonts w:ascii="Arial" w:hAnsi="Arial" w:cs="Arial"/>
        </w:rPr>
        <w:t>копления позволяют обеспечить аннуитет более 5 МРОТ) возможен выбор из всех чет</w:t>
      </w:r>
      <w:r w:rsidR="009F5417" w:rsidRPr="005B1CD5">
        <w:rPr>
          <w:rFonts w:ascii="Arial" w:hAnsi="Arial" w:cs="Arial"/>
        </w:rPr>
        <w:t>ы</w:t>
      </w:r>
      <w:r w:rsidR="009F5417" w:rsidRPr="005B1CD5">
        <w:rPr>
          <w:rFonts w:ascii="Arial" w:hAnsi="Arial" w:cs="Arial"/>
        </w:rPr>
        <w:lastRenderedPageBreak/>
        <w:t>рех вариантов: ежемесячные выплаты до исчерпания накоплений, срочные выплаты, а</w:t>
      </w:r>
      <w:r w:rsidR="009F5417" w:rsidRPr="005B1CD5">
        <w:rPr>
          <w:rFonts w:ascii="Arial" w:hAnsi="Arial" w:cs="Arial"/>
        </w:rPr>
        <w:t>н</w:t>
      </w:r>
      <w:r w:rsidR="009F5417" w:rsidRPr="005B1CD5">
        <w:rPr>
          <w:rFonts w:ascii="Arial" w:hAnsi="Arial" w:cs="Arial"/>
        </w:rPr>
        <w:t xml:space="preserve">нуитет с привязкой к инфляции, выплата остатка </w:t>
      </w:r>
      <w:r w:rsidR="003245C5" w:rsidRPr="005B1CD5">
        <w:rPr>
          <w:rFonts w:ascii="Arial" w:hAnsi="Arial" w:cs="Arial"/>
        </w:rPr>
        <w:t>накоплений</w:t>
      </w:r>
      <w:r w:rsidR="009F5417" w:rsidRPr="005B1CD5">
        <w:rPr>
          <w:rFonts w:ascii="Arial" w:hAnsi="Arial" w:cs="Arial"/>
        </w:rPr>
        <w:t xml:space="preserve"> в любой форме.</w:t>
      </w:r>
    </w:p>
    <w:p w:rsidR="00EE0A84" w:rsidRPr="005B1CD5" w:rsidRDefault="00EE0A84" w:rsidP="00BD01B0">
      <w:pPr>
        <w:spacing w:after="120"/>
        <w:ind w:firstLine="567"/>
        <w:jc w:val="both"/>
        <w:rPr>
          <w:rFonts w:ascii="Arial" w:hAnsi="Arial" w:cs="Arial"/>
          <w:sz w:val="28"/>
          <w:szCs w:val="28"/>
        </w:rPr>
      </w:pPr>
    </w:p>
    <w:p w:rsidR="00EE0A84" w:rsidRPr="005B1CD5" w:rsidRDefault="00EE0A84" w:rsidP="00BD01B0">
      <w:pPr>
        <w:spacing w:after="120"/>
        <w:ind w:firstLine="567"/>
        <w:jc w:val="both"/>
        <w:rPr>
          <w:rFonts w:ascii="Arial" w:hAnsi="Arial" w:cs="Arial"/>
          <w:sz w:val="28"/>
          <w:szCs w:val="28"/>
        </w:rPr>
      </w:pPr>
    </w:p>
    <w:p w:rsidR="00293B3A" w:rsidRPr="005B1CD5" w:rsidRDefault="00A51DF3" w:rsidP="00BD01B0">
      <w:pPr>
        <w:pStyle w:val="a3"/>
        <w:spacing w:after="120"/>
        <w:ind w:left="1080" w:firstLine="567"/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>Позиция НАПФ</w:t>
      </w:r>
    </w:p>
    <w:p w:rsidR="0043242C" w:rsidRPr="005B1CD5" w:rsidRDefault="00A51DF3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Обязательное пенсионное страхование включает в себя</w:t>
      </w:r>
      <w:r w:rsidR="0043242C" w:rsidRPr="005B1CD5">
        <w:rPr>
          <w:rFonts w:ascii="Arial" w:hAnsi="Arial" w:cs="Arial"/>
        </w:rPr>
        <w:t>:</w:t>
      </w:r>
    </w:p>
    <w:p w:rsidR="009E54E9" w:rsidRPr="005B1CD5" w:rsidRDefault="0043242C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5B1CD5">
        <w:rPr>
          <w:rFonts w:ascii="Arial" w:hAnsi="Arial" w:cs="Arial"/>
        </w:rPr>
        <w:t xml:space="preserve"> </w:t>
      </w:r>
      <w:r w:rsidR="00A51DF3" w:rsidRPr="005B1CD5">
        <w:rPr>
          <w:rFonts w:ascii="Arial" w:hAnsi="Arial" w:cs="Arial"/>
        </w:rPr>
        <w:t>государственное ОПС (распределительная система за счет страховых взносов и межбюджетных трансфертов) и негосударственное ОПС (ОПС лиц, выбравших НПФ в к</w:t>
      </w:r>
      <w:r w:rsidR="00A51DF3" w:rsidRPr="005B1CD5">
        <w:rPr>
          <w:rFonts w:ascii="Arial" w:hAnsi="Arial" w:cs="Arial"/>
        </w:rPr>
        <w:t>а</w:t>
      </w:r>
      <w:r w:rsidR="00A51DF3" w:rsidRPr="005B1CD5">
        <w:rPr>
          <w:rFonts w:ascii="Arial" w:hAnsi="Arial" w:cs="Arial"/>
        </w:rPr>
        <w:t>честве страховщика, формируе</w:t>
      </w:r>
      <w:r w:rsidR="009E54E9">
        <w:rPr>
          <w:rFonts w:ascii="Arial" w:hAnsi="Arial" w:cs="Arial"/>
        </w:rPr>
        <w:t>мое за счет страховых взносов) и</w:t>
      </w:r>
    </w:p>
    <w:p w:rsidR="00A51DF3" w:rsidRPr="005B1CD5" w:rsidRDefault="0043242C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-</w:t>
      </w:r>
      <w:r w:rsidR="00A51DF3" w:rsidRPr="005B1CD5">
        <w:rPr>
          <w:rFonts w:ascii="Arial" w:hAnsi="Arial" w:cs="Arial"/>
        </w:rPr>
        <w:t xml:space="preserve"> НПО (добровольное: классическое корпоративное и личное; обязательное: постр</w:t>
      </w:r>
      <w:r w:rsidR="00A51DF3" w:rsidRPr="005B1CD5">
        <w:rPr>
          <w:rFonts w:ascii="Arial" w:hAnsi="Arial" w:cs="Arial"/>
        </w:rPr>
        <w:t>о</w:t>
      </w:r>
      <w:r w:rsidR="00A51DF3" w:rsidRPr="005B1CD5">
        <w:rPr>
          <w:rFonts w:ascii="Arial" w:hAnsi="Arial" w:cs="Arial"/>
        </w:rPr>
        <w:t>енное в НПФ на стандартизированных пенсионных сх</w:t>
      </w:r>
      <w:r w:rsidR="00A51DF3" w:rsidRPr="005B1CD5">
        <w:rPr>
          <w:rFonts w:ascii="Arial" w:hAnsi="Arial" w:cs="Arial"/>
        </w:rPr>
        <w:t>е</w:t>
      </w:r>
      <w:r w:rsidR="00A51DF3" w:rsidRPr="005B1CD5">
        <w:rPr>
          <w:rFonts w:ascii="Arial" w:hAnsi="Arial" w:cs="Arial"/>
        </w:rPr>
        <w:t>мах, создаваемое работодателем с</w:t>
      </w:r>
      <w:r w:rsidRPr="005B1CD5">
        <w:rPr>
          <w:rFonts w:ascii="Arial" w:hAnsi="Arial" w:cs="Arial"/>
        </w:rPr>
        <w:t xml:space="preserve"> автоматическим</w:t>
      </w:r>
      <w:r w:rsidR="00A51DF3" w:rsidRPr="005B1CD5">
        <w:rPr>
          <w:rFonts w:ascii="Arial" w:hAnsi="Arial" w:cs="Arial"/>
        </w:rPr>
        <w:t xml:space="preserve"> участием работников</w:t>
      </w:r>
      <w:r w:rsidRPr="005B1CD5">
        <w:rPr>
          <w:rFonts w:ascii="Arial" w:hAnsi="Arial" w:cs="Arial"/>
        </w:rPr>
        <w:t xml:space="preserve"> (с правом выхода)</w:t>
      </w:r>
      <w:r w:rsidR="00A51DF3" w:rsidRPr="005B1CD5">
        <w:rPr>
          <w:rFonts w:ascii="Arial" w:hAnsi="Arial" w:cs="Arial"/>
        </w:rPr>
        <w:t xml:space="preserve"> на паритетном финансировании с поэтапным включением работодателей в систему в зависимости от численности рабо</w:t>
      </w:r>
      <w:r w:rsidR="00A51DF3" w:rsidRPr="005B1CD5">
        <w:rPr>
          <w:rFonts w:ascii="Arial" w:hAnsi="Arial" w:cs="Arial"/>
        </w:rPr>
        <w:t>т</w:t>
      </w:r>
      <w:r w:rsidR="00A51DF3" w:rsidRPr="005B1CD5">
        <w:rPr>
          <w:rFonts w:ascii="Arial" w:hAnsi="Arial" w:cs="Arial"/>
        </w:rPr>
        <w:t>ников (в три этапа: 1000, 500, 100 работников)</w:t>
      </w:r>
      <w:r w:rsidRPr="005B1CD5">
        <w:rPr>
          <w:rFonts w:ascii="Arial" w:hAnsi="Arial" w:cs="Arial"/>
        </w:rPr>
        <w:t xml:space="preserve"> и налоговыми льготами, аналогичными классическому НПО и вариантами срочных (не менее 10 лет) и пожизненных выплат</w:t>
      </w:r>
      <w:r w:rsidR="00A51DF3" w:rsidRPr="005B1CD5">
        <w:rPr>
          <w:rFonts w:ascii="Arial" w:hAnsi="Arial" w:cs="Arial"/>
        </w:rPr>
        <w:t>); досрочное: за счет доп</w:t>
      </w:r>
      <w:r w:rsidR="009E54E9">
        <w:rPr>
          <w:rFonts w:ascii="Arial" w:hAnsi="Arial" w:cs="Arial"/>
        </w:rPr>
        <w:t>олнительного</w:t>
      </w:r>
      <w:r w:rsidR="00A51DF3" w:rsidRPr="005B1CD5">
        <w:rPr>
          <w:rFonts w:ascii="Arial" w:hAnsi="Arial" w:cs="Arial"/>
        </w:rPr>
        <w:t xml:space="preserve"> тарифа и госуда</w:t>
      </w:r>
      <w:r w:rsidR="00A51DF3" w:rsidRPr="005B1CD5">
        <w:rPr>
          <w:rFonts w:ascii="Arial" w:hAnsi="Arial" w:cs="Arial"/>
        </w:rPr>
        <w:t>р</w:t>
      </w:r>
      <w:r w:rsidR="00A51DF3" w:rsidRPr="005B1CD5">
        <w:rPr>
          <w:rFonts w:ascii="Arial" w:hAnsi="Arial" w:cs="Arial"/>
        </w:rPr>
        <w:t xml:space="preserve">ственного </w:t>
      </w:r>
      <w:r w:rsidR="009E54E9">
        <w:rPr>
          <w:rFonts w:ascii="Arial" w:hAnsi="Arial" w:cs="Arial"/>
        </w:rPr>
        <w:t>софинансирования).</w:t>
      </w:r>
    </w:p>
    <w:p w:rsidR="00A51DF3" w:rsidRPr="005B1CD5" w:rsidRDefault="00A51DF3" w:rsidP="009E54E9">
      <w:pPr>
        <w:pStyle w:val="a3"/>
        <w:spacing w:after="120"/>
        <w:ind w:left="1440" w:firstLine="709"/>
        <w:jc w:val="both"/>
        <w:rPr>
          <w:rFonts w:ascii="Arial" w:hAnsi="Arial" w:cs="Arial"/>
        </w:rPr>
      </w:pPr>
    </w:p>
    <w:p w:rsidR="005B1F7E" w:rsidRPr="005B1CD5" w:rsidRDefault="005B1F7E" w:rsidP="008944CD">
      <w:pPr>
        <w:jc w:val="both"/>
        <w:rPr>
          <w:rFonts w:ascii="Arial" w:hAnsi="Arial" w:cs="Arial"/>
        </w:rPr>
      </w:pPr>
    </w:p>
    <w:p w:rsidR="005B1F7E" w:rsidRPr="005B1CD5" w:rsidRDefault="005B1F7E" w:rsidP="005B1F7E">
      <w:pPr>
        <w:jc w:val="center"/>
        <w:rPr>
          <w:rFonts w:ascii="Arial" w:hAnsi="Arial" w:cs="Arial"/>
          <w:b/>
          <w:sz w:val="28"/>
          <w:szCs w:val="28"/>
        </w:rPr>
      </w:pPr>
      <w:r w:rsidRPr="005B1CD5">
        <w:rPr>
          <w:rFonts w:ascii="Arial" w:hAnsi="Arial" w:cs="Arial"/>
          <w:b/>
          <w:sz w:val="28"/>
          <w:szCs w:val="28"/>
        </w:rPr>
        <w:t>Сравнительная таблица предложений по реформированию пе</w:t>
      </w:r>
      <w:r w:rsidRPr="005B1CD5">
        <w:rPr>
          <w:rFonts w:ascii="Arial" w:hAnsi="Arial" w:cs="Arial"/>
          <w:b/>
          <w:sz w:val="28"/>
          <w:szCs w:val="28"/>
        </w:rPr>
        <w:t>н</w:t>
      </w:r>
      <w:r w:rsidRPr="005B1CD5">
        <w:rPr>
          <w:rFonts w:ascii="Arial" w:hAnsi="Arial" w:cs="Arial"/>
          <w:b/>
          <w:sz w:val="28"/>
          <w:szCs w:val="28"/>
        </w:rPr>
        <w:t>сионной системы страны.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410"/>
        <w:gridCol w:w="2693"/>
        <w:gridCol w:w="2942"/>
      </w:tblGrid>
      <w:tr w:rsidR="004316B4" w:rsidRPr="00B22B3E" w:rsidTr="004316B4">
        <w:tc>
          <w:tcPr>
            <w:tcW w:w="1526" w:type="dxa"/>
          </w:tcPr>
          <w:p w:rsidR="004316B4" w:rsidRPr="00B22B3E" w:rsidRDefault="004316B4" w:rsidP="005B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Позиция для обсуждения</w:t>
            </w:r>
          </w:p>
        </w:tc>
        <w:tc>
          <w:tcPr>
            <w:tcW w:w="2410" w:type="dxa"/>
          </w:tcPr>
          <w:p w:rsidR="004316B4" w:rsidRPr="00B22B3E" w:rsidRDefault="00664F95" w:rsidP="005B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Минтруд</w:t>
            </w:r>
          </w:p>
        </w:tc>
        <w:tc>
          <w:tcPr>
            <w:tcW w:w="2693" w:type="dxa"/>
          </w:tcPr>
          <w:p w:rsidR="004316B4" w:rsidRPr="00B22B3E" w:rsidRDefault="00664F95" w:rsidP="005B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Минфин</w:t>
            </w:r>
          </w:p>
        </w:tc>
        <w:tc>
          <w:tcPr>
            <w:tcW w:w="2942" w:type="dxa"/>
          </w:tcPr>
          <w:p w:rsidR="004316B4" w:rsidRPr="00B22B3E" w:rsidRDefault="00664F95" w:rsidP="005B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Минэкономразвития</w:t>
            </w: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Тариф стр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ховых взн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сов</w:t>
            </w:r>
          </w:p>
        </w:tc>
        <w:tc>
          <w:tcPr>
            <w:tcW w:w="2410" w:type="dxa"/>
          </w:tcPr>
          <w:p w:rsidR="004316B4" w:rsidRPr="00B22B3E" w:rsidRDefault="00B22B3E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У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величение взноса с 22 до 26</w:t>
            </w:r>
            <w:r w:rsidR="0015454E" w:rsidRPr="00B22B3E">
              <w:rPr>
                <w:rFonts w:ascii="Arial" w:hAnsi="Arial" w:cs="Arial"/>
                <w:sz w:val="20"/>
                <w:szCs w:val="20"/>
              </w:rPr>
              <w:t>%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 xml:space="preserve"> ежегодно на 0</w:t>
            </w:r>
            <w:r w:rsidRPr="00B22B3E">
              <w:rPr>
                <w:rFonts w:ascii="Arial" w:hAnsi="Arial" w:cs="Arial"/>
                <w:sz w:val="20"/>
                <w:szCs w:val="20"/>
              </w:rPr>
              <w:t>,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5</w:t>
            </w:r>
            <w:r w:rsidR="0015454E" w:rsidRPr="00B22B3E">
              <w:rPr>
                <w:rFonts w:ascii="Arial" w:hAnsi="Arial" w:cs="Arial"/>
                <w:sz w:val="20"/>
                <w:szCs w:val="20"/>
              </w:rPr>
              <w:t>%</w:t>
            </w:r>
            <w:r w:rsidR="005B1CD5" w:rsidRPr="00B22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со снижением ставки, взимаемой сверх страхуемого з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работка до 8,75%, л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бо сохранение т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рифа, с постепенным (на 2</w:t>
            </w:r>
            <w:r w:rsidR="0015454E" w:rsidRPr="00B22B3E">
              <w:rPr>
                <w:rFonts w:ascii="Arial" w:hAnsi="Arial" w:cs="Arial"/>
                <w:sz w:val="20"/>
                <w:szCs w:val="20"/>
              </w:rPr>
              <w:t>%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 xml:space="preserve"> в год с 2017 года) ув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личением тарифа сверх базы до 20%.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6B4" w:rsidRPr="00B22B3E" w:rsidRDefault="00B22B3E" w:rsidP="00B22B3E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У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становление единого тарифа социального страхования, взимаемого со всей зарплаты (без учета предела страхуем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>го заработка), однако без увеличения пенсионных обязательств</w:t>
            </w:r>
            <w:r w:rsidRP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2" w:type="dxa"/>
          </w:tcPr>
          <w:p w:rsidR="004316B4" w:rsidRPr="00B22B3E" w:rsidRDefault="004316B4" w:rsidP="00CF4CC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Министерство выступило против увеличения нагрузки на бизнес, предложение о перераспределении страх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вой нагрузки между рабо</w:t>
            </w:r>
            <w:r w:rsidRPr="00B22B3E">
              <w:rPr>
                <w:rFonts w:ascii="Arial" w:hAnsi="Arial" w:cs="Arial"/>
                <w:sz w:val="20"/>
                <w:szCs w:val="20"/>
              </w:rPr>
              <w:t>т</w:t>
            </w:r>
            <w:r w:rsidRPr="00B22B3E">
              <w:rPr>
                <w:rFonts w:ascii="Arial" w:hAnsi="Arial" w:cs="Arial"/>
                <w:sz w:val="20"/>
                <w:szCs w:val="20"/>
              </w:rPr>
              <w:t>ником и работодателем</w:t>
            </w:r>
            <w:r w:rsidR="00B22B3E" w:rsidRP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Требование к стажу для н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значения пенсии / п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вышение пенсио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ного возраста</w:t>
            </w:r>
          </w:p>
        </w:tc>
        <w:tc>
          <w:tcPr>
            <w:tcW w:w="2410" w:type="dxa"/>
          </w:tcPr>
          <w:p w:rsidR="004316B4" w:rsidRPr="00B22B3E" w:rsidRDefault="004316B4" w:rsidP="00B22B3E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Стаж предполагается увеличить с 15 до 30 лет (ежегодно на 1 год), величину ИПК с 30 до 60 (ежегодно на 1).</w:t>
            </w:r>
          </w:p>
        </w:tc>
        <w:tc>
          <w:tcPr>
            <w:tcW w:w="2693" w:type="dxa"/>
          </w:tcPr>
          <w:p w:rsidR="004316B4" w:rsidRPr="00B22B3E" w:rsidRDefault="004316B4" w:rsidP="0065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Повышение пенсионного возраста</w:t>
            </w:r>
            <w:r w:rsidR="00B22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B3E">
              <w:rPr>
                <w:rFonts w:ascii="Arial" w:hAnsi="Arial" w:cs="Arial"/>
                <w:sz w:val="20"/>
                <w:szCs w:val="20"/>
              </w:rPr>
              <w:t>до 65 лет и для мужчин, и для женщин с шагом 6-12 месяцев в год.</w:t>
            </w:r>
          </w:p>
          <w:p w:rsidR="004316B4" w:rsidRPr="00B22B3E" w:rsidRDefault="004316B4" w:rsidP="00E34C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4316B4" w:rsidRPr="00B22B3E" w:rsidRDefault="004316B4" w:rsidP="00E34C7B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Определение сроков, границ и темпов повышения пенс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онного возраста с учетом социальных рисков и нео</w:t>
            </w:r>
            <w:r w:rsidRPr="00B22B3E">
              <w:rPr>
                <w:rFonts w:ascii="Arial" w:hAnsi="Arial" w:cs="Arial"/>
                <w:sz w:val="20"/>
                <w:szCs w:val="20"/>
              </w:rPr>
              <w:t>б</w:t>
            </w:r>
            <w:r w:rsidRPr="00B22B3E">
              <w:rPr>
                <w:rFonts w:ascii="Arial" w:hAnsi="Arial" w:cs="Arial"/>
                <w:sz w:val="20"/>
                <w:szCs w:val="20"/>
              </w:rPr>
              <w:t>ходимых льгот по возрасту</w:t>
            </w:r>
            <w:r w:rsidR="00B22B3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Решения в части вре</w:t>
            </w:r>
            <w:r w:rsidRPr="00B22B3E">
              <w:rPr>
                <w:rFonts w:ascii="Arial" w:hAnsi="Arial" w:cs="Arial"/>
                <w:sz w:val="20"/>
                <w:szCs w:val="20"/>
              </w:rPr>
              <w:t>д</w:t>
            </w:r>
            <w:r w:rsidRPr="00B22B3E">
              <w:rPr>
                <w:rFonts w:ascii="Arial" w:hAnsi="Arial" w:cs="Arial"/>
                <w:sz w:val="20"/>
                <w:szCs w:val="20"/>
              </w:rPr>
              <w:t>ных и опа</w:t>
            </w:r>
            <w:r w:rsidRPr="00B22B3E">
              <w:rPr>
                <w:rFonts w:ascii="Arial" w:hAnsi="Arial" w:cs="Arial"/>
                <w:sz w:val="20"/>
                <w:szCs w:val="20"/>
              </w:rPr>
              <w:t>с</w:t>
            </w:r>
            <w:r w:rsidRPr="00B22B3E">
              <w:rPr>
                <w:rFonts w:ascii="Arial" w:hAnsi="Arial" w:cs="Arial"/>
                <w:sz w:val="20"/>
                <w:szCs w:val="20"/>
              </w:rPr>
              <w:t>ных у</w:t>
            </w:r>
            <w:r w:rsidRPr="00B22B3E">
              <w:rPr>
                <w:rFonts w:ascii="Arial" w:hAnsi="Arial" w:cs="Arial"/>
                <w:sz w:val="20"/>
                <w:szCs w:val="20"/>
              </w:rPr>
              <w:t>с</w:t>
            </w:r>
            <w:r w:rsidRPr="00B22B3E">
              <w:rPr>
                <w:rFonts w:ascii="Arial" w:hAnsi="Arial" w:cs="Arial"/>
                <w:sz w:val="20"/>
                <w:szCs w:val="20"/>
              </w:rPr>
              <w:t>ловий труда</w:t>
            </w:r>
          </w:p>
        </w:tc>
        <w:tc>
          <w:tcPr>
            <w:tcW w:w="2410" w:type="dxa"/>
          </w:tcPr>
          <w:p w:rsidR="004316B4" w:rsidRPr="00B22B3E" w:rsidRDefault="004316B4" w:rsidP="00D4155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Увеличение тарифа, уплачиваемого за до</w:t>
            </w:r>
            <w:r w:rsidRPr="00B22B3E">
              <w:rPr>
                <w:rFonts w:ascii="Arial" w:hAnsi="Arial" w:cs="Arial"/>
                <w:sz w:val="20"/>
                <w:szCs w:val="20"/>
              </w:rPr>
              <w:t>с</w:t>
            </w:r>
            <w:r w:rsidRPr="00B22B3E">
              <w:rPr>
                <w:rFonts w:ascii="Arial" w:hAnsi="Arial" w:cs="Arial"/>
                <w:sz w:val="20"/>
                <w:szCs w:val="20"/>
              </w:rPr>
              <w:t>рочников</w:t>
            </w:r>
            <w:r w:rsidR="00B22B3E">
              <w:rPr>
                <w:rFonts w:ascii="Arial" w:hAnsi="Arial" w:cs="Arial"/>
                <w:sz w:val="20"/>
                <w:szCs w:val="20"/>
              </w:rPr>
              <w:t>,</w:t>
            </w:r>
            <w:r w:rsidRPr="00B22B3E">
              <w:rPr>
                <w:rFonts w:ascii="Arial" w:hAnsi="Arial" w:cs="Arial"/>
                <w:sz w:val="20"/>
                <w:szCs w:val="20"/>
              </w:rPr>
              <w:t xml:space="preserve"> вдвое: </w:t>
            </w:r>
            <w:r w:rsidR="00B22B3E">
              <w:rPr>
                <w:rFonts w:ascii="Arial" w:hAnsi="Arial" w:cs="Arial"/>
                <w:sz w:val="20"/>
                <w:szCs w:val="20"/>
              </w:rPr>
              <w:t>р</w:t>
            </w:r>
            <w:r w:rsidR="00B22B3E">
              <w:rPr>
                <w:rFonts w:ascii="Arial" w:hAnsi="Arial" w:cs="Arial"/>
                <w:sz w:val="20"/>
                <w:szCs w:val="20"/>
              </w:rPr>
              <w:t>а</w:t>
            </w:r>
            <w:r w:rsidR="00B22B3E">
              <w:rPr>
                <w:rFonts w:ascii="Arial" w:hAnsi="Arial" w:cs="Arial"/>
                <w:sz w:val="20"/>
                <w:szCs w:val="20"/>
              </w:rPr>
              <w:t>ботники вредных пр</w:t>
            </w:r>
            <w:r w:rsidR="00B22B3E">
              <w:rPr>
                <w:rFonts w:ascii="Arial" w:hAnsi="Arial" w:cs="Arial"/>
                <w:sz w:val="20"/>
                <w:szCs w:val="20"/>
              </w:rPr>
              <w:t>о</w:t>
            </w:r>
            <w:r w:rsidR="00B22B3E">
              <w:rPr>
                <w:rFonts w:ascii="Arial" w:hAnsi="Arial" w:cs="Arial"/>
                <w:sz w:val="20"/>
                <w:szCs w:val="20"/>
              </w:rPr>
              <w:t>изводств –</w:t>
            </w:r>
            <w:r w:rsidRPr="00B22B3E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B22B3E">
              <w:rPr>
                <w:rFonts w:ascii="Arial" w:hAnsi="Arial" w:cs="Arial"/>
                <w:sz w:val="20"/>
                <w:szCs w:val="20"/>
              </w:rPr>
              <w:t xml:space="preserve"> 2-7% </w:t>
            </w:r>
            <w:r w:rsidRPr="00B22B3E">
              <w:rPr>
                <w:rFonts w:ascii="Arial" w:hAnsi="Arial" w:cs="Arial"/>
                <w:sz w:val="20"/>
                <w:szCs w:val="20"/>
              </w:rPr>
              <w:t xml:space="preserve">до 5-11%, </w:t>
            </w:r>
            <w:r w:rsidR="00B22B3E">
              <w:rPr>
                <w:rFonts w:ascii="Arial" w:hAnsi="Arial" w:cs="Arial"/>
                <w:sz w:val="20"/>
                <w:szCs w:val="20"/>
              </w:rPr>
              <w:t>работники опасных производств -</w:t>
            </w:r>
            <w:r w:rsidRPr="00B22B3E">
              <w:rPr>
                <w:rFonts w:ascii="Arial" w:hAnsi="Arial" w:cs="Arial"/>
                <w:sz w:val="20"/>
                <w:szCs w:val="20"/>
              </w:rPr>
              <w:t xml:space="preserve"> с 8% до 15%.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Отказ от выплат досро</w:t>
            </w:r>
            <w:r w:rsidRPr="00B22B3E">
              <w:rPr>
                <w:rFonts w:ascii="Arial" w:hAnsi="Arial" w:cs="Arial"/>
                <w:sz w:val="20"/>
                <w:szCs w:val="20"/>
              </w:rPr>
              <w:t>ч</w:t>
            </w:r>
            <w:r w:rsidRPr="00B22B3E">
              <w:rPr>
                <w:rFonts w:ascii="Arial" w:hAnsi="Arial" w:cs="Arial"/>
                <w:sz w:val="20"/>
                <w:szCs w:val="20"/>
              </w:rPr>
              <w:t>ных пенсий тем, кто пол</w:t>
            </w:r>
            <w:r w:rsidRPr="00B22B3E">
              <w:rPr>
                <w:rFonts w:ascii="Arial" w:hAnsi="Arial" w:cs="Arial"/>
                <w:sz w:val="20"/>
                <w:szCs w:val="20"/>
              </w:rPr>
              <w:t>у</w:t>
            </w:r>
            <w:r w:rsidRPr="00B22B3E">
              <w:rPr>
                <w:rFonts w:ascii="Arial" w:hAnsi="Arial" w:cs="Arial"/>
                <w:sz w:val="20"/>
                <w:szCs w:val="20"/>
              </w:rPr>
              <w:t>чил на них право по пр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чине работы во вредных и опасных условиях, но продолжает работать на тех же самых производс</w:t>
            </w:r>
            <w:r w:rsidRPr="00B22B3E">
              <w:rPr>
                <w:rFonts w:ascii="Arial" w:hAnsi="Arial" w:cs="Arial"/>
                <w:sz w:val="20"/>
                <w:szCs w:val="20"/>
              </w:rPr>
              <w:t>т</w:t>
            </w:r>
            <w:r w:rsidRPr="00B22B3E">
              <w:rPr>
                <w:rFonts w:ascii="Arial" w:hAnsi="Arial" w:cs="Arial"/>
                <w:sz w:val="20"/>
                <w:szCs w:val="20"/>
              </w:rPr>
              <w:t>вах</w:t>
            </w:r>
            <w:r w:rsid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2" w:type="dxa"/>
          </w:tcPr>
          <w:p w:rsidR="004316B4" w:rsidRPr="00B22B3E" w:rsidRDefault="004316B4" w:rsidP="00D4155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Выплата досрочной пенсии при условии ухода из пр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фессии.</w:t>
            </w:r>
          </w:p>
          <w:p w:rsidR="004316B4" w:rsidRPr="00B22B3E" w:rsidRDefault="004316B4" w:rsidP="00B22B3E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Стимулирование формир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вания системы досрочного НПО в рамках корпорати</w:t>
            </w:r>
            <w:r w:rsidRPr="00B22B3E">
              <w:rPr>
                <w:rFonts w:ascii="Arial" w:hAnsi="Arial" w:cs="Arial"/>
                <w:sz w:val="20"/>
                <w:szCs w:val="20"/>
              </w:rPr>
              <w:t>в</w:t>
            </w:r>
            <w:r w:rsidRPr="00B22B3E">
              <w:rPr>
                <w:rFonts w:ascii="Arial" w:hAnsi="Arial" w:cs="Arial"/>
                <w:sz w:val="20"/>
                <w:szCs w:val="20"/>
              </w:rPr>
              <w:t>ных программ</w:t>
            </w:r>
            <w:r w:rsidR="005B1CD5" w:rsidRPr="00B22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B3E">
              <w:rPr>
                <w:rFonts w:ascii="Arial" w:hAnsi="Arial" w:cs="Arial"/>
                <w:sz w:val="20"/>
                <w:szCs w:val="20"/>
              </w:rPr>
              <w:t>НПФ, включая освобождение работодат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ля от уплаты страховых взн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lastRenderedPageBreak/>
              <w:t>сов по дополнительным т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рифам на ОПС за работн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ков, занятых во вредных и опасных условиях труда, в случае формирования в пользу указанных работн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ков корпоративных пр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грамм</w:t>
            </w:r>
            <w:r w:rsid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lastRenderedPageBreak/>
              <w:t>Досрочные пенсии для учителей, м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диков и тво</w:t>
            </w:r>
            <w:r w:rsidRPr="00B22B3E">
              <w:rPr>
                <w:rFonts w:ascii="Arial" w:hAnsi="Arial" w:cs="Arial"/>
                <w:sz w:val="20"/>
                <w:szCs w:val="20"/>
              </w:rPr>
              <w:t>р</w:t>
            </w:r>
            <w:r w:rsidRPr="00B22B3E">
              <w:rPr>
                <w:rFonts w:ascii="Arial" w:hAnsi="Arial" w:cs="Arial"/>
                <w:sz w:val="20"/>
                <w:szCs w:val="20"/>
              </w:rPr>
              <w:t>ческих рабо</w:t>
            </w:r>
            <w:r w:rsidRPr="00B22B3E">
              <w:rPr>
                <w:rFonts w:ascii="Arial" w:hAnsi="Arial" w:cs="Arial"/>
                <w:sz w:val="20"/>
                <w:szCs w:val="20"/>
              </w:rPr>
              <w:t>т</w:t>
            </w:r>
            <w:r w:rsidRPr="00B22B3E">
              <w:rPr>
                <w:rFonts w:ascii="Arial" w:hAnsi="Arial" w:cs="Arial"/>
                <w:sz w:val="20"/>
                <w:szCs w:val="20"/>
              </w:rPr>
              <w:t>ников</w:t>
            </w:r>
          </w:p>
        </w:tc>
        <w:tc>
          <w:tcPr>
            <w:tcW w:w="2410" w:type="dxa"/>
          </w:tcPr>
          <w:p w:rsidR="004316B4" w:rsidRPr="00B22B3E" w:rsidRDefault="004316B4" w:rsidP="00A5694E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Отмена досрочных пенсий для учителей, медиков и творческих работников за счет увеличения требуем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го стажа с 25-30 лет до 40 лет путем приба</w:t>
            </w:r>
            <w:r w:rsidRPr="00B22B3E">
              <w:rPr>
                <w:rFonts w:ascii="Arial" w:hAnsi="Arial" w:cs="Arial"/>
                <w:sz w:val="20"/>
                <w:szCs w:val="20"/>
              </w:rPr>
              <w:t>в</w:t>
            </w:r>
            <w:r w:rsidRPr="00B22B3E">
              <w:rPr>
                <w:rFonts w:ascii="Arial" w:hAnsi="Arial" w:cs="Arial"/>
                <w:sz w:val="20"/>
                <w:szCs w:val="20"/>
              </w:rPr>
              <w:t>ления по три месяца в 2017-2020 годах, шесть месяцев в год с 2021 года.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6B4" w:rsidRPr="00B22B3E" w:rsidRDefault="004316B4" w:rsidP="00A56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Досрочникам–бюджетникам (педагог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ческие, медицинские и творческие работники) предлагается постепенно (по году в год) повысить необходимый для уст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новления досрочной пе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сии стаж до общеуст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новленного пенсионного возраста.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4316B4" w:rsidRPr="00B22B3E" w:rsidRDefault="004316B4" w:rsidP="005938B8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Поэтапное увеличение тр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бований к продолжительн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сти специального стажа для получения страховой пенсии педагогическим, медици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ским и творческим работн</w:t>
            </w:r>
            <w:r w:rsidRPr="00B22B3E">
              <w:rPr>
                <w:rFonts w:ascii="Arial" w:hAnsi="Arial" w:cs="Arial"/>
                <w:sz w:val="20"/>
                <w:szCs w:val="20"/>
              </w:rPr>
              <w:t>и</w:t>
            </w:r>
            <w:r w:rsidRPr="00B22B3E">
              <w:rPr>
                <w:rFonts w:ascii="Arial" w:hAnsi="Arial" w:cs="Arial"/>
                <w:sz w:val="20"/>
                <w:szCs w:val="20"/>
              </w:rPr>
              <w:t>кам с сохранением права на досрочное назначение стр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ховой пенсии при условии ухода из профессии.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17863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Политика в части сам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занятых</w:t>
            </w:r>
          </w:p>
        </w:tc>
        <w:tc>
          <w:tcPr>
            <w:tcW w:w="2410" w:type="dxa"/>
          </w:tcPr>
          <w:p w:rsidR="004316B4" w:rsidRPr="00B22B3E" w:rsidRDefault="00B22B3E" w:rsidP="00FC4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взносов более</w:t>
            </w:r>
            <w:r w:rsidR="004316B4" w:rsidRPr="00B22B3E">
              <w:rPr>
                <w:rFonts w:ascii="Arial" w:hAnsi="Arial" w:cs="Arial"/>
                <w:sz w:val="20"/>
                <w:szCs w:val="20"/>
              </w:rPr>
              <w:t xml:space="preserve"> чем в два раза для самозанятых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6B4" w:rsidRPr="00B22B3E" w:rsidTr="004316B4"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Политика в части льгот по страховым взносам / роста ра</w:t>
            </w:r>
            <w:r w:rsidRPr="00B22B3E">
              <w:rPr>
                <w:rFonts w:ascii="Arial" w:hAnsi="Arial" w:cs="Arial"/>
                <w:sz w:val="20"/>
                <w:szCs w:val="20"/>
              </w:rPr>
              <w:t>с</w:t>
            </w:r>
            <w:r w:rsidRPr="00B22B3E">
              <w:rPr>
                <w:rFonts w:ascii="Arial" w:hAnsi="Arial" w:cs="Arial"/>
                <w:sz w:val="20"/>
                <w:szCs w:val="20"/>
              </w:rPr>
              <w:t>ходных об</w:t>
            </w:r>
            <w:r w:rsidRPr="00B22B3E">
              <w:rPr>
                <w:rFonts w:ascii="Arial" w:hAnsi="Arial" w:cs="Arial"/>
                <w:sz w:val="20"/>
                <w:szCs w:val="20"/>
              </w:rPr>
              <w:t>я</w:t>
            </w:r>
            <w:r w:rsidRPr="00B22B3E">
              <w:rPr>
                <w:rFonts w:ascii="Arial" w:hAnsi="Arial" w:cs="Arial"/>
                <w:sz w:val="20"/>
                <w:szCs w:val="20"/>
              </w:rPr>
              <w:t>зательств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(балансиро</w:t>
            </w:r>
            <w:r w:rsidRPr="00B22B3E">
              <w:rPr>
                <w:rFonts w:ascii="Arial" w:hAnsi="Arial" w:cs="Arial"/>
                <w:sz w:val="20"/>
                <w:szCs w:val="20"/>
              </w:rPr>
              <w:t>в</w:t>
            </w:r>
            <w:r w:rsidRPr="00B22B3E">
              <w:rPr>
                <w:rFonts w:ascii="Arial" w:hAnsi="Arial" w:cs="Arial"/>
                <w:sz w:val="20"/>
                <w:szCs w:val="20"/>
              </w:rPr>
              <w:t>ка системы)</w:t>
            </w:r>
          </w:p>
        </w:tc>
        <w:tc>
          <w:tcPr>
            <w:tcW w:w="2410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Введение моратория на новые льготы по страховым взносам, пересмотр сущес</w:t>
            </w:r>
            <w:r w:rsidRPr="00B22B3E">
              <w:rPr>
                <w:rFonts w:ascii="Arial" w:hAnsi="Arial" w:cs="Arial"/>
                <w:sz w:val="20"/>
                <w:szCs w:val="20"/>
              </w:rPr>
              <w:t>т</w:t>
            </w:r>
            <w:r w:rsidRPr="00B22B3E">
              <w:rPr>
                <w:rFonts w:ascii="Arial" w:hAnsi="Arial" w:cs="Arial"/>
                <w:sz w:val="20"/>
                <w:szCs w:val="20"/>
              </w:rPr>
              <w:t>вующих льгот, пер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ход от льгот в системе ОПС к адресной по</w:t>
            </w:r>
            <w:r w:rsidRPr="00B22B3E">
              <w:rPr>
                <w:rFonts w:ascii="Arial" w:hAnsi="Arial" w:cs="Arial"/>
                <w:sz w:val="20"/>
                <w:szCs w:val="20"/>
              </w:rPr>
              <w:t>д</w:t>
            </w:r>
            <w:r w:rsidRPr="00B22B3E">
              <w:rPr>
                <w:rFonts w:ascii="Arial" w:hAnsi="Arial" w:cs="Arial"/>
                <w:sz w:val="20"/>
                <w:szCs w:val="20"/>
              </w:rPr>
              <w:t>держке отраслей</w:t>
            </w:r>
            <w:r w:rsid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316B4" w:rsidRPr="00B22B3E" w:rsidRDefault="004316B4" w:rsidP="0047277F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Увеличение расходных обязательств государства по выплатам страховых пенсий и фиксированной выплаты меньшими те</w:t>
            </w:r>
            <w:r w:rsidRPr="00B22B3E">
              <w:rPr>
                <w:rFonts w:ascii="Arial" w:hAnsi="Arial" w:cs="Arial"/>
                <w:sz w:val="20"/>
                <w:szCs w:val="20"/>
              </w:rPr>
              <w:t>м</w:t>
            </w:r>
            <w:r w:rsidRPr="00B22B3E">
              <w:rPr>
                <w:rFonts w:ascii="Arial" w:hAnsi="Arial" w:cs="Arial"/>
                <w:sz w:val="20"/>
                <w:szCs w:val="20"/>
              </w:rPr>
              <w:t>пами с учетом темпов роста доходов федерал</w:t>
            </w:r>
            <w:r w:rsidRPr="00B22B3E">
              <w:rPr>
                <w:rFonts w:ascii="Arial" w:hAnsi="Arial" w:cs="Arial"/>
                <w:sz w:val="20"/>
                <w:szCs w:val="20"/>
              </w:rPr>
              <w:t>ь</w:t>
            </w:r>
            <w:r w:rsidRPr="00B22B3E">
              <w:rPr>
                <w:rFonts w:ascii="Arial" w:hAnsi="Arial" w:cs="Arial"/>
                <w:sz w:val="20"/>
                <w:szCs w:val="20"/>
              </w:rPr>
              <w:t>ного бюджета и бюджета ПФР.</w:t>
            </w:r>
          </w:p>
          <w:p w:rsidR="004316B4" w:rsidRPr="00B22B3E" w:rsidRDefault="004316B4" w:rsidP="0047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Отмена института ко</w:t>
            </w:r>
            <w:r w:rsidRPr="00B22B3E">
              <w:rPr>
                <w:rFonts w:ascii="Arial" w:hAnsi="Arial" w:cs="Arial"/>
                <w:sz w:val="20"/>
                <w:szCs w:val="20"/>
              </w:rPr>
              <w:t>м</w:t>
            </w:r>
            <w:r w:rsidRPr="00B22B3E">
              <w:rPr>
                <w:rFonts w:ascii="Arial" w:hAnsi="Arial" w:cs="Arial"/>
                <w:sz w:val="20"/>
                <w:szCs w:val="20"/>
              </w:rPr>
              <w:t>пенсации выпадающих доходов в связи с уст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новл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нием пониженных тарифов страховых взн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сов.</w:t>
            </w:r>
          </w:p>
        </w:tc>
        <w:tc>
          <w:tcPr>
            <w:tcW w:w="2942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Корректировка механизма учета трансфертов фед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рального бюджета при ра</w:t>
            </w:r>
            <w:r w:rsidRPr="00B22B3E">
              <w:rPr>
                <w:rFonts w:ascii="Arial" w:hAnsi="Arial" w:cs="Arial"/>
                <w:sz w:val="20"/>
                <w:szCs w:val="20"/>
              </w:rPr>
              <w:t>с</w:t>
            </w:r>
            <w:r w:rsidRPr="00B22B3E">
              <w:rPr>
                <w:rFonts w:ascii="Arial" w:hAnsi="Arial" w:cs="Arial"/>
                <w:sz w:val="20"/>
                <w:szCs w:val="20"/>
              </w:rPr>
              <w:t>чете повышения стра</w:t>
            </w:r>
            <w:r w:rsidR="00B22B3E">
              <w:rPr>
                <w:rFonts w:ascii="Arial" w:hAnsi="Arial" w:cs="Arial"/>
                <w:sz w:val="20"/>
                <w:szCs w:val="20"/>
              </w:rPr>
              <w:t>ховых пенсий.</w:t>
            </w:r>
            <w:r w:rsidRPr="00B22B3E">
              <w:rPr>
                <w:rFonts w:ascii="Arial" w:hAnsi="Arial" w:cs="Arial"/>
                <w:sz w:val="20"/>
                <w:szCs w:val="20"/>
              </w:rPr>
              <w:t xml:space="preserve"> Индексация страх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вых пенсий с учетом дем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графической нагрузки и д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ходов бюджета ПФР с во</w:t>
            </w:r>
            <w:r w:rsidRPr="00B22B3E">
              <w:rPr>
                <w:rFonts w:ascii="Arial" w:hAnsi="Arial" w:cs="Arial"/>
                <w:sz w:val="20"/>
                <w:szCs w:val="20"/>
              </w:rPr>
              <w:t>з</w:t>
            </w:r>
            <w:r w:rsidRPr="00B22B3E">
              <w:rPr>
                <w:rFonts w:ascii="Arial" w:hAnsi="Arial" w:cs="Arial"/>
                <w:sz w:val="20"/>
                <w:szCs w:val="20"/>
              </w:rPr>
              <w:t>можностью резервирования части доходов с последу</w:t>
            </w:r>
            <w:r w:rsidRPr="00B22B3E">
              <w:rPr>
                <w:rFonts w:ascii="Arial" w:hAnsi="Arial" w:cs="Arial"/>
                <w:sz w:val="20"/>
                <w:szCs w:val="20"/>
              </w:rPr>
              <w:t>ю</w:t>
            </w:r>
            <w:r w:rsidRPr="00B22B3E">
              <w:rPr>
                <w:rFonts w:ascii="Arial" w:hAnsi="Arial" w:cs="Arial"/>
                <w:sz w:val="20"/>
                <w:szCs w:val="20"/>
              </w:rPr>
              <w:t>щим использованием для повышения пенсий</w:t>
            </w:r>
            <w:r w:rsidR="00B22B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16B4" w:rsidRPr="00B22B3E" w:rsidTr="004316B4">
        <w:trPr>
          <w:trHeight w:val="27"/>
        </w:trPr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Выплата пе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сий раб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тающим пе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си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нерам</w:t>
            </w:r>
          </w:p>
        </w:tc>
        <w:tc>
          <w:tcPr>
            <w:tcW w:w="2410" w:type="dxa"/>
          </w:tcPr>
          <w:p w:rsidR="004316B4" w:rsidRPr="00B22B3E" w:rsidRDefault="004316B4" w:rsidP="001C5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Отказ от выплат пенсий (либо их фиксированной части) работающим пе</w:t>
            </w:r>
            <w:r w:rsidRPr="00B22B3E">
              <w:rPr>
                <w:rFonts w:ascii="Arial" w:hAnsi="Arial" w:cs="Arial"/>
                <w:sz w:val="20"/>
                <w:szCs w:val="20"/>
              </w:rPr>
              <w:t>н</w:t>
            </w:r>
            <w:r w:rsidRPr="00B22B3E">
              <w:rPr>
                <w:rFonts w:ascii="Arial" w:hAnsi="Arial" w:cs="Arial"/>
                <w:sz w:val="20"/>
                <w:szCs w:val="20"/>
              </w:rPr>
              <w:t>сионерам.</w:t>
            </w:r>
          </w:p>
        </w:tc>
        <w:tc>
          <w:tcPr>
            <w:tcW w:w="2942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Введение ограничения в</w:t>
            </w:r>
            <w:r w:rsidRPr="00B22B3E">
              <w:rPr>
                <w:rFonts w:ascii="Arial" w:hAnsi="Arial" w:cs="Arial"/>
                <w:sz w:val="20"/>
                <w:szCs w:val="20"/>
              </w:rPr>
              <w:t>ы</w:t>
            </w:r>
            <w:r w:rsidRPr="00B22B3E">
              <w:rPr>
                <w:rFonts w:ascii="Arial" w:hAnsi="Arial" w:cs="Arial"/>
                <w:sz w:val="20"/>
                <w:szCs w:val="20"/>
              </w:rPr>
              <w:t>платы страховой пенсии (фиксированной выплаты) работающим пенсионерам с учетом размера их годового дохода.</w:t>
            </w:r>
            <w:r w:rsidR="005B1CD5" w:rsidRPr="00B22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16B4" w:rsidRPr="00B22B3E" w:rsidTr="004316B4">
        <w:trPr>
          <w:trHeight w:val="27"/>
        </w:trPr>
        <w:tc>
          <w:tcPr>
            <w:tcW w:w="1526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Политика в отношении накопител</w:t>
            </w:r>
            <w:r w:rsidRPr="00B22B3E">
              <w:rPr>
                <w:rFonts w:ascii="Arial" w:hAnsi="Arial" w:cs="Arial"/>
                <w:sz w:val="20"/>
                <w:szCs w:val="20"/>
              </w:rPr>
              <w:t>ь</w:t>
            </w:r>
            <w:r w:rsidRPr="00B22B3E">
              <w:rPr>
                <w:rFonts w:ascii="Arial" w:hAnsi="Arial" w:cs="Arial"/>
                <w:sz w:val="20"/>
                <w:szCs w:val="20"/>
              </w:rPr>
              <w:t>ной системы</w:t>
            </w:r>
          </w:p>
        </w:tc>
        <w:tc>
          <w:tcPr>
            <w:tcW w:w="2410" w:type="dxa"/>
          </w:tcPr>
          <w:p w:rsidR="004316B4" w:rsidRPr="00B22B3E" w:rsidRDefault="004316B4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Отмена обязательной накопительной сист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мы, создание добр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вольной накопител</w:t>
            </w:r>
            <w:r w:rsidRPr="00B22B3E">
              <w:rPr>
                <w:rFonts w:ascii="Arial" w:hAnsi="Arial" w:cs="Arial"/>
                <w:sz w:val="20"/>
                <w:szCs w:val="20"/>
              </w:rPr>
              <w:t>ь</w:t>
            </w:r>
            <w:r w:rsidRPr="00B22B3E">
              <w:rPr>
                <w:rFonts w:ascii="Arial" w:hAnsi="Arial" w:cs="Arial"/>
                <w:sz w:val="20"/>
                <w:szCs w:val="20"/>
              </w:rPr>
              <w:t>ной системы, которая будет формироваться за счет взносов самих граждан.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Отмена обязательности накопительного компон</w:t>
            </w:r>
            <w:r w:rsidRPr="00B22B3E">
              <w:rPr>
                <w:rFonts w:ascii="Arial" w:hAnsi="Arial" w:cs="Arial"/>
                <w:sz w:val="20"/>
                <w:szCs w:val="20"/>
              </w:rPr>
              <w:t>е</w:t>
            </w:r>
            <w:r w:rsidRPr="00B22B3E">
              <w:rPr>
                <w:rFonts w:ascii="Arial" w:hAnsi="Arial" w:cs="Arial"/>
                <w:sz w:val="20"/>
                <w:szCs w:val="20"/>
              </w:rPr>
              <w:t>та с введением квазидо</w:t>
            </w:r>
            <w:r w:rsidRPr="00B22B3E">
              <w:rPr>
                <w:rFonts w:ascii="Arial" w:hAnsi="Arial" w:cs="Arial"/>
                <w:sz w:val="20"/>
                <w:szCs w:val="20"/>
              </w:rPr>
              <w:t>б</w:t>
            </w:r>
            <w:r w:rsidRPr="00B22B3E">
              <w:rPr>
                <w:rFonts w:ascii="Arial" w:hAnsi="Arial" w:cs="Arial"/>
                <w:sz w:val="20"/>
                <w:szCs w:val="20"/>
              </w:rPr>
              <w:t>ровольного с введением стимулов для добровол</w:t>
            </w:r>
            <w:r w:rsidRPr="00B22B3E">
              <w:rPr>
                <w:rFonts w:ascii="Arial" w:hAnsi="Arial" w:cs="Arial"/>
                <w:sz w:val="20"/>
                <w:szCs w:val="20"/>
              </w:rPr>
              <w:t>ь</w:t>
            </w:r>
            <w:r w:rsidRPr="00B22B3E">
              <w:rPr>
                <w:rFonts w:ascii="Arial" w:hAnsi="Arial" w:cs="Arial"/>
                <w:sz w:val="20"/>
                <w:szCs w:val="20"/>
              </w:rPr>
              <w:t>ных накоплений с 2019 года.</w:t>
            </w:r>
          </w:p>
        </w:tc>
        <w:tc>
          <w:tcPr>
            <w:tcW w:w="2942" w:type="dxa"/>
          </w:tcPr>
          <w:p w:rsidR="004316B4" w:rsidRPr="00B22B3E" w:rsidRDefault="004316B4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Возобновление с 2017 года направления на накопител</w:t>
            </w:r>
            <w:r w:rsidRPr="00B22B3E">
              <w:rPr>
                <w:rFonts w:ascii="Arial" w:hAnsi="Arial" w:cs="Arial"/>
                <w:sz w:val="20"/>
                <w:szCs w:val="20"/>
              </w:rPr>
              <w:t>ь</w:t>
            </w:r>
            <w:r w:rsidRPr="00B22B3E">
              <w:rPr>
                <w:rFonts w:ascii="Arial" w:hAnsi="Arial" w:cs="Arial"/>
                <w:sz w:val="20"/>
                <w:szCs w:val="20"/>
              </w:rPr>
              <w:t>ную пенсию части страхов</w:t>
            </w:r>
            <w:r w:rsidRPr="00B22B3E">
              <w:rPr>
                <w:rFonts w:ascii="Arial" w:hAnsi="Arial" w:cs="Arial"/>
                <w:sz w:val="20"/>
                <w:szCs w:val="20"/>
              </w:rPr>
              <w:t>о</w:t>
            </w:r>
            <w:r w:rsidRPr="00B22B3E">
              <w:rPr>
                <w:rFonts w:ascii="Arial" w:hAnsi="Arial" w:cs="Arial"/>
                <w:sz w:val="20"/>
                <w:szCs w:val="20"/>
              </w:rPr>
              <w:t>го тарифа в соответствии с выбором застрахованного лица.</w:t>
            </w:r>
          </w:p>
          <w:p w:rsidR="004316B4" w:rsidRPr="00B22B3E" w:rsidRDefault="004316B4" w:rsidP="003A22DB">
            <w:pPr>
              <w:rPr>
                <w:rFonts w:ascii="Arial" w:hAnsi="Arial" w:cs="Arial"/>
                <w:sz w:val="20"/>
                <w:szCs w:val="20"/>
              </w:rPr>
            </w:pPr>
            <w:r w:rsidRPr="00B22B3E">
              <w:rPr>
                <w:rFonts w:ascii="Arial" w:hAnsi="Arial" w:cs="Arial"/>
                <w:sz w:val="20"/>
                <w:szCs w:val="20"/>
              </w:rPr>
              <w:t>Продление до 01.01.2020 года права выбора гражд</w:t>
            </w:r>
            <w:r w:rsidRPr="00B22B3E">
              <w:rPr>
                <w:rFonts w:ascii="Arial" w:hAnsi="Arial" w:cs="Arial"/>
                <w:sz w:val="20"/>
                <w:szCs w:val="20"/>
              </w:rPr>
              <w:t>а</w:t>
            </w:r>
            <w:r w:rsidRPr="00B22B3E">
              <w:rPr>
                <w:rFonts w:ascii="Arial" w:hAnsi="Arial" w:cs="Arial"/>
                <w:sz w:val="20"/>
                <w:szCs w:val="20"/>
              </w:rPr>
              <w:t>нами варианта пенсионного обеспечения для лиц 1967 года рождения и моложе, еще не реализовавших свое право.</w:t>
            </w:r>
          </w:p>
          <w:p w:rsidR="004316B4" w:rsidRPr="00B22B3E" w:rsidRDefault="004316B4" w:rsidP="00FC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6B4" w:rsidRPr="005B1CD5" w:rsidRDefault="004316B4" w:rsidP="00DD68C1">
      <w:pPr>
        <w:rPr>
          <w:rFonts w:ascii="Arial" w:hAnsi="Arial" w:cs="Arial"/>
        </w:rPr>
      </w:pPr>
    </w:p>
    <w:p w:rsidR="00DD68C1" w:rsidRPr="005B1CD5" w:rsidRDefault="00DD68C1" w:rsidP="00BD01B0">
      <w:pPr>
        <w:spacing w:after="120"/>
        <w:ind w:firstLine="567"/>
        <w:rPr>
          <w:rFonts w:ascii="Arial" w:hAnsi="Arial" w:cs="Arial"/>
        </w:rPr>
      </w:pPr>
      <w:r w:rsidRPr="005B1CD5">
        <w:rPr>
          <w:rFonts w:ascii="Arial" w:hAnsi="Arial" w:cs="Arial"/>
          <w:b/>
        </w:rPr>
        <w:t>Уплата взносов самим работником была предложена в рамках</w:t>
      </w:r>
      <w:r w:rsidRPr="005B1CD5">
        <w:rPr>
          <w:rFonts w:ascii="Arial" w:hAnsi="Arial" w:cs="Arial"/>
        </w:rPr>
        <w:t>:</w:t>
      </w:r>
    </w:p>
    <w:p w:rsidR="005B1F7E" w:rsidRPr="005B1CD5" w:rsidRDefault="00DD68C1" w:rsidP="00BD01B0">
      <w:pPr>
        <w:spacing w:after="120"/>
        <w:ind w:firstLine="567"/>
        <w:rPr>
          <w:rFonts w:ascii="Arial" w:hAnsi="Arial" w:cs="Arial"/>
        </w:rPr>
      </w:pPr>
      <w:r w:rsidRPr="005B1CD5">
        <w:rPr>
          <w:rFonts w:ascii="Arial" w:hAnsi="Arial" w:cs="Arial"/>
        </w:rPr>
        <w:lastRenderedPageBreak/>
        <w:t>-</w:t>
      </w:r>
      <w:r w:rsidR="005B1CD5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Концепции ИПК (</w:t>
      </w:r>
      <w:r w:rsidR="00664F95">
        <w:rPr>
          <w:rFonts w:ascii="Arial" w:hAnsi="Arial" w:cs="Arial"/>
        </w:rPr>
        <w:t>Минфин</w:t>
      </w:r>
      <w:r w:rsidRPr="005B1CD5">
        <w:rPr>
          <w:rFonts w:ascii="Arial" w:hAnsi="Arial" w:cs="Arial"/>
        </w:rPr>
        <w:t>+ЦБ): ставка взносов, уплачиваемых из зарплаты рабо</w:t>
      </w:r>
      <w:r w:rsidRPr="005B1CD5">
        <w:rPr>
          <w:rFonts w:ascii="Arial" w:hAnsi="Arial" w:cs="Arial"/>
        </w:rPr>
        <w:t>т</w:t>
      </w:r>
      <w:r w:rsidRPr="005B1CD5">
        <w:rPr>
          <w:rFonts w:ascii="Arial" w:hAnsi="Arial" w:cs="Arial"/>
        </w:rPr>
        <w:t>ника, по умолчанию возрастает с 0 (в первый год человек ничего не платит) до 6</w:t>
      </w:r>
      <w:r w:rsidR="0015454E">
        <w:rPr>
          <w:rFonts w:ascii="Arial" w:hAnsi="Arial" w:cs="Arial"/>
        </w:rPr>
        <w:t>%</w:t>
      </w:r>
      <w:r w:rsidRPr="005B1CD5">
        <w:rPr>
          <w:rFonts w:ascii="Arial" w:hAnsi="Arial" w:cs="Arial"/>
        </w:rPr>
        <w:t>)</w:t>
      </w:r>
      <w:r w:rsidR="004E5140">
        <w:rPr>
          <w:rFonts w:ascii="Arial" w:hAnsi="Arial" w:cs="Arial"/>
        </w:rPr>
        <w:t>;</w:t>
      </w:r>
    </w:p>
    <w:p w:rsidR="00DD68C1" w:rsidRPr="005B1CD5" w:rsidRDefault="00DD68C1" w:rsidP="00BD01B0">
      <w:pPr>
        <w:spacing w:after="120"/>
        <w:ind w:firstLine="567"/>
        <w:rPr>
          <w:rFonts w:ascii="Arial" w:hAnsi="Arial" w:cs="Arial"/>
        </w:rPr>
      </w:pPr>
      <w:r w:rsidRPr="005B1CD5">
        <w:rPr>
          <w:rFonts w:ascii="Arial" w:hAnsi="Arial" w:cs="Arial"/>
        </w:rPr>
        <w:t>-НАПФ</w:t>
      </w:r>
      <w:r w:rsidR="004316B4" w:rsidRPr="005B1CD5">
        <w:rPr>
          <w:rFonts w:ascii="Arial" w:hAnsi="Arial" w:cs="Arial"/>
        </w:rPr>
        <w:t>: уплата взноса работником в ОДНПО</w:t>
      </w:r>
      <w:r w:rsidR="004E5140">
        <w:rPr>
          <w:rFonts w:ascii="Arial" w:hAnsi="Arial" w:cs="Arial"/>
        </w:rPr>
        <w:t>.</w:t>
      </w:r>
    </w:p>
    <w:p w:rsidR="00E64738" w:rsidRPr="005B1CD5" w:rsidRDefault="00E64738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 xml:space="preserve">По мнению </w:t>
      </w:r>
      <w:r w:rsidR="00664F95">
        <w:rPr>
          <w:rFonts w:ascii="Arial" w:hAnsi="Arial" w:cs="Arial"/>
        </w:rPr>
        <w:t>Минтруда</w:t>
      </w:r>
      <w:r w:rsidR="004E5140">
        <w:rPr>
          <w:rFonts w:ascii="Arial" w:hAnsi="Arial" w:cs="Arial"/>
        </w:rPr>
        <w:t>,</w:t>
      </w:r>
      <w:r w:rsidRPr="005B1CD5">
        <w:rPr>
          <w:rFonts w:ascii="Arial" w:hAnsi="Arial" w:cs="Arial"/>
        </w:rPr>
        <w:t xml:space="preserve"> предложения, содержащиеся в позиции ЦБ и </w:t>
      </w:r>
      <w:r w:rsidR="00664F95">
        <w:rPr>
          <w:rFonts w:ascii="Arial" w:hAnsi="Arial" w:cs="Arial"/>
        </w:rPr>
        <w:t>Минфина</w:t>
      </w:r>
      <w:r w:rsidRPr="005B1CD5">
        <w:rPr>
          <w:rFonts w:ascii="Arial" w:hAnsi="Arial" w:cs="Arial"/>
        </w:rPr>
        <w:t xml:space="preserve">, как и в позиции самого </w:t>
      </w:r>
      <w:r w:rsidR="00E713CE" w:rsidRPr="005B1CD5">
        <w:rPr>
          <w:rFonts w:ascii="Arial" w:hAnsi="Arial" w:cs="Arial"/>
        </w:rPr>
        <w:t>министерства</w:t>
      </w:r>
      <w:r w:rsidR="004E5140">
        <w:rPr>
          <w:rFonts w:ascii="Arial" w:hAnsi="Arial" w:cs="Arial"/>
        </w:rPr>
        <w:t>,</w:t>
      </w:r>
      <w:r w:rsidRPr="005B1CD5">
        <w:rPr>
          <w:rFonts w:ascii="Arial" w:hAnsi="Arial" w:cs="Arial"/>
        </w:rPr>
        <w:t xml:space="preserve"> весьма удачны, так как работают по принципу: и овцы целы и волки сыты.</w:t>
      </w:r>
    </w:p>
    <w:p w:rsidR="00E64738" w:rsidRPr="005B1CD5" w:rsidRDefault="00E64738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«Эта система всех устраивает, ни у кого из ведомств ничего не отбирает: социал</w:t>
      </w:r>
      <w:r w:rsidRPr="005B1CD5">
        <w:rPr>
          <w:rFonts w:ascii="Arial" w:hAnsi="Arial" w:cs="Arial"/>
        </w:rPr>
        <w:t>ь</w:t>
      </w:r>
      <w:r w:rsidRPr="005B1CD5">
        <w:rPr>
          <w:rFonts w:ascii="Arial" w:hAnsi="Arial" w:cs="Arial"/>
        </w:rPr>
        <w:t xml:space="preserve">ный блок получает, что хотел, все 22% тарифа в ПФР, у </w:t>
      </w:r>
      <w:r w:rsidR="00664F95">
        <w:rPr>
          <w:rFonts w:ascii="Arial" w:hAnsi="Arial" w:cs="Arial"/>
        </w:rPr>
        <w:t>Минфина</w:t>
      </w:r>
      <w:r w:rsidRPr="005B1CD5">
        <w:rPr>
          <w:rFonts w:ascii="Arial" w:hAnsi="Arial" w:cs="Arial"/>
        </w:rPr>
        <w:t xml:space="preserve"> не растет нагрузка на бюджет, экономика получает длинные деньги (это устроит ЦБ), люди – прибавку к буд</w:t>
      </w:r>
      <w:r w:rsidRPr="005B1CD5">
        <w:rPr>
          <w:rFonts w:ascii="Arial" w:hAnsi="Arial" w:cs="Arial"/>
        </w:rPr>
        <w:t>у</w:t>
      </w:r>
      <w:r w:rsidRPr="005B1CD5">
        <w:rPr>
          <w:rFonts w:ascii="Arial" w:hAnsi="Arial" w:cs="Arial"/>
        </w:rPr>
        <w:t>щей пенсии при невысокой дополнительной нагрузке, от которой можно отказаться», - прозвучало в СМИ.</w:t>
      </w:r>
    </w:p>
    <w:p w:rsidR="00E64738" w:rsidRPr="005B1CD5" w:rsidRDefault="00E64738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Пожалуй, не со</w:t>
      </w:r>
      <w:r w:rsidR="003F30C0">
        <w:rPr>
          <w:rFonts w:ascii="Arial" w:hAnsi="Arial" w:cs="Arial"/>
        </w:rPr>
        <w:t>глашусь с последними «бонусами»:</w:t>
      </w:r>
      <w:r w:rsidRPr="005B1CD5">
        <w:rPr>
          <w:rFonts w:ascii="Arial" w:hAnsi="Arial" w:cs="Arial"/>
        </w:rPr>
        <w:t xml:space="preserve"> не верю в то, что будет работать добровольность с учетом утраты доверия населения к системе в целом (может спасти только пассивность людей за счет заложенног</w:t>
      </w:r>
      <w:r w:rsidR="003F30C0">
        <w:rPr>
          <w:rFonts w:ascii="Arial" w:hAnsi="Arial" w:cs="Arial"/>
        </w:rPr>
        <w:t>о принципа псевдообязательности;</w:t>
      </w:r>
      <w:r w:rsidRPr="005B1CD5">
        <w:rPr>
          <w:rFonts w:ascii="Arial" w:hAnsi="Arial" w:cs="Arial"/>
        </w:rPr>
        <w:t xml:space="preserve"> вопрос в том, в каком объеме это произойдет, учитывая тот факт, что среди застрахованных лиц более половины уже активна и, правда,</w:t>
      </w:r>
      <w:r w:rsidR="005B1CD5">
        <w:rPr>
          <w:rFonts w:ascii="Arial" w:hAnsi="Arial" w:cs="Arial"/>
        </w:rPr>
        <w:t xml:space="preserve"> </w:t>
      </w:r>
      <w:r w:rsidRPr="005B1CD5">
        <w:rPr>
          <w:rFonts w:ascii="Arial" w:hAnsi="Arial" w:cs="Arial"/>
        </w:rPr>
        <w:t>не без активной информационной работы НПФ, сделала свой выбор. А в случае отчисления собственных средств, активность значител</w:t>
      </w:r>
      <w:r w:rsidRPr="005B1CD5">
        <w:rPr>
          <w:rFonts w:ascii="Arial" w:hAnsi="Arial" w:cs="Arial"/>
        </w:rPr>
        <w:t>ь</w:t>
      </w:r>
      <w:r w:rsidRPr="005B1CD5">
        <w:rPr>
          <w:rFonts w:ascii="Arial" w:hAnsi="Arial" w:cs="Arial"/>
        </w:rPr>
        <w:t xml:space="preserve">но возрастет). </w:t>
      </w:r>
    </w:p>
    <w:p w:rsidR="00942BE7" w:rsidRPr="005B1CD5" w:rsidRDefault="00513F6F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Отказ от обязательных накоплений – весьма опасный социальный эксперимент. Сломав выбранную стратегию развития пенсионной сист</w:t>
      </w:r>
      <w:r w:rsidRPr="005B1CD5">
        <w:rPr>
          <w:rFonts w:ascii="Arial" w:hAnsi="Arial" w:cs="Arial"/>
        </w:rPr>
        <w:t>е</w:t>
      </w:r>
      <w:r w:rsidRPr="005B1CD5">
        <w:rPr>
          <w:rFonts w:ascii="Arial" w:hAnsi="Arial" w:cs="Arial"/>
        </w:rPr>
        <w:t xml:space="preserve">мы, можно понести жертву, не получив на выходе адекватного результата. </w:t>
      </w:r>
    </w:p>
    <w:p w:rsidR="00942BE7" w:rsidRPr="005B1CD5" w:rsidRDefault="00942BE7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 xml:space="preserve">Президент НАПФ Константин Угрюмов в </w:t>
      </w:r>
      <w:r w:rsidR="003803D3" w:rsidRPr="005B1CD5">
        <w:rPr>
          <w:rFonts w:ascii="Arial" w:hAnsi="Arial" w:cs="Arial"/>
        </w:rPr>
        <w:t>интервью</w:t>
      </w:r>
      <w:r w:rsidRPr="005B1CD5">
        <w:rPr>
          <w:rFonts w:ascii="Arial" w:hAnsi="Arial" w:cs="Arial"/>
        </w:rPr>
        <w:t xml:space="preserve"> СМИ заявил, что система добр</w:t>
      </w:r>
      <w:r w:rsidRPr="005B1CD5">
        <w:rPr>
          <w:rFonts w:ascii="Arial" w:hAnsi="Arial" w:cs="Arial"/>
        </w:rPr>
        <w:t>о</w:t>
      </w:r>
      <w:r w:rsidRPr="005B1CD5">
        <w:rPr>
          <w:rFonts w:ascii="Arial" w:hAnsi="Arial" w:cs="Arial"/>
        </w:rPr>
        <w:t>вольных накоплений работать не будет, в том числе из-за дискредитации самой идеи н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коплений государством, которое третий год подряд продлевает мораторий на накоп</w:t>
      </w:r>
      <w:r w:rsidRPr="005B1CD5">
        <w:rPr>
          <w:rFonts w:ascii="Arial" w:hAnsi="Arial" w:cs="Arial"/>
        </w:rPr>
        <w:t>и</w:t>
      </w:r>
      <w:r w:rsidRPr="005B1CD5">
        <w:rPr>
          <w:rFonts w:ascii="Arial" w:hAnsi="Arial" w:cs="Arial"/>
        </w:rPr>
        <w:t>тельные взносы, каждый год обещая, что в последний раз. Льготы по добровольным взносам есть и сейчас</w:t>
      </w:r>
      <w:r w:rsidR="000A4D39" w:rsidRPr="005B1CD5">
        <w:rPr>
          <w:rFonts w:ascii="Arial" w:hAnsi="Arial" w:cs="Arial"/>
        </w:rPr>
        <w:t>, но желающих платить их немного. «А вы бы платили, если вас п</w:t>
      </w:r>
      <w:r w:rsidR="000A4D39" w:rsidRPr="005B1CD5">
        <w:rPr>
          <w:rFonts w:ascii="Arial" w:hAnsi="Arial" w:cs="Arial"/>
        </w:rPr>
        <w:t>о</w:t>
      </w:r>
      <w:r w:rsidR="000A4D39" w:rsidRPr="005B1CD5">
        <w:rPr>
          <w:rFonts w:ascii="Arial" w:hAnsi="Arial" w:cs="Arial"/>
        </w:rPr>
        <w:t>стоянно обманывают?», - задает вопрос президент НАПФ.</w:t>
      </w:r>
    </w:p>
    <w:p w:rsidR="00086F30" w:rsidRPr="005B1CD5" w:rsidRDefault="00086F30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Кроме того, нужно учитывать тот факт, что реформы превратились в форму сущес</w:t>
      </w:r>
      <w:r w:rsidRPr="005B1CD5">
        <w:rPr>
          <w:rFonts w:ascii="Arial" w:hAnsi="Arial" w:cs="Arial"/>
        </w:rPr>
        <w:t>т</w:t>
      </w:r>
      <w:r w:rsidRPr="005B1CD5">
        <w:rPr>
          <w:rFonts w:ascii="Arial" w:hAnsi="Arial" w:cs="Arial"/>
        </w:rPr>
        <w:t>вования пенсионной системы, о чем в один голос гов</w:t>
      </w:r>
      <w:r w:rsidRPr="005B1CD5">
        <w:rPr>
          <w:rFonts w:ascii="Arial" w:hAnsi="Arial" w:cs="Arial"/>
        </w:rPr>
        <w:t>о</w:t>
      </w:r>
      <w:r w:rsidRPr="005B1CD5">
        <w:rPr>
          <w:rFonts w:ascii="Arial" w:hAnsi="Arial" w:cs="Arial"/>
        </w:rPr>
        <w:t>рят С</w:t>
      </w:r>
      <w:r w:rsidR="003F30C0">
        <w:rPr>
          <w:rFonts w:ascii="Arial" w:hAnsi="Arial" w:cs="Arial"/>
        </w:rPr>
        <w:t>МИ и эксперты пенсионного рынка.</w:t>
      </w:r>
      <w:r w:rsidRPr="005B1CD5">
        <w:rPr>
          <w:rFonts w:ascii="Arial" w:hAnsi="Arial" w:cs="Arial"/>
        </w:rPr>
        <w:t xml:space="preserve"> </w:t>
      </w:r>
      <w:r w:rsidR="003F30C0">
        <w:rPr>
          <w:rFonts w:ascii="Arial" w:hAnsi="Arial" w:cs="Arial"/>
        </w:rPr>
        <w:t>Н</w:t>
      </w:r>
      <w:r w:rsidRPr="005B1CD5">
        <w:rPr>
          <w:rFonts w:ascii="Arial" w:hAnsi="Arial" w:cs="Arial"/>
        </w:rPr>
        <w:t>евозможно в таком непостоянстве принимать долгосрочные решения.</w:t>
      </w:r>
    </w:p>
    <w:p w:rsidR="000A4D39" w:rsidRPr="005B1CD5" w:rsidRDefault="000A4D39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Сергей Швецов (первый зампред ЦБ), как заявляют СМИ, назвал возможность з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мены обязательных накоплений добровольными мифом, также скептически прокомме</w:t>
      </w:r>
      <w:r w:rsidRPr="005B1CD5">
        <w:rPr>
          <w:rFonts w:ascii="Arial" w:hAnsi="Arial" w:cs="Arial"/>
        </w:rPr>
        <w:t>н</w:t>
      </w:r>
      <w:r w:rsidRPr="005B1CD5">
        <w:rPr>
          <w:rFonts w:ascii="Arial" w:hAnsi="Arial" w:cs="Arial"/>
        </w:rPr>
        <w:t>тировав идеи ведомств по решению проблем пенсионной системы.</w:t>
      </w:r>
    </w:p>
    <w:p w:rsidR="00E64738" w:rsidRPr="005B1CD5" w:rsidRDefault="00513F6F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 xml:space="preserve">Действительно, верна позиция </w:t>
      </w:r>
      <w:r w:rsidR="00664F95">
        <w:rPr>
          <w:rFonts w:ascii="Arial" w:hAnsi="Arial" w:cs="Arial"/>
        </w:rPr>
        <w:t>Минфина</w:t>
      </w:r>
      <w:r w:rsidRPr="005B1CD5">
        <w:rPr>
          <w:rFonts w:ascii="Arial" w:hAnsi="Arial" w:cs="Arial"/>
        </w:rPr>
        <w:t xml:space="preserve"> о том, что необходимо обсудить предста</w:t>
      </w:r>
      <w:r w:rsidRPr="005B1CD5">
        <w:rPr>
          <w:rFonts w:ascii="Arial" w:hAnsi="Arial" w:cs="Arial"/>
        </w:rPr>
        <w:t>в</w:t>
      </w:r>
      <w:r w:rsidRPr="005B1CD5">
        <w:rPr>
          <w:rFonts w:ascii="Arial" w:hAnsi="Arial" w:cs="Arial"/>
        </w:rPr>
        <w:t>ленные предложения со всеми заинтересованными сторонами (профсоюзами, работод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телями, институтами гражданского общества, общественными организациями, эксперт</w:t>
      </w:r>
      <w:r w:rsidRPr="005B1CD5">
        <w:rPr>
          <w:rFonts w:ascii="Arial" w:hAnsi="Arial" w:cs="Arial"/>
        </w:rPr>
        <w:t>а</w:t>
      </w:r>
      <w:r w:rsidRPr="005B1CD5">
        <w:rPr>
          <w:rFonts w:ascii="Arial" w:hAnsi="Arial" w:cs="Arial"/>
        </w:rPr>
        <w:t>ми</w:t>
      </w:r>
      <w:r w:rsidR="003F30C0">
        <w:rPr>
          <w:rFonts w:ascii="Arial" w:hAnsi="Arial" w:cs="Arial"/>
        </w:rPr>
        <w:t>)</w:t>
      </w:r>
      <w:r w:rsidRPr="005B1CD5">
        <w:rPr>
          <w:rFonts w:ascii="Arial" w:hAnsi="Arial" w:cs="Arial"/>
        </w:rPr>
        <w:t xml:space="preserve"> и принимать решения с учетом мнения большинства.</w:t>
      </w:r>
    </w:p>
    <w:p w:rsidR="00513F6F" w:rsidRPr="005B1CD5" w:rsidRDefault="00513F6F" w:rsidP="00BD01B0">
      <w:pPr>
        <w:spacing w:after="120"/>
        <w:ind w:firstLine="567"/>
        <w:jc w:val="both"/>
        <w:rPr>
          <w:rFonts w:ascii="Arial" w:hAnsi="Arial" w:cs="Arial"/>
        </w:rPr>
      </w:pPr>
      <w:r w:rsidRPr="005B1CD5">
        <w:rPr>
          <w:rFonts w:ascii="Arial" w:hAnsi="Arial" w:cs="Arial"/>
        </w:rPr>
        <w:t>Кроме того, возможно, участниками обсуждений будут предложены альтернативные решения, которые тоже стоит принять во внимание.</w:t>
      </w:r>
    </w:p>
    <w:p w:rsidR="008944CD" w:rsidRPr="005B1CD5" w:rsidRDefault="000A4D39" w:rsidP="00BD01B0">
      <w:pPr>
        <w:spacing w:after="120"/>
        <w:ind w:firstLine="567"/>
        <w:jc w:val="both"/>
        <w:rPr>
          <w:rFonts w:ascii="Arial" w:hAnsi="Arial" w:cs="Arial"/>
          <w:color w:val="FF0000"/>
        </w:rPr>
      </w:pPr>
      <w:r w:rsidRPr="005B1CD5">
        <w:rPr>
          <w:rFonts w:ascii="Arial" w:hAnsi="Arial" w:cs="Arial"/>
          <w:color w:val="FF0000"/>
        </w:rPr>
        <w:t>Например, н</w:t>
      </w:r>
      <w:r w:rsidR="008944CD" w:rsidRPr="005B1CD5">
        <w:rPr>
          <w:rFonts w:ascii="Arial" w:hAnsi="Arial" w:cs="Arial"/>
          <w:color w:val="FF0000"/>
        </w:rPr>
        <w:t xml:space="preserve">и одно из </w:t>
      </w:r>
      <w:r w:rsidRPr="005B1CD5">
        <w:rPr>
          <w:rFonts w:ascii="Arial" w:hAnsi="Arial" w:cs="Arial"/>
          <w:color w:val="FF0000"/>
        </w:rPr>
        <w:t xml:space="preserve">представленных </w:t>
      </w:r>
      <w:r w:rsidR="008944CD" w:rsidRPr="005B1CD5">
        <w:rPr>
          <w:rFonts w:ascii="Arial" w:hAnsi="Arial" w:cs="Arial"/>
          <w:color w:val="FF0000"/>
        </w:rPr>
        <w:t>предложений не содержит пересмотр пар</w:t>
      </w:r>
      <w:r w:rsidR="008944CD" w:rsidRPr="005B1CD5">
        <w:rPr>
          <w:rFonts w:ascii="Arial" w:hAnsi="Arial" w:cs="Arial"/>
          <w:color w:val="FF0000"/>
        </w:rPr>
        <w:t>а</w:t>
      </w:r>
      <w:r w:rsidR="008944CD" w:rsidRPr="005B1CD5">
        <w:rPr>
          <w:rFonts w:ascii="Arial" w:hAnsi="Arial" w:cs="Arial"/>
          <w:color w:val="FF0000"/>
        </w:rPr>
        <w:t>метров пенсионного обеспечения чиновников.</w:t>
      </w:r>
    </w:p>
    <w:p w:rsidR="008C0662" w:rsidRPr="005B1CD5" w:rsidRDefault="008C0662" w:rsidP="008C0662">
      <w:pPr>
        <w:pStyle w:val="a3"/>
        <w:ind w:left="1068"/>
        <w:rPr>
          <w:rFonts w:ascii="Arial" w:hAnsi="Arial" w:cs="Arial"/>
        </w:rPr>
      </w:pPr>
    </w:p>
    <w:p w:rsidR="008C0662" w:rsidRPr="005B1CD5" w:rsidRDefault="008C0662" w:rsidP="008C0662">
      <w:pPr>
        <w:pStyle w:val="a3"/>
        <w:ind w:left="1068"/>
        <w:rPr>
          <w:rFonts w:ascii="Arial" w:hAnsi="Arial" w:cs="Arial"/>
        </w:rPr>
      </w:pPr>
    </w:p>
    <w:p w:rsidR="00DE1863" w:rsidRPr="005B1CD5" w:rsidRDefault="004011BE" w:rsidP="00FE5DFD">
      <w:pPr>
        <w:pStyle w:val="a3"/>
        <w:ind w:left="1068"/>
        <w:rPr>
          <w:rFonts w:ascii="Arial" w:hAnsi="Arial" w:cs="Arial"/>
        </w:rPr>
      </w:pPr>
      <w:r w:rsidRPr="005B1CD5">
        <w:rPr>
          <w:rFonts w:ascii="Arial" w:hAnsi="Arial" w:cs="Arial"/>
        </w:rPr>
        <w:t xml:space="preserve"> </w:t>
      </w:r>
    </w:p>
    <w:sectPr w:rsidR="00DE1863" w:rsidRPr="005B1CD5" w:rsidSect="0049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899"/>
    <w:multiLevelType w:val="hybridMultilevel"/>
    <w:tmpl w:val="A1CCA000"/>
    <w:lvl w:ilvl="0" w:tplc="02F6FB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56B99"/>
    <w:multiLevelType w:val="hybridMultilevel"/>
    <w:tmpl w:val="593A5F32"/>
    <w:lvl w:ilvl="0" w:tplc="EA30E4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87B4A"/>
    <w:multiLevelType w:val="hybridMultilevel"/>
    <w:tmpl w:val="56CE9F7C"/>
    <w:lvl w:ilvl="0" w:tplc="D602B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AB7216"/>
    <w:multiLevelType w:val="hybridMultilevel"/>
    <w:tmpl w:val="D8E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93D70"/>
    <w:multiLevelType w:val="hybridMultilevel"/>
    <w:tmpl w:val="466631F2"/>
    <w:lvl w:ilvl="0" w:tplc="ED78C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74409"/>
    <w:rsid w:val="000005D5"/>
    <w:rsid w:val="0000136E"/>
    <w:rsid w:val="0000249B"/>
    <w:rsid w:val="0000518F"/>
    <w:rsid w:val="00005DB7"/>
    <w:rsid w:val="00010D29"/>
    <w:rsid w:val="00011007"/>
    <w:rsid w:val="00011E2F"/>
    <w:rsid w:val="0001369B"/>
    <w:rsid w:val="0001444A"/>
    <w:rsid w:val="00015332"/>
    <w:rsid w:val="000153FA"/>
    <w:rsid w:val="00016260"/>
    <w:rsid w:val="0001653F"/>
    <w:rsid w:val="000165D2"/>
    <w:rsid w:val="00020D57"/>
    <w:rsid w:val="0002157F"/>
    <w:rsid w:val="00022564"/>
    <w:rsid w:val="000228BE"/>
    <w:rsid w:val="00022C79"/>
    <w:rsid w:val="00023AAE"/>
    <w:rsid w:val="00023C05"/>
    <w:rsid w:val="0002400F"/>
    <w:rsid w:val="00024251"/>
    <w:rsid w:val="00024749"/>
    <w:rsid w:val="00024E8D"/>
    <w:rsid w:val="0002664C"/>
    <w:rsid w:val="000300A7"/>
    <w:rsid w:val="00031007"/>
    <w:rsid w:val="00032587"/>
    <w:rsid w:val="00033FC1"/>
    <w:rsid w:val="0003471C"/>
    <w:rsid w:val="000360ED"/>
    <w:rsid w:val="00036166"/>
    <w:rsid w:val="000362C3"/>
    <w:rsid w:val="00036513"/>
    <w:rsid w:val="00041F8D"/>
    <w:rsid w:val="0004263A"/>
    <w:rsid w:val="00042750"/>
    <w:rsid w:val="00042B85"/>
    <w:rsid w:val="00043C36"/>
    <w:rsid w:val="0004432C"/>
    <w:rsid w:val="000449CD"/>
    <w:rsid w:val="000459E4"/>
    <w:rsid w:val="00045C62"/>
    <w:rsid w:val="00045EC2"/>
    <w:rsid w:val="000466D0"/>
    <w:rsid w:val="000469BF"/>
    <w:rsid w:val="00046F39"/>
    <w:rsid w:val="00054F8E"/>
    <w:rsid w:val="00055A05"/>
    <w:rsid w:val="000601B4"/>
    <w:rsid w:val="000607DB"/>
    <w:rsid w:val="0006172F"/>
    <w:rsid w:val="00061ED8"/>
    <w:rsid w:val="0006208C"/>
    <w:rsid w:val="00062150"/>
    <w:rsid w:val="000624B5"/>
    <w:rsid w:val="00062501"/>
    <w:rsid w:val="00062D12"/>
    <w:rsid w:val="00065DAE"/>
    <w:rsid w:val="0006664E"/>
    <w:rsid w:val="00066A0B"/>
    <w:rsid w:val="00066A27"/>
    <w:rsid w:val="00067100"/>
    <w:rsid w:val="00070CB8"/>
    <w:rsid w:val="00071743"/>
    <w:rsid w:val="00071DD0"/>
    <w:rsid w:val="00071E48"/>
    <w:rsid w:val="00072148"/>
    <w:rsid w:val="000725BA"/>
    <w:rsid w:val="00073D91"/>
    <w:rsid w:val="0007610D"/>
    <w:rsid w:val="0008034E"/>
    <w:rsid w:val="00082632"/>
    <w:rsid w:val="00085387"/>
    <w:rsid w:val="00085EA6"/>
    <w:rsid w:val="00086492"/>
    <w:rsid w:val="00086C37"/>
    <w:rsid w:val="00086F30"/>
    <w:rsid w:val="00087ABC"/>
    <w:rsid w:val="00091E94"/>
    <w:rsid w:val="00091EDF"/>
    <w:rsid w:val="00091FC8"/>
    <w:rsid w:val="000927E9"/>
    <w:rsid w:val="00092877"/>
    <w:rsid w:val="0009418B"/>
    <w:rsid w:val="00094CC5"/>
    <w:rsid w:val="00097024"/>
    <w:rsid w:val="0009737B"/>
    <w:rsid w:val="00097718"/>
    <w:rsid w:val="000A08DF"/>
    <w:rsid w:val="000A0B8D"/>
    <w:rsid w:val="000A121C"/>
    <w:rsid w:val="000A1B5A"/>
    <w:rsid w:val="000A42E9"/>
    <w:rsid w:val="000A4D1E"/>
    <w:rsid w:val="000A4D39"/>
    <w:rsid w:val="000A554B"/>
    <w:rsid w:val="000A5F44"/>
    <w:rsid w:val="000A6A0D"/>
    <w:rsid w:val="000B1084"/>
    <w:rsid w:val="000B21A6"/>
    <w:rsid w:val="000B293D"/>
    <w:rsid w:val="000B2D20"/>
    <w:rsid w:val="000B368D"/>
    <w:rsid w:val="000B51FC"/>
    <w:rsid w:val="000B597F"/>
    <w:rsid w:val="000C144B"/>
    <w:rsid w:val="000C2926"/>
    <w:rsid w:val="000C2F9E"/>
    <w:rsid w:val="000C49B5"/>
    <w:rsid w:val="000C518F"/>
    <w:rsid w:val="000C57B6"/>
    <w:rsid w:val="000C5B76"/>
    <w:rsid w:val="000C6E0A"/>
    <w:rsid w:val="000C7B04"/>
    <w:rsid w:val="000C7F05"/>
    <w:rsid w:val="000D10D5"/>
    <w:rsid w:val="000D65AE"/>
    <w:rsid w:val="000E1845"/>
    <w:rsid w:val="000E1FA0"/>
    <w:rsid w:val="000E2109"/>
    <w:rsid w:val="000E68A5"/>
    <w:rsid w:val="000E696A"/>
    <w:rsid w:val="000F0118"/>
    <w:rsid w:val="000F0DB1"/>
    <w:rsid w:val="000F13F5"/>
    <w:rsid w:val="000F1C76"/>
    <w:rsid w:val="000F2AF2"/>
    <w:rsid w:val="000F3C47"/>
    <w:rsid w:val="000F49B9"/>
    <w:rsid w:val="00100900"/>
    <w:rsid w:val="00101A7B"/>
    <w:rsid w:val="00103358"/>
    <w:rsid w:val="00111864"/>
    <w:rsid w:val="001138DA"/>
    <w:rsid w:val="00115FEB"/>
    <w:rsid w:val="00116A30"/>
    <w:rsid w:val="0012016E"/>
    <w:rsid w:val="001204FF"/>
    <w:rsid w:val="00122259"/>
    <w:rsid w:val="00122B9F"/>
    <w:rsid w:val="00123399"/>
    <w:rsid w:val="00123D97"/>
    <w:rsid w:val="00123E22"/>
    <w:rsid w:val="00124BD8"/>
    <w:rsid w:val="001251BD"/>
    <w:rsid w:val="00125736"/>
    <w:rsid w:val="0012668C"/>
    <w:rsid w:val="001276E7"/>
    <w:rsid w:val="00130872"/>
    <w:rsid w:val="001314F0"/>
    <w:rsid w:val="0013155C"/>
    <w:rsid w:val="00131C2D"/>
    <w:rsid w:val="0013224D"/>
    <w:rsid w:val="00133606"/>
    <w:rsid w:val="001340F6"/>
    <w:rsid w:val="00134234"/>
    <w:rsid w:val="00135D66"/>
    <w:rsid w:val="001402A0"/>
    <w:rsid w:val="00144A16"/>
    <w:rsid w:val="001451C7"/>
    <w:rsid w:val="00146ABB"/>
    <w:rsid w:val="00146E5B"/>
    <w:rsid w:val="00147B05"/>
    <w:rsid w:val="001502AA"/>
    <w:rsid w:val="001516AD"/>
    <w:rsid w:val="0015179C"/>
    <w:rsid w:val="0015320E"/>
    <w:rsid w:val="00153EB7"/>
    <w:rsid w:val="00154252"/>
    <w:rsid w:val="0015454E"/>
    <w:rsid w:val="0015537F"/>
    <w:rsid w:val="001555A5"/>
    <w:rsid w:val="00156A1E"/>
    <w:rsid w:val="001622DB"/>
    <w:rsid w:val="00162650"/>
    <w:rsid w:val="0016387A"/>
    <w:rsid w:val="001638E9"/>
    <w:rsid w:val="001639C8"/>
    <w:rsid w:val="00163D9F"/>
    <w:rsid w:val="00163DB2"/>
    <w:rsid w:val="001642B1"/>
    <w:rsid w:val="0016562A"/>
    <w:rsid w:val="00165AC9"/>
    <w:rsid w:val="00165F48"/>
    <w:rsid w:val="00170B64"/>
    <w:rsid w:val="001719A7"/>
    <w:rsid w:val="0017228E"/>
    <w:rsid w:val="001742FF"/>
    <w:rsid w:val="00174689"/>
    <w:rsid w:val="00175605"/>
    <w:rsid w:val="0017566D"/>
    <w:rsid w:val="0017664B"/>
    <w:rsid w:val="001767F7"/>
    <w:rsid w:val="00177B28"/>
    <w:rsid w:val="00177B92"/>
    <w:rsid w:val="00177D04"/>
    <w:rsid w:val="00180065"/>
    <w:rsid w:val="00180142"/>
    <w:rsid w:val="0018031C"/>
    <w:rsid w:val="00180A9F"/>
    <w:rsid w:val="00182AFE"/>
    <w:rsid w:val="00183E95"/>
    <w:rsid w:val="00185030"/>
    <w:rsid w:val="001874BC"/>
    <w:rsid w:val="001912C1"/>
    <w:rsid w:val="00191D3F"/>
    <w:rsid w:val="00193DBD"/>
    <w:rsid w:val="001950E4"/>
    <w:rsid w:val="001951F7"/>
    <w:rsid w:val="00195CF0"/>
    <w:rsid w:val="00195FF2"/>
    <w:rsid w:val="00196C50"/>
    <w:rsid w:val="001973C0"/>
    <w:rsid w:val="00197844"/>
    <w:rsid w:val="00197C7A"/>
    <w:rsid w:val="001A3A3D"/>
    <w:rsid w:val="001A58C2"/>
    <w:rsid w:val="001A623E"/>
    <w:rsid w:val="001A6AF1"/>
    <w:rsid w:val="001A7B54"/>
    <w:rsid w:val="001B3B92"/>
    <w:rsid w:val="001B4BB0"/>
    <w:rsid w:val="001B6000"/>
    <w:rsid w:val="001B631B"/>
    <w:rsid w:val="001B6414"/>
    <w:rsid w:val="001C0313"/>
    <w:rsid w:val="001C1BFC"/>
    <w:rsid w:val="001C2C30"/>
    <w:rsid w:val="001C2FF4"/>
    <w:rsid w:val="001C5E0A"/>
    <w:rsid w:val="001C68E4"/>
    <w:rsid w:val="001D05B4"/>
    <w:rsid w:val="001D0798"/>
    <w:rsid w:val="001D3A20"/>
    <w:rsid w:val="001D4966"/>
    <w:rsid w:val="001D50E7"/>
    <w:rsid w:val="001D72E4"/>
    <w:rsid w:val="001E1D58"/>
    <w:rsid w:val="001E4E1F"/>
    <w:rsid w:val="001E5C52"/>
    <w:rsid w:val="001E64A6"/>
    <w:rsid w:val="001E6F66"/>
    <w:rsid w:val="001F1182"/>
    <w:rsid w:val="001F1195"/>
    <w:rsid w:val="001F164F"/>
    <w:rsid w:val="001F16F4"/>
    <w:rsid w:val="001F2FE2"/>
    <w:rsid w:val="001F3194"/>
    <w:rsid w:val="001F4C8D"/>
    <w:rsid w:val="001F5B6A"/>
    <w:rsid w:val="001F699A"/>
    <w:rsid w:val="00202159"/>
    <w:rsid w:val="00202727"/>
    <w:rsid w:val="0020332F"/>
    <w:rsid w:val="00204366"/>
    <w:rsid w:val="00204F44"/>
    <w:rsid w:val="002103F9"/>
    <w:rsid w:val="002112D7"/>
    <w:rsid w:val="00212DC7"/>
    <w:rsid w:val="00213600"/>
    <w:rsid w:val="00215961"/>
    <w:rsid w:val="00215BC9"/>
    <w:rsid w:val="002163C4"/>
    <w:rsid w:val="00217420"/>
    <w:rsid w:val="00217814"/>
    <w:rsid w:val="002220E2"/>
    <w:rsid w:val="0022268B"/>
    <w:rsid w:val="00222D9C"/>
    <w:rsid w:val="00223072"/>
    <w:rsid w:val="00223AB8"/>
    <w:rsid w:val="00226B42"/>
    <w:rsid w:val="002306F4"/>
    <w:rsid w:val="00230CF8"/>
    <w:rsid w:val="00232EAC"/>
    <w:rsid w:val="00240CC0"/>
    <w:rsid w:val="00242E1E"/>
    <w:rsid w:val="0024393D"/>
    <w:rsid w:val="002439F5"/>
    <w:rsid w:val="00244F46"/>
    <w:rsid w:val="0024581B"/>
    <w:rsid w:val="00245A47"/>
    <w:rsid w:val="00245AC9"/>
    <w:rsid w:val="002461CC"/>
    <w:rsid w:val="002511CA"/>
    <w:rsid w:val="00252169"/>
    <w:rsid w:val="00252259"/>
    <w:rsid w:val="002546B2"/>
    <w:rsid w:val="002556DC"/>
    <w:rsid w:val="00261100"/>
    <w:rsid w:val="00261E08"/>
    <w:rsid w:val="00261E13"/>
    <w:rsid w:val="00262EB4"/>
    <w:rsid w:val="002648FE"/>
    <w:rsid w:val="00264D77"/>
    <w:rsid w:val="00266105"/>
    <w:rsid w:val="002663ED"/>
    <w:rsid w:val="00266826"/>
    <w:rsid w:val="002708A4"/>
    <w:rsid w:val="002728B5"/>
    <w:rsid w:val="00272DBD"/>
    <w:rsid w:val="00273140"/>
    <w:rsid w:val="002734B5"/>
    <w:rsid w:val="00283C6E"/>
    <w:rsid w:val="002857F1"/>
    <w:rsid w:val="002864F6"/>
    <w:rsid w:val="0028720C"/>
    <w:rsid w:val="0028752D"/>
    <w:rsid w:val="0029109A"/>
    <w:rsid w:val="0029246D"/>
    <w:rsid w:val="00293652"/>
    <w:rsid w:val="00293B3A"/>
    <w:rsid w:val="00293D2A"/>
    <w:rsid w:val="0029443D"/>
    <w:rsid w:val="00296E2B"/>
    <w:rsid w:val="00297D2E"/>
    <w:rsid w:val="002A0AEA"/>
    <w:rsid w:val="002A1593"/>
    <w:rsid w:val="002A307F"/>
    <w:rsid w:val="002A401F"/>
    <w:rsid w:val="002A4660"/>
    <w:rsid w:val="002A6882"/>
    <w:rsid w:val="002A7D2E"/>
    <w:rsid w:val="002B071D"/>
    <w:rsid w:val="002B3116"/>
    <w:rsid w:val="002B493C"/>
    <w:rsid w:val="002C12C5"/>
    <w:rsid w:val="002C219C"/>
    <w:rsid w:val="002C3BD4"/>
    <w:rsid w:val="002D0E3B"/>
    <w:rsid w:val="002D515D"/>
    <w:rsid w:val="002D68CC"/>
    <w:rsid w:val="002D79E0"/>
    <w:rsid w:val="002D7BAB"/>
    <w:rsid w:val="002D7D95"/>
    <w:rsid w:val="002E2BA0"/>
    <w:rsid w:val="002E4998"/>
    <w:rsid w:val="002E4F04"/>
    <w:rsid w:val="002E59AA"/>
    <w:rsid w:val="002F02AD"/>
    <w:rsid w:val="002F1A7E"/>
    <w:rsid w:val="002F354E"/>
    <w:rsid w:val="002F7707"/>
    <w:rsid w:val="002F7846"/>
    <w:rsid w:val="002F7A5C"/>
    <w:rsid w:val="002F7E58"/>
    <w:rsid w:val="0030029B"/>
    <w:rsid w:val="00301541"/>
    <w:rsid w:val="003026EC"/>
    <w:rsid w:val="003033C8"/>
    <w:rsid w:val="003040AC"/>
    <w:rsid w:val="0030500F"/>
    <w:rsid w:val="003070B9"/>
    <w:rsid w:val="0030755B"/>
    <w:rsid w:val="0031011C"/>
    <w:rsid w:val="00311A67"/>
    <w:rsid w:val="00312812"/>
    <w:rsid w:val="003151BC"/>
    <w:rsid w:val="00317352"/>
    <w:rsid w:val="00317D2C"/>
    <w:rsid w:val="0032180E"/>
    <w:rsid w:val="00321A80"/>
    <w:rsid w:val="003245C5"/>
    <w:rsid w:val="00330223"/>
    <w:rsid w:val="003315BC"/>
    <w:rsid w:val="0033178D"/>
    <w:rsid w:val="00331BEB"/>
    <w:rsid w:val="00332A4A"/>
    <w:rsid w:val="003364FB"/>
    <w:rsid w:val="00337BB0"/>
    <w:rsid w:val="00337D8F"/>
    <w:rsid w:val="00340696"/>
    <w:rsid w:val="00343FD6"/>
    <w:rsid w:val="003500CD"/>
    <w:rsid w:val="003506E7"/>
    <w:rsid w:val="00354B2F"/>
    <w:rsid w:val="003574EA"/>
    <w:rsid w:val="00357559"/>
    <w:rsid w:val="003605DA"/>
    <w:rsid w:val="00363B58"/>
    <w:rsid w:val="0036593E"/>
    <w:rsid w:val="00367398"/>
    <w:rsid w:val="003673B0"/>
    <w:rsid w:val="00367A79"/>
    <w:rsid w:val="00367BA9"/>
    <w:rsid w:val="00371062"/>
    <w:rsid w:val="00371626"/>
    <w:rsid w:val="00372EC8"/>
    <w:rsid w:val="00373EAC"/>
    <w:rsid w:val="00375EA6"/>
    <w:rsid w:val="003763CB"/>
    <w:rsid w:val="00376C7B"/>
    <w:rsid w:val="0037761F"/>
    <w:rsid w:val="003803D3"/>
    <w:rsid w:val="00380CF9"/>
    <w:rsid w:val="00380D55"/>
    <w:rsid w:val="00380FF8"/>
    <w:rsid w:val="003841AC"/>
    <w:rsid w:val="00384E47"/>
    <w:rsid w:val="00386306"/>
    <w:rsid w:val="0038729E"/>
    <w:rsid w:val="003912B9"/>
    <w:rsid w:val="00391CF6"/>
    <w:rsid w:val="00391D18"/>
    <w:rsid w:val="00392AD8"/>
    <w:rsid w:val="003949B4"/>
    <w:rsid w:val="00396C04"/>
    <w:rsid w:val="00396EAC"/>
    <w:rsid w:val="003A1A7A"/>
    <w:rsid w:val="003A1EC8"/>
    <w:rsid w:val="003A22DB"/>
    <w:rsid w:val="003A2D68"/>
    <w:rsid w:val="003A2F7E"/>
    <w:rsid w:val="003A3545"/>
    <w:rsid w:val="003A4215"/>
    <w:rsid w:val="003A5B6F"/>
    <w:rsid w:val="003A7138"/>
    <w:rsid w:val="003B12C3"/>
    <w:rsid w:val="003B1419"/>
    <w:rsid w:val="003B1AC1"/>
    <w:rsid w:val="003B1D37"/>
    <w:rsid w:val="003B2491"/>
    <w:rsid w:val="003B2AA9"/>
    <w:rsid w:val="003B30D1"/>
    <w:rsid w:val="003B5D8D"/>
    <w:rsid w:val="003B67DB"/>
    <w:rsid w:val="003C06C0"/>
    <w:rsid w:val="003C1BBB"/>
    <w:rsid w:val="003C3DF6"/>
    <w:rsid w:val="003C3E8D"/>
    <w:rsid w:val="003C51A1"/>
    <w:rsid w:val="003C7A2C"/>
    <w:rsid w:val="003D0FDC"/>
    <w:rsid w:val="003D3736"/>
    <w:rsid w:val="003D48F5"/>
    <w:rsid w:val="003D4F49"/>
    <w:rsid w:val="003D5043"/>
    <w:rsid w:val="003E0AC6"/>
    <w:rsid w:val="003E0DF9"/>
    <w:rsid w:val="003E16B8"/>
    <w:rsid w:val="003E16D8"/>
    <w:rsid w:val="003E3291"/>
    <w:rsid w:val="003E357A"/>
    <w:rsid w:val="003E4529"/>
    <w:rsid w:val="003E4FCB"/>
    <w:rsid w:val="003E6D45"/>
    <w:rsid w:val="003F2170"/>
    <w:rsid w:val="003F2506"/>
    <w:rsid w:val="003F30C0"/>
    <w:rsid w:val="003F39B9"/>
    <w:rsid w:val="003F5B8E"/>
    <w:rsid w:val="003F76DD"/>
    <w:rsid w:val="003F79F5"/>
    <w:rsid w:val="004011BE"/>
    <w:rsid w:val="00401926"/>
    <w:rsid w:val="0040234F"/>
    <w:rsid w:val="00403279"/>
    <w:rsid w:val="00404F35"/>
    <w:rsid w:val="004056FC"/>
    <w:rsid w:val="00406367"/>
    <w:rsid w:val="00406435"/>
    <w:rsid w:val="0040653F"/>
    <w:rsid w:val="004070D9"/>
    <w:rsid w:val="004101E7"/>
    <w:rsid w:val="00411E75"/>
    <w:rsid w:val="0041261B"/>
    <w:rsid w:val="00415597"/>
    <w:rsid w:val="004165F9"/>
    <w:rsid w:val="004166A8"/>
    <w:rsid w:val="00421404"/>
    <w:rsid w:val="00422999"/>
    <w:rsid w:val="0042412D"/>
    <w:rsid w:val="00427890"/>
    <w:rsid w:val="00427989"/>
    <w:rsid w:val="00427EAF"/>
    <w:rsid w:val="0043131E"/>
    <w:rsid w:val="004316B4"/>
    <w:rsid w:val="00431A13"/>
    <w:rsid w:val="0043242C"/>
    <w:rsid w:val="00433B10"/>
    <w:rsid w:val="00434EFD"/>
    <w:rsid w:val="00436E44"/>
    <w:rsid w:val="00440882"/>
    <w:rsid w:val="00442AAD"/>
    <w:rsid w:val="00446904"/>
    <w:rsid w:val="0045108B"/>
    <w:rsid w:val="004511FC"/>
    <w:rsid w:val="00451C56"/>
    <w:rsid w:val="004525A2"/>
    <w:rsid w:val="00452880"/>
    <w:rsid w:val="0045350A"/>
    <w:rsid w:val="00453D76"/>
    <w:rsid w:val="0045433A"/>
    <w:rsid w:val="0045770A"/>
    <w:rsid w:val="0046319C"/>
    <w:rsid w:val="00465FC9"/>
    <w:rsid w:val="0047277F"/>
    <w:rsid w:val="00472AE9"/>
    <w:rsid w:val="00475CD3"/>
    <w:rsid w:val="00476504"/>
    <w:rsid w:val="00476776"/>
    <w:rsid w:val="00481158"/>
    <w:rsid w:val="00483AFC"/>
    <w:rsid w:val="00485C2B"/>
    <w:rsid w:val="00486506"/>
    <w:rsid w:val="00491C40"/>
    <w:rsid w:val="0049336A"/>
    <w:rsid w:val="004935B6"/>
    <w:rsid w:val="004938DE"/>
    <w:rsid w:val="004A0EC4"/>
    <w:rsid w:val="004A1515"/>
    <w:rsid w:val="004A420F"/>
    <w:rsid w:val="004A5474"/>
    <w:rsid w:val="004A56C5"/>
    <w:rsid w:val="004A6F85"/>
    <w:rsid w:val="004B0003"/>
    <w:rsid w:val="004B19F6"/>
    <w:rsid w:val="004B1A09"/>
    <w:rsid w:val="004B2ED9"/>
    <w:rsid w:val="004B3B50"/>
    <w:rsid w:val="004B43EE"/>
    <w:rsid w:val="004B483B"/>
    <w:rsid w:val="004B53A8"/>
    <w:rsid w:val="004B5B6F"/>
    <w:rsid w:val="004B61BA"/>
    <w:rsid w:val="004C00AA"/>
    <w:rsid w:val="004C02DF"/>
    <w:rsid w:val="004C13B9"/>
    <w:rsid w:val="004C1775"/>
    <w:rsid w:val="004C18A3"/>
    <w:rsid w:val="004C1FD4"/>
    <w:rsid w:val="004C32BB"/>
    <w:rsid w:val="004C3755"/>
    <w:rsid w:val="004C6386"/>
    <w:rsid w:val="004C71A1"/>
    <w:rsid w:val="004D0F65"/>
    <w:rsid w:val="004D1751"/>
    <w:rsid w:val="004D2EEF"/>
    <w:rsid w:val="004D2FFE"/>
    <w:rsid w:val="004D3CCC"/>
    <w:rsid w:val="004D58C7"/>
    <w:rsid w:val="004D619A"/>
    <w:rsid w:val="004D6750"/>
    <w:rsid w:val="004D722F"/>
    <w:rsid w:val="004D726C"/>
    <w:rsid w:val="004D781E"/>
    <w:rsid w:val="004D7A9A"/>
    <w:rsid w:val="004E1A5C"/>
    <w:rsid w:val="004E26E4"/>
    <w:rsid w:val="004E2B65"/>
    <w:rsid w:val="004E366B"/>
    <w:rsid w:val="004E4FCE"/>
    <w:rsid w:val="004E5140"/>
    <w:rsid w:val="004F298D"/>
    <w:rsid w:val="004F35AF"/>
    <w:rsid w:val="004F394F"/>
    <w:rsid w:val="004F3B42"/>
    <w:rsid w:val="004F3D66"/>
    <w:rsid w:val="004F4B52"/>
    <w:rsid w:val="004F5B8B"/>
    <w:rsid w:val="004F6073"/>
    <w:rsid w:val="004F6BBE"/>
    <w:rsid w:val="004F7523"/>
    <w:rsid w:val="004F77A5"/>
    <w:rsid w:val="00501308"/>
    <w:rsid w:val="00502DD2"/>
    <w:rsid w:val="00502FEC"/>
    <w:rsid w:val="00503232"/>
    <w:rsid w:val="00504A2D"/>
    <w:rsid w:val="005053FB"/>
    <w:rsid w:val="0050640B"/>
    <w:rsid w:val="00506C62"/>
    <w:rsid w:val="00510C57"/>
    <w:rsid w:val="00511243"/>
    <w:rsid w:val="00513AB5"/>
    <w:rsid w:val="00513F6F"/>
    <w:rsid w:val="00517CE5"/>
    <w:rsid w:val="00520062"/>
    <w:rsid w:val="0052216C"/>
    <w:rsid w:val="005226DC"/>
    <w:rsid w:val="00524EC9"/>
    <w:rsid w:val="00525D62"/>
    <w:rsid w:val="005261F2"/>
    <w:rsid w:val="0052729E"/>
    <w:rsid w:val="00527578"/>
    <w:rsid w:val="00531439"/>
    <w:rsid w:val="005314C6"/>
    <w:rsid w:val="005323B4"/>
    <w:rsid w:val="00532485"/>
    <w:rsid w:val="0053254B"/>
    <w:rsid w:val="00532C4D"/>
    <w:rsid w:val="005341FC"/>
    <w:rsid w:val="00534CF8"/>
    <w:rsid w:val="0053765A"/>
    <w:rsid w:val="00540A28"/>
    <w:rsid w:val="00541D52"/>
    <w:rsid w:val="0054379A"/>
    <w:rsid w:val="005454CC"/>
    <w:rsid w:val="005466F9"/>
    <w:rsid w:val="0054693B"/>
    <w:rsid w:val="00547F0B"/>
    <w:rsid w:val="00550ADF"/>
    <w:rsid w:val="00550F26"/>
    <w:rsid w:val="0055414B"/>
    <w:rsid w:val="00555341"/>
    <w:rsid w:val="00556FE4"/>
    <w:rsid w:val="00557834"/>
    <w:rsid w:val="005602C7"/>
    <w:rsid w:val="00561710"/>
    <w:rsid w:val="00562884"/>
    <w:rsid w:val="00565206"/>
    <w:rsid w:val="005666BE"/>
    <w:rsid w:val="005705D9"/>
    <w:rsid w:val="00570639"/>
    <w:rsid w:val="005713EE"/>
    <w:rsid w:val="00571668"/>
    <w:rsid w:val="005734B7"/>
    <w:rsid w:val="00574CE5"/>
    <w:rsid w:val="00574DA9"/>
    <w:rsid w:val="00575090"/>
    <w:rsid w:val="00576EAA"/>
    <w:rsid w:val="00580D4F"/>
    <w:rsid w:val="0058109A"/>
    <w:rsid w:val="0058277C"/>
    <w:rsid w:val="00582820"/>
    <w:rsid w:val="005845A6"/>
    <w:rsid w:val="0058536E"/>
    <w:rsid w:val="00586EA6"/>
    <w:rsid w:val="0058727B"/>
    <w:rsid w:val="005878A8"/>
    <w:rsid w:val="00591A9C"/>
    <w:rsid w:val="00592BCE"/>
    <w:rsid w:val="005938B8"/>
    <w:rsid w:val="005952A9"/>
    <w:rsid w:val="0059726E"/>
    <w:rsid w:val="00597690"/>
    <w:rsid w:val="005A0079"/>
    <w:rsid w:val="005A17DF"/>
    <w:rsid w:val="005A3374"/>
    <w:rsid w:val="005A5963"/>
    <w:rsid w:val="005A7D35"/>
    <w:rsid w:val="005B1625"/>
    <w:rsid w:val="005B19B5"/>
    <w:rsid w:val="005B1CD5"/>
    <w:rsid w:val="005B1F7E"/>
    <w:rsid w:val="005B3EFD"/>
    <w:rsid w:val="005B5A37"/>
    <w:rsid w:val="005B5C84"/>
    <w:rsid w:val="005B6CAE"/>
    <w:rsid w:val="005B7549"/>
    <w:rsid w:val="005C3928"/>
    <w:rsid w:val="005C4AD6"/>
    <w:rsid w:val="005C6115"/>
    <w:rsid w:val="005C7841"/>
    <w:rsid w:val="005D1AB8"/>
    <w:rsid w:val="005D2378"/>
    <w:rsid w:val="005D4CB2"/>
    <w:rsid w:val="005D5403"/>
    <w:rsid w:val="005D70DB"/>
    <w:rsid w:val="005D7248"/>
    <w:rsid w:val="005E0C88"/>
    <w:rsid w:val="005E1366"/>
    <w:rsid w:val="005E1821"/>
    <w:rsid w:val="005E2D51"/>
    <w:rsid w:val="005E6960"/>
    <w:rsid w:val="005F0193"/>
    <w:rsid w:val="005F1218"/>
    <w:rsid w:val="005F45D1"/>
    <w:rsid w:val="005F5390"/>
    <w:rsid w:val="005F5B8B"/>
    <w:rsid w:val="005F689B"/>
    <w:rsid w:val="005F7370"/>
    <w:rsid w:val="005F763F"/>
    <w:rsid w:val="00600EBC"/>
    <w:rsid w:val="00601DDA"/>
    <w:rsid w:val="00603592"/>
    <w:rsid w:val="00607163"/>
    <w:rsid w:val="00610DA1"/>
    <w:rsid w:val="006111D2"/>
    <w:rsid w:val="0061571F"/>
    <w:rsid w:val="00616760"/>
    <w:rsid w:val="00617AAA"/>
    <w:rsid w:val="00620635"/>
    <w:rsid w:val="00620960"/>
    <w:rsid w:val="0062236E"/>
    <w:rsid w:val="006223EF"/>
    <w:rsid w:val="00622557"/>
    <w:rsid w:val="0062742F"/>
    <w:rsid w:val="0062790D"/>
    <w:rsid w:val="00630C77"/>
    <w:rsid w:val="006317C3"/>
    <w:rsid w:val="006326F7"/>
    <w:rsid w:val="00633425"/>
    <w:rsid w:val="00633E0A"/>
    <w:rsid w:val="00633EA5"/>
    <w:rsid w:val="00634546"/>
    <w:rsid w:val="00635CBE"/>
    <w:rsid w:val="00641952"/>
    <w:rsid w:val="006422E5"/>
    <w:rsid w:val="00642BDE"/>
    <w:rsid w:val="00645D63"/>
    <w:rsid w:val="00645D74"/>
    <w:rsid w:val="00646324"/>
    <w:rsid w:val="00646F0E"/>
    <w:rsid w:val="006472A8"/>
    <w:rsid w:val="00647590"/>
    <w:rsid w:val="006501A4"/>
    <w:rsid w:val="00650AF2"/>
    <w:rsid w:val="00651534"/>
    <w:rsid w:val="00651C80"/>
    <w:rsid w:val="00652181"/>
    <w:rsid w:val="00652CE8"/>
    <w:rsid w:val="006530A3"/>
    <w:rsid w:val="00655BF9"/>
    <w:rsid w:val="00655D6C"/>
    <w:rsid w:val="00656624"/>
    <w:rsid w:val="00656BA4"/>
    <w:rsid w:val="00657044"/>
    <w:rsid w:val="00657DD6"/>
    <w:rsid w:val="006602C0"/>
    <w:rsid w:val="006605A9"/>
    <w:rsid w:val="00661FC2"/>
    <w:rsid w:val="00664F95"/>
    <w:rsid w:val="00664FA6"/>
    <w:rsid w:val="006673C8"/>
    <w:rsid w:val="00667FB8"/>
    <w:rsid w:val="006703BA"/>
    <w:rsid w:val="00670B7A"/>
    <w:rsid w:val="006747F5"/>
    <w:rsid w:val="00677F56"/>
    <w:rsid w:val="00680638"/>
    <w:rsid w:val="00681E27"/>
    <w:rsid w:val="00683BF0"/>
    <w:rsid w:val="0068434B"/>
    <w:rsid w:val="00685CB5"/>
    <w:rsid w:val="00687777"/>
    <w:rsid w:val="0069074C"/>
    <w:rsid w:val="0069086B"/>
    <w:rsid w:val="00694AF0"/>
    <w:rsid w:val="00696002"/>
    <w:rsid w:val="00696058"/>
    <w:rsid w:val="006A2A14"/>
    <w:rsid w:val="006A3319"/>
    <w:rsid w:val="006A3B85"/>
    <w:rsid w:val="006A43AA"/>
    <w:rsid w:val="006A5D4D"/>
    <w:rsid w:val="006B1705"/>
    <w:rsid w:val="006B27F7"/>
    <w:rsid w:val="006B2905"/>
    <w:rsid w:val="006B300F"/>
    <w:rsid w:val="006B5DDF"/>
    <w:rsid w:val="006B5F1E"/>
    <w:rsid w:val="006C1A8A"/>
    <w:rsid w:val="006C31A0"/>
    <w:rsid w:val="006C34CB"/>
    <w:rsid w:val="006C6F8B"/>
    <w:rsid w:val="006D0716"/>
    <w:rsid w:val="006D1E50"/>
    <w:rsid w:val="006D2DF0"/>
    <w:rsid w:val="006D6798"/>
    <w:rsid w:val="006D6927"/>
    <w:rsid w:val="006D716C"/>
    <w:rsid w:val="006E1D0D"/>
    <w:rsid w:val="006E405D"/>
    <w:rsid w:val="006E50E7"/>
    <w:rsid w:val="006E56E3"/>
    <w:rsid w:val="006E7CAD"/>
    <w:rsid w:val="006F10A7"/>
    <w:rsid w:val="006F1166"/>
    <w:rsid w:val="006F34A4"/>
    <w:rsid w:val="006F4FAF"/>
    <w:rsid w:val="006F53AF"/>
    <w:rsid w:val="006F609E"/>
    <w:rsid w:val="006F65D3"/>
    <w:rsid w:val="006F6813"/>
    <w:rsid w:val="006F750A"/>
    <w:rsid w:val="007011A6"/>
    <w:rsid w:val="00701700"/>
    <w:rsid w:val="00701D15"/>
    <w:rsid w:val="0070556E"/>
    <w:rsid w:val="00705E48"/>
    <w:rsid w:val="0070643A"/>
    <w:rsid w:val="007072FD"/>
    <w:rsid w:val="007108B0"/>
    <w:rsid w:val="00710F43"/>
    <w:rsid w:val="00711A9C"/>
    <w:rsid w:val="00713E40"/>
    <w:rsid w:val="007140AC"/>
    <w:rsid w:val="00714879"/>
    <w:rsid w:val="00714B8F"/>
    <w:rsid w:val="00720D78"/>
    <w:rsid w:val="007211EA"/>
    <w:rsid w:val="00722CDD"/>
    <w:rsid w:val="00723E9B"/>
    <w:rsid w:val="00724C4B"/>
    <w:rsid w:val="00726223"/>
    <w:rsid w:val="0072757C"/>
    <w:rsid w:val="00727696"/>
    <w:rsid w:val="00732198"/>
    <w:rsid w:val="00732346"/>
    <w:rsid w:val="0073718A"/>
    <w:rsid w:val="00737F5F"/>
    <w:rsid w:val="007403B4"/>
    <w:rsid w:val="00741AFE"/>
    <w:rsid w:val="0074276A"/>
    <w:rsid w:val="007428E8"/>
    <w:rsid w:val="00743E64"/>
    <w:rsid w:val="00745001"/>
    <w:rsid w:val="0074503B"/>
    <w:rsid w:val="00746B9A"/>
    <w:rsid w:val="0074727A"/>
    <w:rsid w:val="007551B5"/>
    <w:rsid w:val="00755594"/>
    <w:rsid w:val="00756FBA"/>
    <w:rsid w:val="0075727C"/>
    <w:rsid w:val="00760311"/>
    <w:rsid w:val="00761B70"/>
    <w:rsid w:val="00761E83"/>
    <w:rsid w:val="00761F00"/>
    <w:rsid w:val="00763402"/>
    <w:rsid w:val="00763A8F"/>
    <w:rsid w:val="0076563A"/>
    <w:rsid w:val="0076575C"/>
    <w:rsid w:val="00765BE8"/>
    <w:rsid w:val="00767050"/>
    <w:rsid w:val="00767D9B"/>
    <w:rsid w:val="00771C19"/>
    <w:rsid w:val="00771CBA"/>
    <w:rsid w:val="00772A93"/>
    <w:rsid w:val="00772B30"/>
    <w:rsid w:val="007735DF"/>
    <w:rsid w:val="007741AA"/>
    <w:rsid w:val="00774E8B"/>
    <w:rsid w:val="0078005F"/>
    <w:rsid w:val="00780656"/>
    <w:rsid w:val="00780994"/>
    <w:rsid w:val="00781BD5"/>
    <w:rsid w:val="007828CF"/>
    <w:rsid w:val="007830EA"/>
    <w:rsid w:val="007842EC"/>
    <w:rsid w:val="00785DA9"/>
    <w:rsid w:val="007865EF"/>
    <w:rsid w:val="007915D4"/>
    <w:rsid w:val="00791D21"/>
    <w:rsid w:val="00792C4A"/>
    <w:rsid w:val="00793307"/>
    <w:rsid w:val="00794442"/>
    <w:rsid w:val="0079733F"/>
    <w:rsid w:val="007A009D"/>
    <w:rsid w:val="007A0175"/>
    <w:rsid w:val="007A2AF6"/>
    <w:rsid w:val="007A2EFA"/>
    <w:rsid w:val="007A3B24"/>
    <w:rsid w:val="007A3DAD"/>
    <w:rsid w:val="007A6323"/>
    <w:rsid w:val="007B27BF"/>
    <w:rsid w:val="007B312F"/>
    <w:rsid w:val="007B3DB5"/>
    <w:rsid w:val="007B65E7"/>
    <w:rsid w:val="007C005B"/>
    <w:rsid w:val="007C0472"/>
    <w:rsid w:val="007C0A0E"/>
    <w:rsid w:val="007C32C7"/>
    <w:rsid w:val="007C6E47"/>
    <w:rsid w:val="007D0014"/>
    <w:rsid w:val="007D1970"/>
    <w:rsid w:val="007D274C"/>
    <w:rsid w:val="007D3B7C"/>
    <w:rsid w:val="007D4383"/>
    <w:rsid w:val="007D4769"/>
    <w:rsid w:val="007D608E"/>
    <w:rsid w:val="007E1C0D"/>
    <w:rsid w:val="007E1C53"/>
    <w:rsid w:val="007E2DE1"/>
    <w:rsid w:val="007E3B41"/>
    <w:rsid w:val="007E6550"/>
    <w:rsid w:val="007E68D1"/>
    <w:rsid w:val="007F3466"/>
    <w:rsid w:val="007F375B"/>
    <w:rsid w:val="007F5AB7"/>
    <w:rsid w:val="007F7D73"/>
    <w:rsid w:val="008002B0"/>
    <w:rsid w:val="008003BE"/>
    <w:rsid w:val="00801195"/>
    <w:rsid w:val="008033E6"/>
    <w:rsid w:val="00804190"/>
    <w:rsid w:val="00804C05"/>
    <w:rsid w:val="0080532D"/>
    <w:rsid w:val="008067C5"/>
    <w:rsid w:val="0081167B"/>
    <w:rsid w:val="00811A88"/>
    <w:rsid w:val="00814DA2"/>
    <w:rsid w:val="008158E8"/>
    <w:rsid w:val="0081657D"/>
    <w:rsid w:val="00816B12"/>
    <w:rsid w:val="00816CC1"/>
    <w:rsid w:val="00817CAD"/>
    <w:rsid w:val="008225BC"/>
    <w:rsid w:val="0082330F"/>
    <w:rsid w:val="008279AE"/>
    <w:rsid w:val="0083054D"/>
    <w:rsid w:val="0083136D"/>
    <w:rsid w:val="008322BC"/>
    <w:rsid w:val="008326A2"/>
    <w:rsid w:val="00832B02"/>
    <w:rsid w:val="00833783"/>
    <w:rsid w:val="00834FC7"/>
    <w:rsid w:val="008351A6"/>
    <w:rsid w:val="008366FF"/>
    <w:rsid w:val="008371F0"/>
    <w:rsid w:val="00837F62"/>
    <w:rsid w:val="00842CC9"/>
    <w:rsid w:val="0084323B"/>
    <w:rsid w:val="00844B0B"/>
    <w:rsid w:val="00845EBE"/>
    <w:rsid w:val="00856451"/>
    <w:rsid w:val="00856CB1"/>
    <w:rsid w:val="00857669"/>
    <w:rsid w:val="00857956"/>
    <w:rsid w:val="00864261"/>
    <w:rsid w:val="008646A7"/>
    <w:rsid w:val="0086479A"/>
    <w:rsid w:val="00865BD6"/>
    <w:rsid w:val="00865F7F"/>
    <w:rsid w:val="00866C31"/>
    <w:rsid w:val="00866E05"/>
    <w:rsid w:val="00867806"/>
    <w:rsid w:val="00867878"/>
    <w:rsid w:val="00870268"/>
    <w:rsid w:val="0087281C"/>
    <w:rsid w:val="008757BA"/>
    <w:rsid w:val="00876A43"/>
    <w:rsid w:val="00877B0C"/>
    <w:rsid w:val="00881C00"/>
    <w:rsid w:val="008829B3"/>
    <w:rsid w:val="0088472C"/>
    <w:rsid w:val="00884C3F"/>
    <w:rsid w:val="00885645"/>
    <w:rsid w:val="008878AE"/>
    <w:rsid w:val="00891459"/>
    <w:rsid w:val="00892626"/>
    <w:rsid w:val="0089406E"/>
    <w:rsid w:val="008944CD"/>
    <w:rsid w:val="008947E7"/>
    <w:rsid w:val="0089484E"/>
    <w:rsid w:val="00897484"/>
    <w:rsid w:val="008A23C7"/>
    <w:rsid w:val="008A260D"/>
    <w:rsid w:val="008A2F06"/>
    <w:rsid w:val="008A77A5"/>
    <w:rsid w:val="008A7C31"/>
    <w:rsid w:val="008B0300"/>
    <w:rsid w:val="008B1E08"/>
    <w:rsid w:val="008B5481"/>
    <w:rsid w:val="008B5F56"/>
    <w:rsid w:val="008B6221"/>
    <w:rsid w:val="008B6369"/>
    <w:rsid w:val="008B7B86"/>
    <w:rsid w:val="008C0662"/>
    <w:rsid w:val="008C0996"/>
    <w:rsid w:val="008C0BD1"/>
    <w:rsid w:val="008C0DF0"/>
    <w:rsid w:val="008C0FDB"/>
    <w:rsid w:val="008C1BD1"/>
    <w:rsid w:val="008C31C2"/>
    <w:rsid w:val="008C31F2"/>
    <w:rsid w:val="008C4652"/>
    <w:rsid w:val="008C47BB"/>
    <w:rsid w:val="008C62FB"/>
    <w:rsid w:val="008C706D"/>
    <w:rsid w:val="008C7C9E"/>
    <w:rsid w:val="008C7DF2"/>
    <w:rsid w:val="008C7FC5"/>
    <w:rsid w:val="008D051B"/>
    <w:rsid w:val="008D0C61"/>
    <w:rsid w:val="008D1B52"/>
    <w:rsid w:val="008D1C5D"/>
    <w:rsid w:val="008D20C6"/>
    <w:rsid w:val="008D2FB5"/>
    <w:rsid w:val="008D345D"/>
    <w:rsid w:val="008D3951"/>
    <w:rsid w:val="008D6AEB"/>
    <w:rsid w:val="008D776D"/>
    <w:rsid w:val="008D7EB1"/>
    <w:rsid w:val="008E114D"/>
    <w:rsid w:val="008E15F0"/>
    <w:rsid w:val="008E1A3D"/>
    <w:rsid w:val="008E276F"/>
    <w:rsid w:val="008E4BC9"/>
    <w:rsid w:val="008E4DFA"/>
    <w:rsid w:val="008E7057"/>
    <w:rsid w:val="008F04D5"/>
    <w:rsid w:val="008F299C"/>
    <w:rsid w:val="008F2F39"/>
    <w:rsid w:val="008F4609"/>
    <w:rsid w:val="008F4BE1"/>
    <w:rsid w:val="00900A58"/>
    <w:rsid w:val="00900F7C"/>
    <w:rsid w:val="009058AE"/>
    <w:rsid w:val="00911902"/>
    <w:rsid w:val="00913F11"/>
    <w:rsid w:val="00914DF8"/>
    <w:rsid w:val="00915329"/>
    <w:rsid w:val="00915FAA"/>
    <w:rsid w:val="00916741"/>
    <w:rsid w:val="00920A34"/>
    <w:rsid w:val="00925E4C"/>
    <w:rsid w:val="00926067"/>
    <w:rsid w:val="00926885"/>
    <w:rsid w:val="0092763B"/>
    <w:rsid w:val="00927F60"/>
    <w:rsid w:val="00931B4C"/>
    <w:rsid w:val="00932918"/>
    <w:rsid w:val="00932B51"/>
    <w:rsid w:val="009331E0"/>
    <w:rsid w:val="009334D3"/>
    <w:rsid w:val="00935698"/>
    <w:rsid w:val="00935723"/>
    <w:rsid w:val="009402A0"/>
    <w:rsid w:val="00940AC6"/>
    <w:rsid w:val="0094248C"/>
    <w:rsid w:val="0094261E"/>
    <w:rsid w:val="00942BE7"/>
    <w:rsid w:val="00945A38"/>
    <w:rsid w:val="0094691A"/>
    <w:rsid w:val="00947637"/>
    <w:rsid w:val="00947A63"/>
    <w:rsid w:val="009523FE"/>
    <w:rsid w:val="0095464B"/>
    <w:rsid w:val="00954BE4"/>
    <w:rsid w:val="00956AF8"/>
    <w:rsid w:val="009612E4"/>
    <w:rsid w:val="0096253E"/>
    <w:rsid w:val="00963985"/>
    <w:rsid w:val="00964460"/>
    <w:rsid w:val="009646F3"/>
    <w:rsid w:val="00965391"/>
    <w:rsid w:val="00965E9A"/>
    <w:rsid w:val="009674EC"/>
    <w:rsid w:val="009674F3"/>
    <w:rsid w:val="00967BDA"/>
    <w:rsid w:val="009709E0"/>
    <w:rsid w:val="00975E04"/>
    <w:rsid w:val="00976E4B"/>
    <w:rsid w:val="0097743C"/>
    <w:rsid w:val="0098102E"/>
    <w:rsid w:val="009819CB"/>
    <w:rsid w:val="009823CF"/>
    <w:rsid w:val="00982781"/>
    <w:rsid w:val="009831D9"/>
    <w:rsid w:val="009903F0"/>
    <w:rsid w:val="00990CBF"/>
    <w:rsid w:val="00995268"/>
    <w:rsid w:val="00995FA7"/>
    <w:rsid w:val="0099658F"/>
    <w:rsid w:val="0099757F"/>
    <w:rsid w:val="00997E9D"/>
    <w:rsid w:val="009A1538"/>
    <w:rsid w:val="009A18CB"/>
    <w:rsid w:val="009A18FF"/>
    <w:rsid w:val="009A2CC6"/>
    <w:rsid w:val="009A30C6"/>
    <w:rsid w:val="009A3874"/>
    <w:rsid w:val="009A4DE2"/>
    <w:rsid w:val="009A5094"/>
    <w:rsid w:val="009A6BC7"/>
    <w:rsid w:val="009A6C4D"/>
    <w:rsid w:val="009B036C"/>
    <w:rsid w:val="009B0D5B"/>
    <w:rsid w:val="009B156E"/>
    <w:rsid w:val="009B49C9"/>
    <w:rsid w:val="009B611C"/>
    <w:rsid w:val="009B6C1A"/>
    <w:rsid w:val="009C1266"/>
    <w:rsid w:val="009C227F"/>
    <w:rsid w:val="009C5643"/>
    <w:rsid w:val="009C7816"/>
    <w:rsid w:val="009C7B3D"/>
    <w:rsid w:val="009D0803"/>
    <w:rsid w:val="009D09E5"/>
    <w:rsid w:val="009D19D9"/>
    <w:rsid w:val="009E0300"/>
    <w:rsid w:val="009E09E9"/>
    <w:rsid w:val="009E0B6F"/>
    <w:rsid w:val="009E12E8"/>
    <w:rsid w:val="009E1E3A"/>
    <w:rsid w:val="009E2771"/>
    <w:rsid w:val="009E3715"/>
    <w:rsid w:val="009E3741"/>
    <w:rsid w:val="009E3A7E"/>
    <w:rsid w:val="009E449E"/>
    <w:rsid w:val="009E4A2F"/>
    <w:rsid w:val="009E4B6D"/>
    <w:rsid w:val="009E54E9"/>
    <w:rsid w:val="009E702A"/>
    <w:rsid w:val="009F1134"/>
    <w:rsid w:val="009F14C7"/>
    <w:rsid w:val="009F27FC"/>
    <w:rsid w:val="009F3131"/>
    <w:rsid w:val="009F5417"/>
    <w:rsid w:val="009F59D2"/>
    <w:rsid w:val="009F639D"/>
    <w:rsid w:val="009F6665"/>
    <w:rsid w:val="009F691A"/>
    <w:rsid w:val="009F7B3B"/>
    <w:rsid w:val="00A01919"/>
    <w:rsid w:val="00A03198"/>
    <w:rsid w:val="00A0411F"/>
    <w:rsid w:val="00A071CA"/>
    <w:rsid w:val="00A07EC4"/>
    <w:rsid w:val="00A1341E"/>
    <w:rsid w:val="00A1590A"/>
    <w:rsid w:val="00A15BF3"/>
    <w:rsid w:val="00A15C9B"/>
    <w:rsid w:val="00A16DDB"/>
    <w:rsid w:val="00A17583"/>
    <w:rsid w:val="00A20B85"/>
    <w:rsid w:val="00A20EC3"/>
    <w:rsid w:val="00A2106A"/>
    <w:rsid w:val="00A211C0"/>
    <w:rsid w:val="00A2357F"/>
    <w:rsid w:val="00A240D3"/>
    <w:rsid w:val="00A2500E"/>
    <w:rsid w:val="00A2618F"/>
    <w:rsid w:val="00A27061"/>
    <w:rsid w:val="00A27995"/>
    <w:rsid w:val="00A302E8"/>
    <w:rsid w:val="00A30C30"/>
    <w:rsid w:val="00A30F7A"/>
    <w:rsid w:val="00A31979"/>
    <w:rsid w:val="00A32383"/>
    <w:rsid w:val="00A324CA"/>
    <w:rsid w:val="00A35565"/>
    <w:rsid w:val="00A36324"/>
    <w:rsid w:val="00A363A3"/>
    <w:rsid w:val="00A36678"/>
    <w:rsid w:val="00A36957"/>
    <w:rsid w:val="00A400BA"/>
    <w:rsid w:val="00A402C0"/>
    <w:rsid w:val="00A4320E"/>
    <w:rsid w:val="00A4466C"/>
    <w:rsid w:val="00A456F7"/>
    <w:rsid w:val="00A4602B"/>
    <w:rsid w:val="00A46D3C"/>
    <w:rsid w:val="00A477FD"/>
    <w:rsid w:val="00A47C7C"/>
    <w:rsid w:val="00A50565"/>
    <w:rsid w:val="00A5093F"/>
    <w:rsid w:val="00A5121C"/>
    <w:rsid w:val="00A51DF3"/>
    <w:rsid w:val="00A55AA6"/>
    <w:rsid w:val="00A5694E"/>
    <w:rsid w:val="00A56AF5"/>
    <w:rsid w:val="00A6036F"/>
    <w:rsid w:val="00A620EC"/>
    <w:rsid w:val="00A63EBB"/>
    <w:rsid w:val="00A70275"/>
    <w:rsid w:val="00A72558"/>
    <w:rsid w:val="00A74197"/>
    <w:rsid w:val="00A754AC"/>
    <w:rsid w:val="00A7565F"/>
    <w:rsid w:val="00A8476B"/>
    <w:rsid w:val="00A8654B"/>
    <w:rsid w:val="00A86F46"/>
    <w:rsid w:val="00A90A3D"/>
    <w:rsid w:val="00A93B7D"/>
    <w:rsid w:val="00A93C20"/>
    <w:rsid w:val="00A945E5"/>
    <w:rsid w:val="00A94CEC"/>
    <w:rsid w:val="00A95401"/>
    <w:rsid w:val="00A95E7C"/>
    <w:rsid w:val="00A96F09"/>
    <w:rsid w:val="00A975B8"/>
    <w:rsid w:val="00A97D79"/>
    <w:rsid w:val="00AA009B"/>
    <w:rsid w:val="00AA0D44"/>
    <w:rsid w:val="00AA0F1D"/>
    <w:rsid w:val="00AA1F8D"/>
    <w:rsid w:val="00AA2B13"/>
    <w:rsid w:val="00AA2CAB"/>
    <w:rsid w:val="00AA560F"/>
    <w:rsid w:val="00AB094D"/>
    <w:rsid w:val="00AB0C50"/>
    <w:rsid w:val="00AB1FC8"/>
    <w:rsid w:val="00AB2DF0"/>
    <w:rsid w:val="00AB32BC"/>
    <w:rsid w:val="00AB44BB"/>
    <w:rsid w:val="00AB4A54"/>
    <w:rsid w:val="00AB5D34"/>
    <w:rsid w:val="00AB72AA"/>
    <w:rsid w:val="00AB77B7"/>
    <w:rsid w:val="00AB7A03"/>
    <w:rsid w:val="00AB7CC3"/>
    <w:rsid w:val="00AB7E86"/>
    <w:rsid w:val="00AC09A4"/>
    <w:rsid w:val="00AC27A4"/>
    <w:rsid w:val="00AC2F3C"/>
    <w:rsid w:val="00AC3E39"/>
    <w:rsid w:val="00AC591B"/>
    <w:rsid w:val="00AC5C3F"/>
    <w:rsid w:val="00AC6C71"/>
    <w:rsid w:val="00AD05AA"/>
    <w:rsid w:val="00AD0891"/>
    <w:rsid w:val="00AD1BF1"/>
    <w:rsid w:val="00AE0291"/>
    <w:rsid w:val="00AE03A1"/>
    <w:rsid w:val="00AE0D4E"/>
    <w:rsid w:val="00AE1708"/>
    <w:rsid w:val="00AE1F56"/>
    <w:rsid w:val="00AE2C5C"/>
    <w:rsid w:val="00AE3712"/>
    <w:rsid w:val="00AE4331"/>
    <w:rsid w:val="00AE4335"/>
    <w:rsid w:val="00AE4D18"/>
    <w:rsid w:val="00AE50F8"/>
    <w:rsid w:val="00AE64D2"/>
    <w:rsid w:val="00AE664A"/>
    <w:rsid w:val="00AF1B7D"/>
    <w:rsid w:val="00AF229C"/>
    <w:rsid w:val="00AF32E4"/>
    <w:rsid w:val="00AF377C"/>
    <w:rsid w:val="00AF544F"/>
    <w:rsid w:val="00AF6119"/>
    <w:rsid w:val="00AF6C5B"/>
    <w:rsid w:val="00B00EAF"/>
    <w:rsid w:val="00B018D2"/>
    <w:rsid w:val="00B02A17"/>
    <w:rsid w:val="00B040A6"/>
    <w:rsid w:val="00B04CCE"/>
    <w:rsid w:val="00B065A0"/>
    <w:rsid w:val="00B06769"/>
    <w:rsid w:val="00B079BE"/>
    <w:rsid w:val="00B11A6B"/>
    <w:rsid w:val="00B12CE7"/>
    <w:rsid w:val="00B133EC"/>
    <w:rsid w:val="00B14D74"/>
    <w:rsid w:val="00B15312"/>
    <w:rsid w:val="00B15E4E"/>
    <w:rsid w:val="00B168A4"/>
    <w:rsid w:val="00B1743B"/>
    <w:rsid w:val="00B17A30"/>
    <w:rsid w:val="00B17E68"/>
    <w:rsid w:val="00B20CA3"/>
    <w:rsid w:val="00B22B3E"/>
    <w:rsid w:val="00B22E11"/>
    <w:rsid w:val="00B25BEA"/>
    <w:rsid w:val="00B33540"/>
    <w:rsid w:val="00B33E81"/>
    <w:rsid w:val="00B3658E"/>
    <w:rsid w:val="00B4117E"/>
    <w:rsid w:val="00B41389"/>
    <w:rsid w:val="00B4189F"/>
    <w:rsid w:val="00B41F07"/>
    <w:rsid w:val="00B42CB0"/>
    <w:rsid w:val="00B42CDC"/>
    <w:rsid w:val="00B43F1C"/>
    <w:rsid w:val="00B444EA"/>
    <w:rsid w:val="00B44758"/>
    <w:rsid w:val="00B4536A"/>
    <w:rsid w:val="00B464FA"/>
    <w:rsid w:val="00B50105"/>
    <w:rsid w:val="00B505D3"/>
    <w:rsid w:val="00B5284F"/>
    <w:rsid w:val="00B52FDA"/>
    <w:rsid w:val="00B53314"/>
    <w:rsid w:val="00B53A45"/>
    <w:rsid w:val="00B55E12"/>
    <w:rsid w:val="00B56D6B"/>
    <w:rsid w:val="00B57EFB"/>
    <w:rsid w:val="00B60389"/>
    <w:rsid w:val="00B62C68"/>
    <w:rsid w:val="00B63E19"/>
    <w:rsid w:val="00B65557"/>
    <w:rsid w:val="00B65769"/>
    <w:rsid w:val="00B672BA"/>
    <w:rsid w:val="00B70323"/>
    <w:rsid w:val="00B704E2"/>
    <w:rsid w:val="00B7097A"/>
    <w:rsid w:val="00B726BA"/>
    <w:rsid w:val="00B738EC"/>
    <w:rsid w:val="00B73ED6"/>
    <w:rsid w:val="00B74409"/>
    <w:rsid w:val="00B74BAF"/>
    <w:rsid w:val="00B80CE4"/>
    <w:rsid w:val="00B82F10"/>
    <w:rsid w:val="00B8319C"/>
    <w:rsid w:val="00B83D79"/>
    <w:rsid w:val="00B85079"/>
    <w:rsid w:val="00B86932"/>
    <w:rsid w:val="00B9068B"/>
    <w:rsid w:val="00B91CE3"/>
    <w:rsid w:val="00B92270"/>
    <w:rsid w:val="00B925D9"/>
    <w:rsid w:val="00B95188"/>
    <w:rsid w:val="00B9555B"/>
    <w:rsid w:val="00BA1F76"/>
    <w:rsid w:val="00BA3E2F"/>
    <w:rsid w:val="00BA63D1"/>
    <w:rsid w:val="00BA65CE"/>
    <w:rsid w:val="00BA675F"/>
    <w:rsid w:val="00BA7702"/>
    <w:rsid w:val="00BA7D3E"/>
    <w:rsid w:val="00BB19AB"/>
    <w:rsid w:val="00BB2BE5"/>
    <w:rsid w:val="00BB40E1"/>
    <w:rsid w:val="00BB44DF"/>
    <w:rsid w:val="00BB5504"/>
    <w:rsid w:val="00BB5D0C"/>
    <w:rsid w:val="00BB6398"/>
    <w:rsid w:val="00BB6FC1"/>
    <w:rsid w:val="00BB6FFF"/>
    <w:rsid w:val="00BC380B"/>
    <w:rsid w:val="00BC5842"/>
    <w:rsid w:val="00BC6415"/>
    <w:rsid w:val="00BD01B0"/>
    <w:rsid w:val="00BD2C48"/>
    <w:rsid w:val="00BD2F27"/>
    <w:rsid w:val="00BD32E5"/>
    <w:rsid w:val="00BE00BA"/>
    <w:rsid w:val="00BE1965"/>
    <w:rsid w:val="00BE1D69"/>
    <w:rsid w:val="00BE1FF4"/>
    <w:rsid w:val="00BE20D6"/>
    <w:rsid w:val="00BE2C33"/>
    <w:rsid w:val="00BE32A3"/>
    <w:rsid w:val="00BE5BD1"/>
    <w:rsid w:val="00BF1AED"/>
    <w:rsid w:val="00BF48C6"/>
    <w:rsid w:val="00BF5CD5"/>
    <w:rsid w:val="00BF6E63"/>
    <w:rsid w:val="00C01358"/>
    <w:rsid w:val="00C01454"/>
    <w:rsid w:val="00C0401D"/>
    <w:rsid w:val="00C056E3"/>
    <w:rsid w:val="00C06527"/>
    <w:rsid w:val="00C076E8"/>
    <w:rsid w:val="00C13F16"/>
    <w:rsid w:val="00C15F0E"/>
    <w:rsid w:val="00C16114"/>
    <w:rsid w:val="00C20A2A"/>
    <w:rsid w:val="00C26520"/>
    <w:rsid w:val="00C266B3"/>
    <w:rsid w:val="00C268AA"/>
    <w:rsid w:val="00C27A23"/>
    <w:rsid w:val="00C30645"/>
    <w:rsid w:val="00C314D9"/>
    <w:rsid w:val="00C3196B"/>
    <w:rsid w:val="00C32B24"/>
    <w:rsid w:val="00C32CA0"/>
    <w:rsid w:val="00C33F3A"/>
    <w:rsid w:val="00C34906"/>
    <w:rsid w:val="00C363A5"/>
    <w:rsid w:val="00C4212C"/>
    <w:rsid w:val="00C46A8C"/>
    <w:rsid w:val="00C46C0D"/>
    <w:rsid w:val="00C50A4A"/>
    <w:rsid w:val="00C51C77"/>
    <w:rsid w:val="00C52D21"/>
    <w:rsid w:val="00C52E15"/>
    <w:rsid w:val="00C53157"/>
    <w:rsid w:val="00C56015"/>
    <w:rsid w:val="00C5646B"/>
    <w:rsid w:val="00C57E79"/>
    <w:rsid w:val="00C6072E"/>
    <w:rsid w:val="00C60BE3"/>
    <w:rsid w:val="00C62182"/>
    <w:rsid w:val="00C62EAF"/>
    <w:rsid w:val="00C6316F"/>
    <w:rsid w:val="00C63FB6"/>
    <w:rsid w:val="00C64DC7"/>
    <w:rsid w:val="00C654A6"/>
    <w:rsid w:val="00C656AE"/>
    <w:rsid w:val="00C7104C"/>
    <w:rsid w:val="00C75D48"/>
    <w:rsid w:val="00C76A48"/>
    <w:rsid w:val="00C80264"/>
    <w:rsid w:val="00C831CA"/>
    <w:rsid w:val="00C831F5"/>
    <w:rsid w:val="00C838D6"/>
    <w:rsid w:val="00C847C7"/>
    <w:rsid w:val="00C851F2"/>
    <w:rsid w:val="00C85393"/>
    <w:rsid w:val="00C86754"/>
    <w:rsid w:val="00C870AE"/>
    <w:rsid w:val="00C8711B"/>
    <w:rsid w:val="00C873A8"/>
    <w:rsid w:val="00C90336"/>
    <w:rsid w:val="00C93C19"/>
    <w:rsid w:val="00C94A4C"/>
    <w:rsid w:val="00C94E3F"/>
    <w:rsid w:val="00C95C38"/>
    <w:rsid w:val="00C968DC"/>
    <w:rsid w:val="00C96F58"/>
    <w:rsid w:val="00CA1922"/>
    <w:rsid w:val="00CA3472"/>
    <w:rsid w:val="00CA3B82"/>
    <w:rsid w:val="00CA4AAA"/>
    <w:rsid w:val="00CA7523"/>
    <w:rsid w:val="00CA799D"/>
    <w:rsid w:val="00CB063E"/>
    <w:rsid w:val="00CB0EA7"/>
    <w:rsid w:val="00CC0D8D"/>
    <w:rsid w:val="00CC153D"/>
    <w:rsid w:val="00CC1B64"/>
    <w:rsid w:val="00CC261F"/>
    <w:rsid w:val="00CC30A2"/>
    <w:rsid w:val="00CC45A4"/>
    <w:rsid w:val="00CC4E7A"/>
    <w:rsid w:val="00CC6F93"/>
    <w:rsid w:val="00CD332D"/>
    <w:rsid w:val="00CD466B"/>
    <w:rsid w:val="00CD75AF"/>
    <w:rsid w:val="00CE25C6"/>
    <w:rsid w:val="00CE47F0"/>
    <w:rsid w:val="00CE4F6A"/>
    <w:rsid w:val="00CE59F2"/>
    <w:rsid w:val="00CE6790"/>
    <w:rsid w:val="00CE6E52"/>
    <w:rsid w:val="00CE7562"/>
    <w:rsid w:val="00CE7887"/>
    <w:rsid w:val="00CE7C6C"/>
    <w:rsid w:val="00CE7CAD"/>
    <w:rsid w:val="00CF181C"/>
    <w:rsid w:val="00CF3760"/>
    <w:rsid w:val="00CF4CC0"/>
    <w:rsid w:val="00CF5421"/>
    <w:rsid w:val="00CF5612"/>
    <w:rsid w:val="00CF6AC9"/>
    <w:rsid w:val="00CF6E44"/>
    <w:rsid w:val="00CF6FC9"/>
    <w:rsid w:val="00CF789C"/>
    <w:rsid w:val="00D01371"/>
    <w:rsid w:val="00D020DB"/>
    <w:rsid w:val="00D021FF"/>
    <w:rsid w:val="00D02751"/>
    <w:rsid w:val="00D03682"/>
    <w:rsid w:val="00D03B3D"/>
    <w:rsid w:val="00D067AD"/>
    <w:rsid w:val="00D06C38"/>
    <w:rsid w:val="00D0751E"/>
    <w:rsid w:val="00D13739"/>
    <w:rsid w:val="00D145E7"/>
    <w:rsid w:val="00D14E5D"/>
    <w:rsid w:val="00D16657"/>
    <w:rsid w:val="00D16CAC"/>
    <w:rsid w:val="00D173EB"/>
    <w:rsid w:val="00D21904"/>
    <w:rsid w:val="00D21E3A"/>
    <w:rsid w:val="00D23096"/>
    <w:rsid w:val="00D249B9"/>
    <w:rsid w:val="00D25AF4"/>
    <w:rsid w:val="00D26080"/>
    <w:rsid w:val="00D31057"/>
    <w:rsid w:val="00D316B8"/>
    <w:rsid w:val="00D330B1"/>
    <w:rsid w:val="00D33B45"/>
    <w:rsid w:val="00D33EA1"/>
    <w:rsid w:val="00D34241"/>
    <w:rsid w:val="00D34637"/>
    <w:rsid w:val="00D35813"/>
    <w:rsid w:val="00D3614B"/>
    <w:rsid w:val="00D371F7"/>
    <w:rsid w:val="00D377E1"/>
    <w:rsid w:val="00D40469"/>
    <w:rsid w:val="00D41550"/>
    <w:rsid w:val="00D41A6E"/>
    <w:rsid w:val="00D41EA8"/>
    <w:rsid w:val="00D41FE0"/>
    <w:rsid w:val="00D42C85"/>
    <w:rsid w:val="00D43138"/>
    <w:rsid w:val="00D43C47"/>
    <w:rsid w:val="00D450FA"/>
    <w:rsid w:val="00D4666C"/>
    <w:rsid w:val="00D47568"/>
    <w:rsid w:val="00D47AC8"/>
    <w:rsid w:val="00D504EF"/>
    <w:rsid w:val="00D5140C"/>
    <w:rsid w:val="00D529D3"/>
    <w:rsid w:val="00D538F4"/>
    <w:rsid w:val="00D550F9"/>
    <w:rsid w:val="00D5609F"/>
    <w:rsid w:val="00D603EF"/>
    <w:rsid w:val="00D607A8"/>
    <w:rsid w:val="00D61091"/>
    <w:rsid w:val="00D64D3A"/>
    <w:rsid w:val="00D65357"/>
    <w:rsid w:val="00D672BB"/>
    <w:rsid w:val="00D70126"/>
    <w:rsid w:val="00D70EE3"/>
    <w:rsid w:val="00D71366"/>
    <w:rsid w:val="00D718D3"/>
    <w:rsid w:val="00D719B8"/>
    <w:rsid w:val="00D71D0E"/>
    <w:rsid w:val="00D7492B"/>
    <w:rsid w:val="00D80279"/>
    <w:rsid w:val="00D8042E"/>
    <w:rsid w:val="00D8154A"/>
    <w:rsid w:val="00D82578"/>
    <w:rsid w:val="00D82DEE"/>
    <w:rsid w:val="00D86180"/>
    <w:rsid w:val="00D868AF"/>
    <w:rsid w:val="00D877F2"/>
    <w:rsid w:val="00D87AA5"/>
    <w:rsid w:val="00D91B75"/>
    <w:rsid w:val="00D92935"/>
    <w:rsid w:val="00D93B5A"/>
    <w:rsid w:val="00D94750"/>
    <w:rsid w:val="00D9495F"/>
    <w:rsid w:val="00D95D5C"/>
    <w:rsid w:val="00D9602C"/>
    <w:rsid w:val="00DA1990"/>
    <w:rsid w:val="00DA324E"/>
    <w:rsid w:val="00DA4E41"/>
    <w:rsid w:val="00DA590E"/>
    <w:rsid w:val="00DA688F"/>
    <w:rsid w:val="00DA7D35"/>
    <w:rsid w:val="00DB0017"/>
    <w:rsid w:val="00DB16AC"/>
    <w:rsid w:val="00DB1ADB"/>
    <w:rsid w:val="00DB1D2E"/>
    <w:rsid w:val="00DB3792"/>
    <w:rsid w:val="00DB42D0"/>
    <w:rsid w:val="00DB5D3E"/>
    <w:rsid w:val="00DB6021"/>
    <w:rsid w:val="00DB63BA"/>
    <w:rsid w:val="00DB7BAB"/>
    <w:rsid w:val="00DB7E85"/>
    <w:rsid w:val="00DC026A"/>
    <w:rsid w:val="00DC1252"/>
    <w:rsid w:val="00DC1A0E"/>
    <w:rsid w:val="00DC1B4D"/>
    <w:rsid w:val="00DC2124"/>
    <w:rsid w:val="00DC375C"/>
    <w:rsid w:val="00DC4BBF"/>
    <w:rsid w:val="00DC711D"/>
    <w:rsid w:val="00DD0B9E"/>
    <w:rsid w:val="00DD0DE6"/>
    <w:rsid w:val="00DD0FA2"/>
    <w:rsid w:val="00DD2224"/>
    <w:rsid w:val="00DD2878"/>
    <w:rsid w:val="00DD3847"/>
    <w:rsid w:val="00DD68C1"/>
    <w:rsid w:val="00DD7CBC"/>
    <w:rsid w:val="00DE1863"/>
    <w:rsid w:val="00DE28AE"/>
    <w:rsid w:val="00DE2926"/>
    <w:rsid w:val="00DE342F"/>
    <w:rsid w:val="00DE4611"/>
    <w:rsid w:val="00DE5031"/>
    <w:rsid w:val="00DE77C5"/>
    <w:rsid w:val="00DF0694"/>
    <w:rsid w:val="00DF11C9"/>
    <w:rsid w:val="00DF2146"/>
    <w:rsid w:val="00DF2EB4"/>
    <w:rsid w:val="00DF2F20"/>
    <w:rsid w:val="00DF3CE6"/>
    <w:rsid w:val="00DF5686"/>
    <w:rsid w:val="00DF5B3C"/>
    <w:rsid w:val="00DF5E7D"/>
    <w:rsid w:val="00DF62B4"/>
    <w:rsid w:val="00DF6D05"/>
    <w:rsid w:val="00DF7249"/>
    <w:rsid w:val="00E008E2"/>
    <w:rsid w:val="00E01B90"/>
    <w:rsid w:val="00E03B48"/>
    <w:rsid w:val="00E04BFF"/>
    <w:rsid w:val="00E060BA"/>
    <w:rsid w:val="00E06165"/>
    <w:rsid w:val="00E13AE4"/>
    <w:rsid w:val="00E13D64"/>
    <w:rsid w:val="00E143B4"/>
    <w:rsid w:val="00E166EC"/>
    <w:rsid w:val="00E173FA"/>
    <w:rsid w:val="00E2007A"/>
    <w:rsid w:val="00E211D8"/>
    <w:rsid w:val="00E22252"/>
    <w:rsid w:val="00E2456D"/>
    <w:rsid w:val="00E25329"/>
    <w:rsid w:val="00E322A6"/>
    <w:rsid w:val="00E349FB"/>
    <w:rsid w:val="00E34C7B"/>
    <w:rsid w:val="00E351F8"/>
    <w:rsid w:val="00E35322"/>
    <w:rsid w:val="00E36262"/>
    <w:rsid w:val="00E36A8E"/>
    <w:rsid w:val="00E36E7C"/>
    <w:rsid w:val="00E37482"/>
    <w:rsid w:val="00E40280"/>
    <w:rsid w:val="00E42E01"/>
    <w:rsid w:val="00E445A3"/>
    <w:rsid w:val="00E4484F"/>
    <w:rsid w:val="00E46011"/>
    <w:rsid w:val="00E51A78"/>
    <w:rsid w:val="00E52207"/>
    <w:rsid w:val="00E52B76"/>
    <w:rsid w:val="00E53190"/>
    <w:rsid w:val="00E57C23"/>
    <w:rsid w:val="00E62064"/>
    <w:rsid w:val="00E631B2"/>
    <w:rsid w:val="00E633C1"/>
    <w:rsid w:val="00E646D6"/>
    <w:rsid w:val="00E64738"/>
    <w:rsid w:val="00E6478C"/>
    <w:rsid w:val="00E6553D"/>
    <w:rsid w:val="00E65AF4"/>
    <w:rsid w:val="00E66217"/>
    <w:rsid w:val="00E713CE"/>
    <w:rsid w:val="00E72151"/>
    <w:rsid w:val="00E75C67"/>
    <w:rsid w:val="00E76EEB"/>
    <w:rsid w:val="00E80D39"/>
    <w:rsid w:val="00E81061"/>
    <w:rsid w:val="00E81E02"/>
    <w:rsid w:val="00E831BB"/>
    <w:rsid w:val="00E83BD1"/>
    <w:rsid w:val="00E840BF"/>
    <w:rsid w:val="00E8578A"/>
    <w:rsid w:val="00E85F54"/>
    <w:rsid w:val="00E86B43"/>
    <w:rsid w:val="00E91327"/>
    <w:rsid w:val="00E91752"/>
    <w:rsid w:val="00E91945"/>
    <w:rsid w:val="00E930F6"/>
    <w:rsid w:val="00E93C21"/>
    <w:rsid w:val="00E93EF1"/>
    <w:rsid w:val="00E944F2"/>
    <w:rsid w:val="00E95C01"/>
    <w:rsid w:val="00E96DB1"/>
    <w:rsid w:val="00E9795A"/>
    <w:rsid w:val="00EA2274"/>
    <w:rsid w:val="00EA365F"/>
    <w:rsid w:val="00EA387F"/>
    <w:rsid w:val="00EA455F"/>
    <w:rsid w:val="00EA5264"/>
    <w:rsid w:val="00EA56E4"/>
    <w:rsid w:val="00EA5902"/>
    <w:rsid w:val="00EA598C"/>
    <w:rsid w:val="00EB2ED5"/>
    <w:rsid w:val="00EC084D"/>
    <w:rsid w:val="00EC1500"/>
    <w:rsid w:val="00EC2C50"/>
    <w:rsid w:val="00EC2DC5"/>
    <w:rsid w:val="00EC3C85"/>
    <w:rsid w:val="00EC4D92"/>
    <w:rsid w:val="00EC71C6"/>
    <w:rsid w:val="00EC72AC"/>
    <w:rsid w:val="00ED0504"/>
    <w:rsid w:val="00ED1C13"/>
    <w:rsid w:val="00ED2189"/>
    <w:rsid w:val="00ED21CB"/>
    <w:rsid w:val="00ED40FA"/>
    <w:rsid w:val="00ED45AB"/>
    <w:rsid w:val="00ED4D58"/>
    <w:rsid w:val="00ED5232"/>
    <w:rsid w:val="00ED69F9"/>
    <w:rsid w:val="00ED7DB7"/>
    <w:rsid w:val="00EE021B"/>
    <w:rsid w:val="00EE0A84"/>
    <w:rsid w:val="00EE0AF9"/>
    <w:rsid w:val="00EE0D16"/>
    <w:rsid w:val="00EE1708"/>
    <w:rsid w:val="00EE1905"/>
    <w:rsid w:val="00EE2353"/>
    <w:rsid w:val="00EE3109"/>
    <w:rsid w:val="00EE3493"/>
    <w:rsid w:val="00EE3D55"/>
    <w:rsid w:val="00EE5775"/>
    <w:rsid w:val="00EE5F16"/>
    <w:rsid w:val="00EE67D8"/>
    <w:rsid w:val="00EE783D"/>
    <w:rsid w:val="00EF05AD"/>
    <w:rsid w:val="00EF31FA"/>
    <w:rsid w:val="00EF3466"/>
    <w:rsid w:val="00EF355E"/>
    <w:rsid w:val="00EF57CB"/>
    <w:rsid w:val="00EF7646"/>
    <w:rsid w:val="00EF7989"/>
    <w:rsid w:val="00F00805"/>
    <w:rsid w:val="00F00C83"/>
    <w:rsid w:val="00F0198B"/>
    <w:rsid w:val="00F03286"/>
    <w:rsid w:val="00F05E55"/>
    <w:rsid w:val="00F078EB"/>
    <w:rsid w:val="00F1041B"/>
    <w:rsid w:val="00F1078E"/>
    <w:rsid w:val="00F11152"/>
    <w:rsid w:val="00F1276F"/>
    <w:rsid w:val="00F134FB"/>
    <w:rsid w:val="00F13EF9"/>
    <w:rsid w:val="00F14A91"/>
    <w:rsid w:val="00F17863"/>
    <w:rsid w:val="00F17F01"/>
    <w:rsid w:val="00F2084B"/>
    <w:rsid w:val="00F22759"/>
    <w:rsid w:val="00F231C2"/>
    <w:rsid w:val="00F234F1"/>
    <w:rsid w:val="00F2490D"/>
    <w:rsid w:val="00F26462"/>
    <w:rsid w:val="00F273F0"/>
    <w:rsid w:val="00F27DD0"/>
    <w:rsid w:val="00F30E6F"/>
    <w:rsid w:val="00F31886"/>
    <w:rsid w:val="00F31AC0"/>
    <w:rsid w:val="00F31F50"/>
    <w:rsid w:val="00F32EE7"/>
    <w:rsid w:val="00F35CD8"/>
    <w:rsid w:val="00F37F29"/>
    <w:rsid w:val="00F419F9"/>
    <w:rsid w:val="00F431A4"/>
    <w:rsid w:val="00F4457D"/>
    <w:rsid w:val="00F44700"/>
    <w:rsid w:val="00F47D0B"/>
    <w:rsid w:val="00F506D0"/>
    <w:rsid w:val="00F5111C"/>
    <w:rsid w:val="00F5161C"/>
    <w:rsid w:val="00F550EA"/>
    <w:rsid w:val="00F57986"/>
    <w:rsid w:val="00F6105F"/>
    <w:rsid w:val="00F61755"/>
    <w:rsid w:val="00F61ADA"/>
    <w:rsid w:val="00F634EC"/>
    <w:rsid w:val="00F65049"/>
    <w:rsid w:val="00F70282"/>
    <w:rsid w:val="00F74A5B"/>
    <w:rsid w:val="00F77760"/>
    <w:rsid w:val="00F822D4"/>
    <w:rsid w:val="00F823C8"/>
    <w:rsid w:val="00F827C9"/>
    <w:rsid w:val="00F83A33"/>
    <w:rsid w:val="00F85779"/>
    <w:rsid w:val="00F868F7"/>
    <w:rsid w:val="00F86FE7"/>
    <w:rsid w:val="00F872EB"/>
    <w:rsid w:val="00F877F6"/>
    <w:rsid w:val="00F91C77"/>
    <w:rsid w:val="00F9458D"/>
    <w:rsid w:val="00F967DD"/>
    <w:rsid w:val="00F968C8"/>
    <w:rsid w:val="00F97D0C"/>
    <w:rsid w:val="00FA17F2"/>
    <w:rsid w:val="00FA32FF"/>
    <w:rsid w:val="00FA52CF"/>
    <w:rsid w:val="00FA5D59"/>
    <w:rsid w:val="00FA78A6"/>
    <w:rsid w:val="00FA7A39"/>
    <w:rsid w:val="00FA7C2E"/>
    <w:rsid w:val="00FA7DDD"/>
    <w:rsid w:val="00FB01E7"/>
    <w:rsid w:val="00FB0B8D"/>
    <w:rsid w:val="00FB20D8"/>
    <w:rsid w:val="00FB3186"/>
    <w:rsid w:val="00FB47C0"/>
    <w:rsid w:val="00FB4992"/>
    <w:rsid w:val="00FB4B76"/>
    <w:rsid w:val="00FB528B"/>
    <w:rsid w:val="00FB58A1"/>
    <w:rsid w:val="00FB7791"/>
    <w:rsid w:val="00FC0A25"/>
    <w:rsid w:val="00FC2E08"/>
    <w:rsid w:val="00FC302C"/>
    <w:rsid w:val="00FC4510"/>
    <w:rsid w:val="00FC5B2D"/>
    <w:rsid w:val="00FC679A"/>
    <w:rsid w:val="00FC6D88"/>
    <w:rsid w:val="00FD2119"/>
    <w:rsid w:val="00FD40E0"/>
    <w:rsid w:val="00FD416B"/>
    <w:rsid w:val="00FD45B1"/>
    <w:rsid w:val="00FE1243"/>
    <w:rsid w:val="00FE1E5F"/>
    <w:rsid w:val="00FE4546"/>
    <w:rsid w:val="00FE5DFD"/>
    <w:rsid w:val="00FE61C5"/>
    <w:rsid w:val="00FE68A7"/>
    <w:rsid w:val="00FE6B34"/>
    <w:rsid w:val="00FE6DCF"/>
    <w:rsid w:val="00FE7173"/>
    <w:rsid w:val="00FE739E"/>
    <w:rsid w:val="00FE7565"/>
    <w:rsid w:val="00FF15EB"/>
    <w:rsid w:val="00FF16A7"/>
    <w:rsid w:val="00FF1C81"/>
    <w:rsid w:val="00FF23A7"/>
    <w:rsid w:val="00FF2898"/>
    <w:rsid w:val="00FF2B84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BE"/>
    <w:pPr>
      <w:ind w:left="720"/>
      <w:contextualSpacing/>
    </w:pPr>
  </w:style>
  <w:style w:type="table" w:styleId="a4">
    <w:name w:val="Table Grid"/>
    <w:basedOn w:val="a1"/>
    <w:uiPriority w:val="59"/>
    <w:rsid w:val="00835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13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132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13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13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13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9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EBA41-D68A-498C-9B7B-E80AFE0E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GvozdenkoAN</dc:creator>
  <cp:lastModifiedBy>GvozdenkoAN</cp:lastModifiedBy>
  <cp:revision>2</cp:revision>
  <dcterms:created xsi:type="dcterms:W3CDTF">2016-05-12T13:58:00Z</dcterms:created>
  <dcterms:modified xsi:type="dcterms:W3CDTF">2016-05-12T13:58:00Z</dcterms:modified>
</cp:coreProperties>
</file>